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8ACE" w14:textId="7ECE29F0" w:rsidR="00BE6678" w:rsidRDefault="00644CC6" w:rsidP="00F256BE">
      <w:pPr>
        <w:pStyle w:val="Titolo1"/>
      </w:pPr>
      <w:r>
        <w:t>Tourism Economics</w:t>
      </w:r>
    </w:p>
    <w:p w14:paraId="60A3C61B" w14:textId="04890764" w:rsidR="00BE6678" w:rsidRPr="00BD6C03" w:rsidRDefault="00D015BD">
      <w:pPr>
        <w:pStyle w:val="Titolo2"/>
      </w:pPr>
      <w:r>
        <w:t>Prof. Francesca Bertoglio</w:t>
      </w:r>
    </w:p>
    <w:p w14:paraId="111752E3" w14:textId="77777777" w:rsidR="0005711E" w:rsidRDefault="00BD6C03" w:rsidP="00BD6C03">
      <w:pPr>
        <w:spacing w:before="240" w:after="120"/>
        <w:rPr>
          <w:b/>
          <w:i/>
          <w:sz w:val="18"/>
          <w:szCs w:val="24"/>
        </w:rPr>
      </w:pPr>
      <w:r>
        <w:rPr>
          <w:b/>
          <w:i/>
          <w:sz w:val="18"/>
          <w:szCs w:val="24"/>
        </w:rPr>
        <w:t>Text under revision. Not yet approved by academic staff.</w:t>
      </w:r>
    </w:p>
    <w:p w14:paraId="56349729" w14:textId="2B8464AF" w:rsidR="00BD6C03" w:rsidRPr="008608ED" w:rsidRDefault="00BD6C03" w:rsidP="00BD6C03">
      <w:pPr>
        <w:spacing w:before="240" w:after="120"/>
        <w:rPr>
          <w:b/>
          <w:i/>
          <w:sz w:val="18"/>
          <w:szCs w:val="24"/>
        </w:rPr>
      </w:pPr>
      <w:r>
        <w:rPr>
          <w:b/>
          <w:i/>
          <w:sz w:val="18"/>
          <w:szCs w:val="24"/>
        </w:rPr>
        <w:t>COURSE AIMS AND INTENDED LEARNING OUTCOMES</w:t>
      </w:r>
    </w:p>
    <w:p w14:paraId="4B793962" w14:textId="09E17917" w:rsidR="00BE6678" w:rsidRDefault="00644CC6">
      <w:pPr>
        <w:pStyle w:val="p-noindent"/>
      </w:pPr>
      <w:r>
        <w:rPr>
          <w:rFonts w:ascii="Times New Roman" w:hAnsi="Times New Roman"/>
        </w:rPr>
        <w:t>To understand and develop skills in applying methods for analysing and measuring the economic aspects of tourism.</w:t>
      </w:r>
    </w:p>
    <w:p w14:paraId="07F97673" w14:textId="4DBE3D6E" w:rsidR="00644CC6" w:rsidRPr="00644CC6" w:rsidRDefault="00644CC6" w:rsidP="00644CC6">
      <w:pPr>
        <w:spacing w:before="240" w:after="120"/>
        <w:rPr>
          <w:rFonts w:ascii="Times New Roman" w:eastAsia="Nimbus Roman No9 L;Times New Ro" w:hAnsi="Times New Roman"/>
          <w:szCs w:val="24"/>
        </w:rPr>
      </w:pPr>
      <w:r>
        <w:rPr>
          <w:rFonts w:ascii="Times New Roman" w:hAnsi="Times New Roman"/>
          <w:szCs w:val="24"/>
        </w:rPr>
        <w:t>To be familiar with the main organisational structures, the relevant regulations and the levers and indicators.</w:t>
      </w:r>
    </w:p>
    <w:p w14:paraId="0841D400" w14:textId="1A8CE0D0" w:rsidR="00644CC6" w:rsidRPr="00644CC6" w:rsidRDefault="00644CC6" w:rsidP="00644CC6">
      <w:pPr>
        <w:spacing w:before="240" w:after="120"/>
        <w:rPr>
          <w:rFonts w:ascii="Times New Roman" w:eastAsia="Nimbus Roman No9 L;Times New Ro" w:hAnsi="Times New Roman"/>
          <w:szCs w:val="24"/>
        </w:rPr>
      </w:pPr>
      <w:r>
        <w:rPr>
          <w:rFonts w:ascii="Times New Roman" w:hAnsi="Times New Roman"/>
          <w:szCs w:val="24"/>
        </w:rPr>
        <w:t>To practice seeing the tourism system as a complex whole, recognising the interconnections between all the actors involved and analysing direct and indirect repercussions.</w:t>
      </w:r>
    </w:p>
    <w:p w14:paraId="1347EC12" w14:textId="77777777" w:rsidR="00644CC6" w:rsidRPr="00644CC6" w:rsidRDefault="00644CC6" w:rsidP="00644CC6">
      <w:pPr>
        <w:spacing w:before="240" w:after="120"/>
        <w:rPr>
          <w:rFonts w:ascii="Times New Roman" w:eastAsia="Nimbus Roman No9 L;Times New Ro" w:hAnsi="Times New Roman"/>
          <w:szCs w:val="24"/>
        </w:rPr>
      </w:pPr>
      <w:r>
        <w:rPr>
          <w:rFonts w:ascii="Times New Roman" w:hAnsi="Times New Roman"/>
          <w:szCs w:val="24"/>
        </w:rPr>
        <w:t>To acquire a degree of planning and programmatic autonomy within the tourist sector, particularly concerning: cultural tourism geared towards enhancing the local area, strategic positioning, direct and indirect repercussions within the circular economy system, and tourism in the digital age.</w:t>
      </w:r>
    </w:p>
    <w:p w14:paraId="37E3A6D3" w14:textId="77777777" w:rsidR="00AA4BE7" w:rsidRDefault="00644CC6" w:rsidP="00644CC6">
      <w:pPr>
        <w:spacing w:before="240" w:after="120"/>
        <w:rPr>
          <w:rFonts w:ascii="Times New Roman" w:eastAsia="Nimbus Roman No9 L;Times New Ro" w:hAnsi="Times New Roman"/>
          <w:szCs w:val="24"/>
        </w:rPr>
      </w:pPr>
      <w:r>
        <w:rPr>
          <w:rFonts w:ascii="Times New Roman" w:hAnsi="Times New Roman"/>
          <w:szCs w:val="24"/>
        </w:rPr>
        <w:t>To develop processes aimed at encouraging actors in the tourism sector to commit to common strategies.</w:t>
      </w:r>
    </w:p>
    <w:p w14:paraId="19ADCE94" w14:textId="77777777" w:rsidR="00BD6C03" w:rsidRPr="00BD6C03" w:rsidRDefault="00BD6C03" w:rsidP="00BD6C03">
      <w:pPr>
        <w:spacing w:before="240" w:after="120"/>
        <w:rPr>
          <w:b/>
          <w:i/>
          <w:sz w:val="18"/>
          <w:szCs w:val="24"/>
        </w:rPr>
      </w:pPr>
      <w:r>
        <w:rPr>
          <w:b/>
          <w:i/>
          <w:sz w:val="18"/>
          <w:szCs w:val="24"/>
        </w:rPr>
        <w:t>COURSE CONTENT</w:t>
      </w:r>
    </w:p>
    <w:p w14:paraId="70798FDC" w14:textId="558F512F" w:rsidR="00BE6678" w:rsidRDefault="00AA4BE7" w:rsidP="00D203A0">
      <w:pPr>
        <w:widowControl w:val="0"/>
        <w:tabs>
          <w:tab w:val="clear" w:pos="284"/>
        </w:tabs>
        <w:suppressAutoHyphens/>
        <w:jc w:val="left"/>
        <w:rPr>
          <w:rFonts w:ascii="Times New Roman" w:eastAsia="Nimbus Roman No9 L;Times New Ro" w:hAnsi="Times New Roman"/>
          <w:szCs w:val="24"/>
        </w:rPr>
      </w:pPr>
      <w:r>
        <w:rPr>
          <w:rFonts w:ascii="Times New Roman" w:hAnsi="Times New Roman"/>
          <w:szCs w:val="24"/>
        </w:rPr>
        <w:t>The course analyses the tourism sector, familiarising students with</w:t>
      </w:r>
    </w:p>
    <w:p w14:paraId="681B0229" w14:textId="77777777" w:rsidR="00804D31" w:rsidRPr="00E17070" w:rsidRDefault="00804D31" w:rsidP="00804D31">
      <w:pPr>
        <w:numPr>
          <w:ilvl w:val="0"/>
          <w:numId w:val="10"/>
        </w:numPr>
        <w:spacing w:before="240" w:after="120"/>
        <w:contextualSpacing/>
        <w:rPr>
          <w:rFonts w:ascii="Times New Roman" w:hAnsi="Times New Roman"/>
        </w:rPr>
      </w:pPr>
      <w:r w:rsidRPr="00E17070">
        <w:rPr>
          <w:rFonts w:ascii="Times New Roman" w:hAnsi="Times New Roman"/>
        </w:rPr>
        <w:t>the transformation of the tourism sector in the digital age</w:t>
      </w:r>
    </w:p>
    <w:p w14:paraId="1BBAF988" w14:textId="1FEDF6D9" w:rsidR="00AA4BE7" w:rsidRPr="00AA4BE7" w:rsidRDefault="00AA4BE7" w:rsidP="00D203A0">
      <w:pPr>
        <w:widowControl w:val="0"/>
        <w:numPr>
          <w:ilvl w:val="0"/>
          <w:numId w:val="10"/>
        </w:numPr>
        <w:tabs>
          <w:tab w:val="clear" w:pos="284"/>
        </w:tabs>
        <w:suppressAutoHyphens/>
        <w:jc w:val="left"/>
        <w:rPr>
          <w:rFonts w:ascii="Times New Roman" w:eastAsia="Nimbus Roman No9 L;Times New Ro" w:hAnsi="Times New Roman"/>
          <w:szCs w:val="24"/>
        </w:rPr>
      </w:pPr>
      <w:r>
        <w:rPr>
          <w:rFonts w:ascii="Times New Roman" w:hAnsi="Times New Roman"/>
          <w:szCs w:val="24"/>
        </w:rPr>
        <w:t>the main institutional and organisational structures of the sector,</w:t>
      </w:r>
    </w:p>
    <w:p w14:paraId="6F038E73" w14:textId="77777777" w:rsidR="00AA4BE7" w:rsidRPr="00AA4BE7" w:rsidRDefault="00AA4BE7" w:rsidP="00D203A0">
      <w:pPr>
        <w:widowControl w:val="0"/>
        <w:numPr>
          <w:ilvl w:val="0"/>
          <w:numId w:val="10"/>
        </w:numPr>
        <w:tabs>
          <w:tab w:val="clear" w:pos="284"/>
        </w:tabs>
        <w:suppressAutoHyphens/>
        <w:jc w:val="left"/>
        <w:rPr>
          <w:rFonts w:ascii="Times New Roman" w:eastAsia="Nimbus Roman No9 L;Times New Ro" w:hAnsi="Times New Roman"/>
          <w:szCs w:val="24"/>
        </w:rPr>
      </w:pPr>
      <w:r>
        <w:rPr>
          <w:rFonts w:ascii="Times New Roman" w:hAnsi="Times New Roman"/>
          <w:szCs w:val="24"/>
        </w:rPr>
        <w:t>the tourist chain, its structure and components,</w:t>
      </w:r>
    </w:p>
    <w:p w14:paraId="767CCCE2" w14:textId="77777777" w:rsidR="00AA4BE7" w:rsidRPr="00AA4BE7" w:rsidRDefault="00AA4BE7" w:rsidP="00D203A0">
      <w:pPr>
        <w:widowControl w:val="0"/>
        <w:numPr>
          <w:ilvl w:val="0"/>
          <w:numId w:val="10"/>
        </w:numPr>
        <w:tabs>
          <w:tab w:val="clear" w:pos="284"/>
        </w:tabs>
        <w:suppressAutoHyphens/>
        <w:jc w:val="left"/>
        <w:rPr>
          <w:rFonts w:ascii="Times New Roman" w:eastAsia="Nimbus Roman No9 L;Times New Ro" w:hAnsi="Times New Roman"/>
          <w:szCs w:val="24"/>
        </w:rPr>
      </w:pPr>
      <w:r>
        <w:rPr>
          <w:rFonts w:ascii="Times New Roman" w:hAnsi="Times New Roman"/>
          <w:szCs w:val="24"/>
        </w:rPr>
        <w:t>the main economic indicators,</w:t>
      </w:r>
    </w:p>
    <w:p w14:paraId="2CCCE4BA" w14:textId="77777777" w:rsidR="00AA4BE7" w:rsidRPr="00AA4BE7" w:rsidRDefault="00AA4BE7" w:rsidP="00D203A0">
      <w:pPr>
        <w:widowControl w:val="0"/>
        <w:numPr>
          <w:ilvl w:val="0"/>
          <w:numId w:val="10"/>
        </w:numPr>
        <w:tabs>
          <w:tab w:val="clear" w:pos="284"/>
        </w:tabs>
        <w:suppressAutoHyphens/>
        <w:jc w:val="left"/>
        <w:rPr>
          <w:rFonts w:ascii="Times New Roman" w:eastAsia="Nimbus Roman No9 L;Times New Ro" w:hAnsi="Times New Roman"/>
          <w:szCs w:val="24"/>
        </w:rPr>
      </w:pPr>
      <w:r>
        <w:rPr>
          <w:rFonts w:ascii="Times New Roman" w:hAnsi="Times New Roman"/>
          <w:szCs w:val="24"/>
        </w:rPr>
        <w:t>strategic and operational management,</w:t>
      </w:r>
    </w:p>
    <w:p w14:paraId="4B6F7954" w14:textId="162FFAB7" w:rsidR="00AA4BE7" w:rsidRPr="00AA4BE7" w:rsidRDefault="00AA4BE7" w:rsidP="00D203A0">
      <w:pPr>
        <w:widowControl w:val="0"/>
        <w:numPr>
          <w:ilvl w:val="0"/>
          <w:numId w:val="10"/>
        </w:numPr>
        <w:tabs>
          <w:tab w:val="clear" w:pos="284"/>
        </w:tabs>
        <w:suppressAutoHyphens/>
        <w:jc w:val="left"/>
        <w:rPr>
          <w:rFonts w:ascii="Times New Roman" w:eastAsia="Nimbus Roman No9 L;Times New Ro" w:hAnsi="Times New Roman"/>
          <w:szCs w:val="24"/>
        </w:rPr>
      </w:pPr>
      <w:r>
        <w:rPr>
          <w:rFonts w:ascii="Times New Roman" w:hAnsi="Times New Roman"/>
          <w:szCs w:val="24"/>
        </w:rPr>
        <w:t>personnel policies and organisation,</w:t>
      </w:r>
      <w:r>
        <w:rPr>
          <w:rFonts w:ascii="Times New Roman" w:hAnsi="Times New Roman"/>
          <w:szCs w:val="24"/>
        </w:rPr>
        <w:cr/>
      </w:r>
    </w:p>
    <w:p w14:paraId="0E8E697B" w14:textId="1E310778" w:rsidR="00AA4BE7" w:rsidRDefault="00AA4BE7" w:rsidP="00D203A0">
      <w:pPr>
        <w:widowControl w:val="0"/>
        <w:tabs>
          <w:tab w:val="clear" w:pos="284"/>
        </w:tabs>
        <w:suppressAutoHyphens/>
        <w:jc w:val="left"/>
        <w:rPr>
          <w:rFonts w:ascii="Times New Roman" w:eastAsia="Nimbus Roman No9 L;Times New Ro" w:hAnsi="Times New Roman"/>
          <w:szCs w:val="24"/>
        </w:rPr>
      </w:pPr>
      <w:r w:rsidRPr="00E17070">
        <w:rPr>
          <w:rFonts w:ascii="Times New Roman" w:hAnsi="Times New Roman"/>
          <w:szCs w:val="24"/>
        </w:rPr>
        <w:t>and stimulating reflection on the interconnections between tourism and culture, with constant</w:t>
      </w:r>
      <w:r w:rsidR="0018779C" w:rsidRPr="00E17070">
        <w:rPr>
          <w:rFonts w:ascii="Times New Roman" w:hAnsi="Times New Roman"/>
          <w:szCs w:val="24"/>
        </w:rPr>
        <w:t xml:space="preserve">, </w:t>
      </w:r>
      <w:r w:rsidRPr="00E17070">
        <w:rPr>
          <w:rFonts w:ascii="Times New Roman" w:hAnsi="Times New Roman"/>
          <w:szCs w:val="24"/>
        </w:rPr>
        <w:t>particular reference</w:t>
      </w:r>
      <w:r>
        <w:rPr>
          <w:rFonts w:ascii="Times New Roman" w:hAnsi="Times New Roman"/>
          <w:szCs w:val="24"/>
        </w:rPr>
        <w:t xml:space="preserve"> to the digital age.</w:t>
      </w:r>
    </w:p>
    <w:p w14:paraId="03317A27" w14:textId="77777777" w:rsidR="00AA4BE7" w:rsidRPr="00AA4BE7" w:rsidRDefault="00AA4BE7" w:rsidP="00AA4BE7">
      <w:pPr>
        <w:widowControl w:val="0"/>
        <w:tabs>
          <w:tab w:val="clear" w:pos="284"/>
        </w:tabs>
        <w:suppressAutoHyphens/>
        <w:spacing w:line="240" w:lineRule="auto"/>
        <w:jc w:val="left"/>
        <w:rPr>
          <w:rFonts w:ascii="Times New Roman" w:eastAsia="Nimbus Roman No9 L;Times New Ro" w:hAnsi="Times New Roman"/>
          <w:szCs w:val="24"/>
          <w:lang w:eastAsia="en-US" w:bidi="hi-IN"/>
        </w:rPr>
      </w:pPr>
    </w:p>
    <w:p w14:paraId="08713E9F" w14:textId="4E91DAAA" w:rsidR="00AA4BE7" w:rsidRPr="00AA4BE7" w:rsidRDefault="00AA4BE7" w:rsidP="00D203A0">
      <w:pPr>
        <w:widowControl w:val="0"/>
        <w:tabs>
          <w:tab w:val="clear" w:pos="284"/>
        </w:tabs>
        <w:suppressAutoHyphens/>
        <w:jc w:val="left"/>
        <w:rPr>
          <w:rFonts w:ascii="Times New Roman" w:eastAsia="Nimbus Roman No9 L;Times New Ro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course will examine some case studies: </w:t>
      </w:r>
    </w:p>
    <w:p w14:paraId="7B7C104E" w14:textId="3E544F58" w:rsidR="00AA4BE7" w:rsidRPr="00AA4BE7" w:rsidRDefault="007B74E8" w:rsidP="00D203A0">
      <w:pPr>
        <w:widowControl w:val="0"/>
        <w:numPr>
          <w:ilvl w:val="0"/>
          <w:numId w:val="9"/>
        </w:numPr>
        <w:tabs>
          <w:tab w:val="clear" w:pos="284"/>
        </w:tabs>
        <w:suppressAutoHyphens/>
        <w:jc w:val="left"/>
        <w:rPr>
          <w:rFonts w:ascii="Times New Roman" w:eastAsia="Nimbus Roman No9 L;Times New Ro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major events and their impact in terms of international promotion and positioning (focus:  Turin 2006, EXPO 2015, MATERA 2019)</w:t>
      </w:r>
    </w:p>
    <w:p w14:paraId="762A6E29" w14:textId="587B737D" w:rsidR="00AA4BE7" w:rsidRPr="00EF4683" w:rsidRDefault="007B74E8" w:rsidP="005C6B2F">
      <w:pPr>
        <w:widowControl w:val="0"/>
        <w:numPr>
          <w:ilvl w:val="0"/>
          <w:numId w:val="9"/>
        </w:numPr>
        <w:tabs>
          <w:tab w:val="clear" w:pos="284"/>
        </w:tabs>
        <w:suppressAutoHyphens/>
        <w:jc w:val="left"/>
        <w:rPr>
          <w:rFonts w:ascii="Times New Roman" w:eastAsia="Nimbus Roman No9 L;Times New Ro" w:hAnsi="Times New Roman"/>
          <w:szCs w:val="24"/>
          <w:lang w:val="it-IT"/>
        </w:rPr>
      </w:pPr>
      <w:r w:rsidRPr="00EF4683">
        <w:rPr>
          <w:rFonts w:ascii="Times New Roman" w:hAnsi="Times New Roman"/>
          <w:szCs w:val="24"/>
          <w:lang w:val="it-IT"/>
        </w:rPr>
        <w:t>the cultural tourism of festivals and local impact [focus: Festival Letteratura di Mantova, Mostra del Cinema di Venezia, Edinburgh Festival] BRESCIA BERGAMO 2023: mapping the processes</w:t>
      </w:r>
    </w:p>
    <w:p w14:paraId="0290EA74" w14:textId="7C2A4388" w:rsidR="00BE6678" w:rsidRPr="00EF4683" w:rsidRDefault="00BD6C03">
      <w:pPr>
        <w:keepNext/>
        <w:spacing w:before="240" w:after="120"/>
        <w:rPr>
          <w:b/>
          <w:sz w:val="18"/>
          <w:lang w:val="it-IT"/>
        </w:rPr>
      </w:pPr>
      <w:r w:rsidRPr="00EF4683">
        <w:rPr>
          <w:b/>
          <w:i/>
          <w:sz w:val="18"/>
          <w:szCs w:val="24"/>
          <w:lang w:val="it-IT"/>
        </w:rPr>
        <w:t>READING LIST</w:t>
      </w:r>
    </w:p>
    <w:p w14:paraId="4F86BE0E" w14:textId="77777777" w:rsidR="00AA4BE7" w:rsidRPr="00EF4683" w:rsidRDefault="00E17070" w:rsidP="00AA4BE7">
      <w:pPr>
        <w:widowControl w:val="0"/>
        <w:tabs>
          <w:tab w:val="clear" w:pos="284"/>
        </w:tabs>
        <w:suppressAutoHyphens/>
        <w:rPr>
          <w:rFonts w:ascii="Times New Roman" w:eastAsia="Nimbus Roman No9 L;Times New Ro" w:hAnsi="Times New Roman"/>
          <w:smallCaps/>
          <w:sz w:val="18"/>
          <w:szCs w:val="18"/>
          <w:lang w:val="it-IT"/>
        </w:rPr>
      </w:pPr>
      <w:hyperlink r:id="rId7" w:tooltip="M. Giannotta" w:history="1">
        <w:r w:rsidR="00804D31" w:rsidRPr="00EF4683">
          <w:rPr>
            <w:rStyle w:val="Collegamentoipertestuale"/>
            <w:rFonts w:ascii="Times New Roman" w:hAnsi="Times New Roman"/>
            <w:smallCaps/>
            <w:color w:val="auto"/>
            <w:sz w:val="16"/>
            <w:szCs w:val="16"/>
            <w:u w:val="none"/>
            <w:lang w:val="it-IT"/>
          </w:rPr>
          <w:t>M. Giannotta</w:t>
        </w:r>
      </w:hyperlink>
      <w:r w:rsidR="00804D31" w:rsidRPr="00EF4683">
        <w:rPr>
          <w:rFonts w:ascii="Times New Roman" w:hAnsi="Times New Roman"/>
          <w:smallCaps/>
          <w:sz w:val="16"/>
          <w:szCs w:val="16"/>
          <w:lang w:val="it-IT"/>
        </w:rPr>
        <w:t>, </w:t>
      </w:r>
      <w:hyperlink r:id="rId8" w:tooltip="R. Cataldo" w:history="1">
        <w:r w:rsidR="00804D31" w:rsidRPr="00EF4683">
          <w:rPr>
            <w:rStyle w:val="Collegamentoipertestuale"/>
            <w:rFonts w:ascii="Times New Roman" w:hAnsi="Times New Roman"/>
            <w:smallCaps/>
            <w:color w:val="auto"/>
            <w:sz w:val="16"/>
            <w:szCs w:val="16"/>
            <w:u w:val="none"/>
            <w:lang w:val="it-IT"/>
          </w:rPr>
          <w:t>R. Cataldo</w:t>
        </w:r>
      </w:hyperlink>
      <w:r w:rsidR="00804D31" w:rsidRPr="00EF4683">
        <w:rPr>
          <w:rFonts w:ascii="Times New Roman" w:hAnsi="Times New Roman"/>
          <w:smallCaps/>
          <w:sz w:val="16"/>
          <w:szCs w:val="16"/>
          <w:lang w:val="it-IT"/>
        </w:rPr>
        <w:t>, </w:t>
      </w:r>
      <w:hyperlink r:id="rId9" w:tooltip="A. P. Paiano" w:history="1">
        <w:r w:rsidR="00804D31" w:rsidRPr="00EF4683">
          <w:rPr>
            <w:rStyle w:val="Collegamentoipertestuale"/>
            <w:rFonts w:ascii="Times New Roman" w:hAnsi="Times New Roman"/>
            <w:smallCaps/>
            <w:color w:val="auto"/>
            <w:sz w:val="16"/>
            <w:szCs w:val="16"/>
            <w:u w:val="none"/>
            <w:lang w:val="it-IT"/>
          </w:rPr>
          <w:t>A. P. Paiano</w:t>
        </w:r>
      </w:hyperlink>
      <w:r w:rsidR="00804D31" w:rsidRPr="00EF4683">
        <w:rPr>
          <w:rFonts w:ascii="Times New Roman" w:hAnsi="Times New Roman"/>
          <w:smallCaps/>
          <w:sz w:val="18"/>
          <w:szCs w:val="18"/>
          <w:lang w:val="it-IT"/>
        </w:rPr>
        <w:t xml:space="preserve">,  </w:t>
      </w:r>
      <w:r w:rsidR="00804D31" w:rsidRPr="00EF4683">
        <w:rPr>
          <w:rFonts w:ascii="Times New Roman" w:hAnsi="Times New Roman"/>
          <w:i/>
          <w:iCs/>
          <w:sz w:val="18"/>
          <w:szCs w:val="18"/>
          <w:lang w:val="it-IT"/>
        </w:rPr>
        <w:t>Cultura e turismo nell'era digitale. Approcci interdisciplinari per una governance integrata</w:t>
      </w:r>
      <w:r w:rsidR="00804D31" w:rsidRPr="00EF4683">
        <w:rPr>
          <w:rFonts w:ascii="Times New Roman" w:hAnsi="Times New Roman"/>
          <w:smallCaps/>
          <w:sz w:val="18"/>
          <w:szCs w:val="18"/>
          <w:lang w:val="it-IT"/>
        </w:rPr>
        <w:t xml:space="preserve">, </w:t>
      </w:r>
      <w:r w:rsidR="00804D31" w:rsidRPr="00EF4683">
        <w:rPr>
          <w:rFonts w:ascii="Times New Roman" w:hAnsi="Times New Roman"/>
          <w:sz w:val="18"/>
          <w:szCs w:val="18"/>
          <w:lang w:val="it-IT"/>
        </w:rPr>
        <w:t>Tangram Edizioni Scientifiche, 2021.</w:t>
      </w:r>
    </w:p>
    <w:p w14:paraId="7F35FB18" w14:textId="77777777" w:rsidR="00AA4BE7" w:rsidRPr="00C96679" w:rsidRDefault="00AA4BE7" w:rsidP="00AA4BE7">
      <w:pPr>
        <w:widowControl w:val="0"/>
        <w:tabs>
          <w:tab w:val="clear" w:pos="284"/>
        </w:tabs>
        <w:suppressAutoHyphens/>
        <w:rPr>
          <w:rFonts w:ascii="Times New Roman" w:eastAsia="Nimbus Roman No9 L;Times New Ro" w:hAnsi="Times New Roman"/>
          <w:smallCaps/>
          <w:sz w:val="18"/>
          <w:szCs w:val="18"/>
          <w:lang w:val="it-IT" w:eastAsia="en-US" w:bidi="hi-IN"/>
        </w:rPr>
      </w:pPr>
    </w:p>
    <w:p w14:paraId="54EECA05" w14:textId="0F1F185F" w:rsidR="00AA4BE7" w:rsidRPr="00EF4683" w:rsidRDefault="00AA4BE7" w:rsidP="00AA4BE7">
      <w:pPr>
        <w:widowControl w:val="0"/>
        <w:tabs>
          <w:tab w:val="clear" w:pos="284"/>
        </w:tabs>
        <w:suppressAutoHyphens/>
        <w:rPr>
          <w:rFonts w:ascii="Times New Roman" w:eastAsia="Nimbus Roman No9 L;Times New Ro" w:hAnsi="Times New Roman"/>
          <w:smallCaps/>
          <w:sz w:val="18"/>
          <w:szCs w:val="18"/>
          <w:lang w:val="it-IT"/>
        </w:rPr>
      </w:pPr>
      <w:r w:rsidRPr="00EF4683">
        <w:rPr>
          <w:rStyle w:val="Collegamentoipertestuale"/>
          <w:smallCaps/>
          <w:color w:val="auto"/>
          <w:sz w:val="16"/>
          <w:szCs w:val="16"/>
          <w:u w:val="none"/>
          <w:lang w:val="it-IT"/>
        </w:rPr>
        <w:t>Garibaldi R</w:t>
      </w:r>
      <w:r w:rsidRPr="00EF4683">
        <w:rPr>
          <w:rFonts w:ascii="Times New Roman" w:hAnsi="Times New Roman"/>
          <w:smallCaps/>
          <w:sz w:val="18"/>
          <w:szCs w:val="18"/>
          <w:lang w:val="it-IT"/>
        </w:rPr>
        <w:t xml:space="preserve">., </w:t>
      </w:r>
      <w:r w:rsidRPr="00EF4683">
        <w:rPr>
          <w:rFonts w:ascii="Times New Roman" w:hAnsi="Times New Roman"/>
          <w:i/>
          <w:iCs/>
          <w:sz w:val="18"/>
          <w:szCs w:val="18"/>
          <w:lang w:val="it-IT"/>
        </w:rPr>
        <w:t>Economia e gestione delle imprese turistiche</w:t>
      </w:r>
      <w:r w:rsidRPr="00EF4683">
        <w:rPr>
          <w:rFonts w:ascii="Times New Roman" w:hAnsi="Times New Roman"/>
          <w:smallCaps/>
          <w:sz w:val="18"/>
          <w:szCs w:val="18"/>
          <w:lang w:val="it-IT"/>
        </w:rPr>
        <w:t xml:space="preserve">,  </w:t>
      </w:r>
      <w:r w:rsidRPr="00EF4683">
        <w:rPr>
          <w:rFonts w:ascii="Times New Roman" w:hAnsi="Times New Roman"/>
          <w:sz w:val="18"/>
          <w:szCs w:val="18"/>
          <w:lang w:val="it-IT"/>
        </w:rPr>
        <w:t>Hoepli, 2015</w:t>
      </w:r>
      <w:r w:rsidRPr="00EF4683">
        <w:rPr>
          <w:rFonts w:ascii="Times New Roman" w:hAnsi="Times New Roman"/>
          <w:smallCaps/>
          <w:sz w:val="18"/>
          <w:szCs w:val="18"/>
          <w:lang w:val="it-IT"/>
        </w:rPr>
        <w:t>.</w:t>
      </w:r>
    </w:p>
    <w:p w14:paraId="67C8F6DC" w14:textId="77777777" w:rsidR="00AA4BE7" w:rsidRPr="00C96679" w:rsidRDefault="00AA4BE7" w:rsidP="00AA4BE7">
      <w:pPr>
        <w:widowControl w:val="0"/>
        <w:tabs>
          <w:tab w:val="clear" w:pos="284"/>
        </w:tabs>
        <w:suppressAutoHyphens/>
        <w:rPr>
          <w:rFonts w:ascii="Times New Roman" w:eastAsia="Nimbus Roman No9 L;Times New Ro" w:hAnsi="Times New Roman"/>
          <w:smallCaps/>
          <w:sz w:val="18"/>
          <w:szCs w:val="18"/>
          <w:lang w:val="it-IT" w:eastAsia="en-US" w:bidi="hi-IN"/>
        </w:rPr>
      </w:pPr>
    </w:p>
    <w:p w14:paraId="23B335FB" w14:textId="77777777" w:rsidR="00AA4BE7" w:rsidRPr="00EF4683" w:rsidRDefault="00AA4BE7" w:rsidP="00AA4BE7">
      <w:pPr>
        <w:widowControl w:val="0"/>
        <w:tabs>
          <w:tab w:val="clear" w:pos="284"/>
        </w:tabs>
        <w:suppressAutoHyphens/>
        <w:rPr>
          <w:rFonts w:ascii="Times New Roman" w:eastAsia="Nimbus Roman No9 L;Times New Ro" w:hAnsi="Times New Roman"/>
          <w:smallCaps/>
          <w:sz w:val="18"/>
          <w:szCs w:val="18"/>
          <w:lang w:val="it-IT"/>
        </w:rPr>
      </w:pPr>
      <w:r w:rsidRPr="00EF4683">
        <w:rPr>
          <w:rFonts w:ascii="Times New Roman" w:hAnsi="Times New Roman"/>
          <w:smallCaps/>
          <w:sz w:val="16"/>
          <w:szCs w:val="18"/>
          <w:lang w:val="it-IT"/>
        </w:rPr>
        <w:t>Della Corte V</w:t>
      </w:r>
      <w:r w:rsidRPr="00EF4683">
        <w:rPr>
          <w:rFonts w:ascii="Times New Roman" w:hAnsi="Times New Roman"/>
          <w:smallCaps/>
          <w:sz w:val="18"/>
          <w:szCs w:val="18"/>
          <w:lang w:val="it-IT"/>
        </w:rPr>
        <w:t xml:space="preserve">., </w:t>
      </w:r>
      <w:r w:rsidRPr="00EF4683">
        <w:rPr>
          <w:rFonts w:ascii="Times New Roman" w:hAnsi="Times New Roman"/>
          <w:i/>
          <w:sz w:val="18"/>
          <w:szCs w:val="18"/>
          <w:lang w:val="it-IT"/>
        </w:rPr>
        <w:t>Imprese e sistemi turistici. Il management</w:t>
      </w:r>
      <w:r w:rsidRPr="00EF4683">
        <w:rPr>
          <w:rFonts w:ascii="Times New Roman" w:hAnsi="Times New Roman"/>
          <w:smallCaps/>
          <w:sz w:val="18"/>
          <w:szCs w:val="18"/>
          <w:lang w:val="it-IT"/>
        </w:rPr>
        <w:t xml:space="preserve">, </w:t>
      </w:r>
      <w:r w:rsidRPr="00EF4683">
        <w:rPr>
          <w:rFonts w:ascii="Times New Roman" w:hAnsi="Times New Roman"/>
          <w:sz w:val="18"/>
          <w:szCs w:val="18"/>
          <w:lang w:val="it-IT"/>
        </w:rPr>
        <w:t>Egea, Milan, 2013.</w:t>
      </w:r>
    </w:p>
    <w:p w14:paraId="2D2AB2C7" w14:textId="77777777" w:rsidR="00AA4BE7" w:rsidRPr="00C96679" w:rsidRDefault="00AA4BE7" w:rsidP="00AA4BE7">
      <w:pPr>
        <w:widowControl w:val="0"/>
        <w:tabs>
          <w:tab w:val="clear" w:pos="284"/>
        </w:tabs>
        <w:suppressAutoHyphens/>
        <w:rPr>
          <w:rFonts w:ascii="Times New Roman" w:eastAsia="Nimbus Roman No9 L;Times New Ro" w:hAnsi="Times New Roman"/>
          <w:smallCaps/>
          <w:sz w:val="18"/>
          <w:szCs w:val="18"/>
          <w:lang w:val="it-IT" w:eastAsia="en-US" w:bidi="hi-IN"/>
        </w:rPr>
      </w:pPr>
    </w:p>
    <w:p w14:paraId="3700C239" w14:textId="5A1958E7" w:rsidR="00BE6678" w:rsidRPr="00EF4683" w:rsidRDefault="00AA4BE7" w:rsidP="00AA4BE7">
      <w:pPr>
        <w:widowControl w:val="0"/>
        <w:tabs>
          <w:tab w:val="clear" w:pos="284"/>
        </w:tabs>
        <w:suppressAutoHyphens/>
        <w:rPr>
          <w:rFonts w:ascii="Times New Roman" w:eastAsia="Nimbus Roman No9 L;Times New Ro" w:hAnsi="Times New Roman"/>
          <w:sz w:val="18"/>
          <w:szCs w:val="18"/>
          <w:lang w:val="it-IT"/>
        </w:rPr>
      </w:pPr>
      <w:r w:rsidRPr="00EF4683">
        <w:rPr>
          <w:rFonts w:ascii="Times New Roman" w:hAnsi="Times New Roman"/>
          <w:smallCaps/>
          <w:sz w:val="16"/>
          <w:szCs w:val="18"/>
          <w:lang w:val="it-IT"/>
        </w:rPr>
        <w:t>Confalonieri M.,</w:t>
      </w:r>
      <w:r w:rsidRPr="00EF4683">
        <w:rPr>
          <w:rFonts w:ascii="Times New Roman" w:hAnsi="Times New Roman"/>
          <w:smallCaps/>
          <w:sz w:val="18"/>
          <w:szCs w:val="18"/>
          <w:lang w:val="it-IT"/>
        </w:rPr>
        <w:t xml:space="preserve"> </w:t>
      </w:r>
      <w:r w:rsidRPr="00EF4683">
        <w:rPr>
          <w:rFonts w:ascii="Times New Roman" w:hAnsi="Times New Roman"/>
          <w:i/>
          <w:sz w:val="18"/>
          <w:szCs w:val="18"/>
          <w:lang w:val="it-IT"/>
        </w:rPr>
        <w:t>Economia, strategie e management delle aziende turistiche,</w:t>
      </w:r>
      <w:r w:rsidRPr="00EF4683">
        <w:rPr>
          <w:rFonts w:ascii="Times New Roman" w:hAnsi="Times New Roman"/>
          <w:smallCaps/>
          <w:sz w:val="18"/>
          <w:szCs w:val="18"/>
          <w:lang w:val="it-IT"/>
        </w:rPr>
        <w:t xml:space="preserve"> </w:t>
      </w:r>
      <w:r w:rsidRPr="00EF4683">
        <w:rPr>
          <w:rFonts w:ascii="Times New Roman" w:hAnsi="Times New Roman"/>
          <w:sz w:val="18"/>
          <w:szCs w:val="18"/>
          <w:lang w:val="it-IT"/>
        </w:rPr>
        <w:t>Giappichelli, Turin, 2011.</w:t>
      </w:r>
    </w:p>
    <w:p w14:paraId="3327D2C9" w14:textId="08FD0BEF" w:rsidR="00BE6678" w:rsidRDefault="00BD6C03">
      <w:pPr>
        <w:spacing w:before="240" w:after="120" w:line="220" w:lineRule="exact"/>
        <w:rPr>
          <w:rFonts w:eastAsia="Nimbus Roman No9 L;Times New Ro"/>
          <w:b/>
          <w:i/>
          <w:sz w:val="18"/>
        </w:rPr>
      </w:pPr>
      <w:r>
        <w:rPr>
          <w:b/>
          <w:i/>
          <w:sz w:val="18"/>
          <w:szCs w:val="24"/>
        </w:rPr>
        <w:t>TEACHING METHOD</w:t>
      </w:r>
    </w:p>
    <w:p w14:paraId="56FD6A8C" w14:textId="7FC3CB7E" w:rsidR="00D203A0" w:rsidRPr="00D203A0" w:rsidRDefault="00D203A0" w:rsidP="00D203A0">
      <w:pPr>
        <w:rPr>
          <w:rFonts w:ascii="Times New Roman" w:eastAsia="Nimbus Roman No9 L;Times New Ro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Frontal lectures, practical classes, company testimonials and the discussion of case studies. </w:t>
      </w:r>
    </w:p>
    <w:p w14:paraId="1C05F4BF" w14:textId="57BC0FBD" w:rsidR="00D203A0" w:rsidRDefault="00D203A0" w:rsidP="00D203A0">
      <w:pPr>
        <w:rPr>
          <w:rFonts w:ascii="Times New Roman" w:eastAsia="Nimbus Roman No9 L;Times New Ro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Use of the Blackboard platform.</w:t>
      </w:r>
    </w:p>
    <w:p w14:paraId="14B4B3F7" w14:textId="3C83FFAD" w:rsidR="00BE6678" w:rsidRDefault="00BD6C03" w:rsidP="00D203A0">
      <w:pPr>
        <w:spacing w:before="240" w:after="120" w:line="220" w:lineRule="exact"/>
        <w:rPr>
          <w:rFonts w:eastAsia="Nimbus Roman No9 L;Times New Ro"/>
          <w:b/>
          <w:i/>
          <w:sz w:val="18"/>
        </w:rPr>
      </w:pPr>
      <w:r>
        <w:rPr>
          <w:b/>
          <w:i/>
          <w:sz w:val="18"/>
          <w:szCs w:val="24"/>
        </w:rPr>
        <w:t>ASSESSMENT METHOD AND CRITERIA</w:t>
      </w:r>
    </w:p>
    <w:p w14:paraId="43B30006" w14:textId="376ADD8E" w:rsidR="00804D31" w:rsidRPr="00804D31" w:rsidRDefault="00804D31" w:rsidP="00804D31">
      <w:pPr>
        <w:tabs>
          <w:tab w:val="clear" w:pos="284"/>
        </w:tabs>
        <w:suppressAutoHyphens/>
        <w:ind w:firstLine="284"/>
        <w:rPr>
          <w:rFonts w:cs="Times"/>
          <w:sz w:val="18"/>
        </w:rPr>
      </w:pPr>
      <w:r w:rsidRPr="00E17070">
        <w:rPr>
          <w:sz w:val="18"/>
        </w:rPr>
        <w:t xml:space="preserve">During the course, students will be asked to work on a practise exercise which will be part of the exam, </w:t>
      </w:r>
      <w:r w:rsidR="0018779C" w:rsidRPr="00E17070">
        <w:rPr>
          <w:sz w:val="18"/>
        </w:rPr>
        <w:t xml:space="preserve">to be </w:t>
      </w:r>
      <w:r w:rsidRPr="00E17070">
        <w:rPr>
          <w:sz w:val="18"/>
        </w:rPr>
        <w:t>presented orally.</w:t>
      </w:r>
      <w:r>
        <w:rPr>
          <w:sz w:val="18"/>
        </w:rPr>
        <w:t xml:space="preserve"> </w:t>
      </w:r>
    </w:p>
    <w:p w14:paraId="330A0402" w14:textId="77777777" w:rsidR="00D203A0" w:rsidRDefault="00D203A0" w:rsidP="00D203A0">
      <w:pPr>
        <w:spacing w:before="240" w:after="120"/>
        <w:rPr>
          <w:rFonts w:ascii="Times New Roman" w:eastAsia="Nimbus Roman No9 L;Times New Ro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More detailed information on the examination and partial tests will be published on Blackboard. </w:t>
      </w:r>
    </w:p>
    <w:p w14:paraId="6AE7673E" w14:textId="77777777" w:rsidR="00BD6C03" w:rsidRPr="00BD6C03" w:rsidRDefault="00BD6C03" w:rsidP="00BD6C03">
      <w:pPr>
        <w:spacing w:before="240" w:after="120" w:line="220" w:lineRule="exact"/>
        <w:rPr>
          <w:b/>
          <w:i/>
          <w:sz w:val="22"/>
          <w:szCs w:val="24"/>
        </w:rPr>
      </w:pPr>
      <w:r>
        <w:rPr>
          <w:b/>
          <w:i/>
          <w:sz w:val="18"/>
          <w:szCs w:val="24"/>
        </w:rPr>
        <w:t>NOTES AND PREREQUISITES</w:t>
      </w:r>
    </w:p>
    <w:p w14:paraId="7DD82264" w14:textId="77777777" w:rsidR="00D203A0" w:rsidRPr="00D203A0" w:rsidRDefault="00D203A0" w:rsidP="00D203A0">
      <w:pPr>
        <w:pStyle w:val="p-noindent"/>
        <w:spacing w:before="120" w:after="120" w:line="24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Attendance in lectures and in the practical classes is strongly encouraged.</w:t>
      </w:r>
    </w:p>
    <w:p w14:paraId="092D2FC5" w14:textId="4412C0B7" w:rsidR="00F271B5" w:rsidRDefault="00D203A0" w:rsidP="005C6B2F">
      <w:pPr>
        <w:pStyle w:val="p-noindent"/>
        <w:spacing w:before="120" w:line="24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There are no prerequisites for this course.</w:t>
      </w:r>
    </w:p>
    <w:p w14:paraId="7045E390" w14:textId="22D60FE9" w:rsidR="00BE6678" w:rsidRPr="005C6B2F" w:rsidRDefault="00BD6C03" w:rsidP="005C6B2F">
      <w:pPr>
        <w:pStyle w:val="p-noindent"/>
        <w:spacing w:after="120" w:line="240" w:lineRule="exact"/>
        <w:jc w:val="left"/>
        <w:rPr>
          <w:rFonts w:ascii="Times New Roman" w:hAnsi="Times New Roman" w:cs="Times New Roman"/>
          <w:sz w:val="18"/>
        </w:rPr>
      </w:pPr>
      <w:r>
        <w:rPr>
          <w:rFonts w:ascii="Times New Roman" w:hAnsi="Times New Roman"/>
          <w:sz w:val="18"/>
        </w:rPr>
        <w:t>Further information can be found on the lecturer's webpage at http://docenti.unicatt.it/web/searchByName.do?language=ENG or on the Faculty notice board.</w:t>
      </w:r>
    </w:p>
    <w:sectPr w:rsidR="00BE6678" w:rsidRPr="005C6B2F">
      <w:pgSz w:w="11906" w:h="16838"/>
      <w:pgMar w:top="3515" w:right="2608" w:bottom="3515" w:left="2608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5008" w14:textId="77777777" w:rsidR="00AB61F2" w:rsidRDefault="00AB61F2" w:rsidP="000953ED">
      <w:pPr>
        <w:spacing w:line="240" w:lineRule="auto"/>
      </w:pPr>
      <w:r>
        <w:separator/>
      </w:r>
    </w:p>
  </w:endnote>
  <w:endnote w:type="continuationSeparator" w:id="0">
    <w:p w14:paraId="63EAF328" w14:textId="77777777" w:rsidR="00AB61F2" w:rsidRDefault="00AB61F2" w:rsidP="00095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altName w:val="Calibri"/>
    <w:charset w:val="01"/>
    <w:family w:val="auto"/>
    <w:pitch w:val="default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 Pitch">
    <w:altName w:val="Klee One"/>
    <w:charset w:val="80"/>
    <w:family w:val="auto"/>
    <w:pitch w:val="default"/>
  </w:font>
  <w:font w:name="Nimbus Roman No9 L;Times New Ro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F27C" w14:textId="77777777" w:rsidR="00AB61F2" w:rsidRDefault="00AB61F2" w:rsidP="000953ED">
      <w:pPr>
        <w:spacing w:line="240" w:lineRule="auto"/>
      </w:pPr>
      <w:r>
        <w:separator/>
      </w:r>
    </w:p>
  </w:footnote>
  <w:footnote w:type="continuationSeparator" w:id="0">
    <w:p w14:paraId="3C4ACE23" w14:textId="77777777" w:rsidR="00AB61F2" w:rsidRDefault="00AB61F2" w:rsidP="000953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65AE"/>
    <w:multiLevelType w:val="hybridMultilevel"/>
    <w:tmpl w:val="3CE0AD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BF8"/>
    <w:multiLevelType w:val="multilevel"/>
    <w:tmpl w:val="5EB0DCC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;Arial Unicode MS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" w15:restartNumberingAfterBreak="0">
    <w:nsid w:val="230E0F2C"/>
    <w:multiLevelType w:val="hybridMultilevel"/>
    <w:tmpl w:val="65468A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03D6F"/>
    <w:multiLevelType w:val="multilevel"/>
    <w:tmpl w:val="0CB2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18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7DE3795"/>
    <w:multiLevelType w:val="multilevel"/>
    <w:tmpl w:val="172E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A6A53BF"/>
    <w:multiLevelType w:val="multilevel"/>
    <w:tmpl w:val="F9E2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7EA0E9D"/>
    <w:multiLevelType w:val="multilevel"/>
    <w:tmpl w:val="7C1A7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6EF5331"/>
    <w:multiLevelType w:val="multilevel"/>
    <w:tmpl w:val="6BD65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2353019"/>
    <w:multiLevelType w:val="multilevel"/>
    <w:tmpl w:val="E31C6E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E05688F"/>
    <w:multiLevelType w:val="multilevel"/>
    <w:tmpl w:val="17C0755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;Arial Unicode MS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 w16cid:durableId="2083719751">
    <w:abstractNumId w:val="4"/>
  </w:num>
  <w:num w:numId="2" w16cid:durableId="1339229487">
    <w:abstractNumId w:val="3"/>
  </w:num>
  <w:num w:numId="3" w16cid:durableId="945692873">
    <w:abstractNumId w:val="7"/>
  </w:num>
  <w:num w:numId="4" w16cid:durableId="2133864062">
    <w:abstractNumId w:val="9"/>
  </w:num>
  <w:num w:numId="5" w16cid:durableId="1197498353">
    <w:abstractNumId w:val="1"/>
  </w:num>
  <w:num w:numId="6" w16cid:durableId="523594409">
    <w:abstractNumId w:val="5"/>
  </w:num>
  <w:num w:numId="7" w16cid:durableId="1970044127">
    <w:abstractNumId w:val="8"/>
  </w:num>
  <w:num w:numId="8" w16cid:durableId="127942869">
    <w:abstractNumId w:val="6"/>
  </w:num>
  <w:num w:numId="9" w16cid:durableId="1165048386">
    <w:abstractNumId w:val="0"/>
  </w:num>
  <w:num w:numId="10" w16cid:durableId="1134710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78"/>
    <w:rsid w:val="00035B10"/>
    <w:rsid w:val="0005711E"/>
    <w:rsid w:val="000953ED"/>
    <w:rsid w:val="00160C81"/>
    <w:rsid w:val="0018779C"/>
    <w:rsid w:val="001E7D4D"/>
    <w:rsid w:val="00271259"/>
    <w:rsid w:val="004B08FE"/>
    <w:rsid w:val="004D15D6"/>
    <w:rsid w:val="00543E23"/>
    <w:rsid w:val="005C6B2F"/>
    <w:rsid w:val="005E6349"/>
    <w:rsid w:val="00611025"/>
    <w:rsid w:val="00644CC6"/>
    <w:rsid w:val="006513CA"/>
    <w:rsid w:val="00690BCC"/>
    <w:rsid w:val="00756ACF"/>
    <w:rsid w:val="007B74E8"/>
    <w:rsid w:val="00804D31"/>
    <w:rsid w:val="00842DE0"/>
    <w:rsid w:val="00A3312C"/>
    <w:rsid w:val="00AA4BE7"/>
    <w:rsid w:val="00AB61F2"/>
    <w:rsid w:val="00B8739A"/>
    <w:rsid w:val="00BD6C03"/>
    <w:rsid w:val="00BE6678"/>
    <w:rsid w:val="00C23F3A"/>
    <w:rsid w:val="00C31E3A"/>
    <w:rsid w:val="00C96679"/>
    <w:rsid w:val="00D015BD"/>
    <w:rsid w:val="00D203A0"/>
    <w:rsid w:val="00E17070"/>
    <w:rsid w:val="00EF4683"/>
    <w:rsid w:val="00F256BE"/>
    <w:rsid w:val="00F2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3E5E"/>
  <w15:docId w15:val="{EA15E3A7-84B5-4EB8-8DCE-FB9926EF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qFormat/>
    <w:pPr>
      <w:spacing w:before="480"/>
      <w:jc w:val="left"/>
      <w:outlineLvl w:val="0"/>
    </w:pPr>
    <w:rPr>
      <w:b/>
    </w:rPr>
  </w:style>
  <w:style w:type="paragraph" w:styleId="Titolo2">
    <w:name w:val="heading 2"/>
    <w:basedOn w:val="Normale"/>
    <w:qFormat/>
    <w:pPr>
      <w:jc w:val="left"/>
      <w:outlineLvl w:val="1"/>
    </w:pPr>
    <w:rPr>
      <w:smallCaps/>
      <w:sz w:val="18"/>
    </w:rPr>
  </w:style>
  <w:style w:type="paragraph" w:styleId="Titolo3">
    <w:name w:val="heading 3"/>
    <w:basedOn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29">
    <w:name w:val="ListLabel 29"/>
    <w:qFormat/>
    <w:rsid w:val="00E63AEB"/>
    <w:rPr>
      <w:rFonts w:ascii="Courier 10 Pitch" w:eastAsia="Nimbus Roman No9 L;Times New Ro" w:hAnsi="Courier 10 Pitch" w:cs="Courier 10 Pitch"/>
      <w:color w:val="000080"/>
      <w:sz w:val="18"/>
      <w:szCs w:val="18"/>
      <w:u w:val="single"/>
      <w:lang w:eastAsia="en-US" w:bidi="hi-IN"/>
    </w:rPr>
  </w:style>
  <w:style w:type="character" w:customStyle="1" w:styleId="obeylines-h">
    <w:name w:val="obeylines-h"/>
    <w:qFormat/>
    <w:rsid w:val="00730849"/>
    <w:rPr>
      <w:rFonts w:ascii="Nimbus Roman No9 L;Times New Ro" w:eastAsia="Nimbus Roman No9 L;Times New Ro" w:hAnsi="Nimbus Roman No9 L;Times New Ro" w:cs="Nimbus Roman No9 L;Times New Ro"/>
      <w:color w:val="00000A"/>
      <w:sz w:val="24"/>
      <w:szCs w:val="24"/>
      <w:lang w:eastAsia="en-US"/>
    </w:rPr>
  </w:style>
  <w:style w:type="character" w:customStyle="1" w:styleId="ListLabel30">
    <w:name w:val="ListLabel 30"/>
    <w:qFormat/>
    <w:rPr>
      <w:rFonts w:ascii="Times New Roman" w:hAnsi="Times New Roman" w:cs="Times New Roman"/>
      <w:b/>
      <w:sz w:val="18"/>
      <w:lang w:val="en-GB"/>
    </w:rPr>
  </w:style>
  <w:style w:type="character" w:customStyle="1" w:styleId="ListLabel31">
    <w:name w:val="ListLabel 31"/>
    <w:qFormat/>
    <w:rPr>
      <w:rFonts w:cs="Times New Roman"/>
      <w:lang w:val="en-GB"/>
    </w:rPr>
  </w:style>
  <w:style w:type="character" w:customStyle="1" w:styleId="ListLabel32">
    <w:name w:val="ListLabel 32"/>
    <w:qFormat/>
    <w:rPr>
      <w:rFonts w:cs="OpenSymbol;Arial Unicode MS"/>
      <w:sz w:val="18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  <w:sz w:val="18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p-noindent">
    <w:name w:val="p-noindent"/>
    <w:qFormat/>
    <w:rsid w:val="00E63AEB"/>
    <w:pPr>
      <w:widowControl w:val="0"/>
      <w:suppressAutoHyphens/>
      <w:jc w:val="both"/>
    </w:pPr>
    <w:rPr>
      <w:rFonts w:ascii="Nimbus Roman No9 L;Times New Ro" w:eastAsia="Nimbus Roman No9 L;Times New Ro" w:hAnsi="Nimbus Roman No9 L;Times New Ro" w:cs="Nimbus Roman No9 L;Times New Ro"/>
      <w:szCs w:val="24"/>
      <w:lang w:eastAsia="en-US" w:bidi="hi-IN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53E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53ED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0953E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53ED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AA4B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4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eriauniversitaria.it/libri-autore_cataldo+r-r_catald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reriauniversitaria.it/libri-autore_giannotta+m-m_giannott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breriauniversitaria.it/libri-autore_paiano+a+p-p_a_paiano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dc:description/>
  <cp:lastModifiedBy>Mensi Rossella</cp:lastModifiedBy>
  <cp:revision>2</cp:revision>
  <cp:lastPrinted>2003-03-27T10:42:00Z</cp:lastPrinted>
  <dcterms:created xsi:type="dcterms:W3CDTF">2023-02-02T10:53:00Z</dcterms:created>
  <dcterms:modified xsi:type="dcterms:W3CDTF">2023-02-02T10:53:00Z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