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6A6E3" w14:textId="77777777" w:rsidR="009C29C6" w:rsidRPr="007D4A68" w:rsidRDefault="00D44D8A">
      <w:pPr>
        <w:pStyle w:val="Titolo1"/>
        <w:rPr>
          <w:rFonts w:ascii="Times New Roman" w:hAnsi="Times New Roman"/>
          <w:noProof w:val="0"/>
          <w:lang w:val="en-US"/>
        </w:rPr>
      </w:pPr>
      <w:r w:rsidRPr="007D4A68">
        <w:rPr>
          <w:rFonts w:ascii="Times New Roman" w:hAnsi="Times New Roman"/>
          <w:bCs/>
          <w:noProof w:val="0"/>
          <w:lang w:val="en-GB"/>
        </w:rPr>
        <w:t>Modern History</w:t>
      </w:r>
    </w:p>
    <w:p w14:paraId="25F8373D" w14:textId="4A16BF1E" w:rsidR="00923262" w:rsidRPr="002F2059" w:rsidRDefault="00B37047" w:rsidP="002F2059">
      <w:pPr>
        <w:pStyle w:val="Titolo2"/>
        <w:rPr>
          <w:rFonts w:ascii="Times New Roman" w:hAnsi="Times New Roman"/>
          <w:noProof w:val="0"/>
          <w:szCs w:val="18"/>
          <w:lang w:val="en-GB"/>
        </w:rPr>
      </w:pPr>
      <w:r w:rsidRPr="007D4A68">
        <w:rPr>
          <w:rFonts w:ascii="Times New Roman" w:hAnsi="Times New Roman"/>
          <w:noProof w:val="0"/>
          <w:szCs w:val="18"/>
          <w:lang w:val="en-GB"/>
        </w:rPr>
        <w:t>Prof. Alberto Tanturri</w:t>
      </w:r>
    </w:p>
    <w:p w14:paraId="01090C09" w14:textId="77777777" w:rsidR="0061187B" w:rsidRPr="007D4A68" w:rsidRDefault="0061187B" w:rsidP="0061187B">
      <w:pPr>
        <w:spacing w:before="240" w:after="120"/>
        <w:rPr>
          <w:rFonts w:ascii="Times New Roman" w:hAnsi="Times New Roman"/>
          <w:b/>
          <w:i/>
          <w:sz w:val="18"/>
          <w:szCs w:val="18"/>
          <w:lang w:val="en-US"/>
        </w:rPr>
      </w:pPr>
      <w:r w:rsidRPr="007D4A68">
        <w:rPr>
          <w:rFonts w:ascii="Times New Roman" w:hAnsi="Times New Roman"/>
          <w:b/>
          <w:i/>
          <w:sz w:val="18"/>
          <w:szCs w:val="18"/>
          <w:lang w:val="en-US"/>
        </w:rPr>
        <w:t xml:space="preserve">COURSE AIMS AND </w:t>
      </w:r>
      <w:bookmarkStart w:id="0" w:name="_Hlk56671293"/>
      <w:r w:rsidRPr="007D4A68">
        <w:rPr>
          <w:rFonts w:ascii="Times New Roman" w:hAnsi="Times New Roman"/>
          <w:b/>
          <w:i/>
          <w:sz w:val="18"/>
          <w:szCs w:val="18"/>
          <w:lang w:val="en-US"/>
        </w:rPr>
        <w:t xml:space="preserve">INTENDED LEARNING OUTCOMES </w:t>
      </w:r>
      <w:bookmarkEnd w:id="0"/>
    </w:p>
    <w:p w14:paraId="531F6AEB" w14:textId="77777777" w:rsidR="006951B8" w:rsidRPr="007D4A68" w:rsidRDefault="00B37047" w:rsidP="006951B8">
      <w:pPr>
        <w:rPr>
          <w:rFonts w:ascii="Times New Roman" w:hAnsi="Times New Roman"/>
          <w:lang w:val="en-GB"/>
        </w:rPr>
      </w:pPr>
      <w:r w:rsidRPr="007D4A68">
        <w:rPr>
          <w:rFonts w:ascii="Times New Roman" w:hAnsi="Times New Roman"/>
          <w:lang w:val="en-GB"/>
        </w:rPr>
        <w:t>The course aims to illustrate key aspects of the development of European civilization (institutions, ideas, socio-economic organisation, religious and cultural featur</w:t>
      </w:r>
      <w:r w:rsidR="000322F9" w:rsidRPr="007D4A68">
        <w:rPr>
          <w:rFonts w:ascii="Times New Roman" w:hAnsi="Times New Roman"/>
          <w:lang w:val="en-GB"/>
        </w:rPr>
        <w:t xml:space="preserve">es), over the period between </w:t>
      </w:r>
      <w:r w:rsidRPr="007D4A68">
        <w:rPr>
          <w:rFonts w:ascii="Times New Roman" w:hAnsi="Times New Roman"/>
          <w:lang w:val="en-GB"/>
        </w:rPr>
        <w:t>t</w:t>
      </w:r>
      <w:r w:rsidR="008D0143" w:rsidRPr="007D4A68">
        <w:rPr>
          <w:rFonts w:ascii="Times New Roman" w:hAnsi="Times New Roman"/>
          <w:lang w:val="en-GB"/>
        </w:rPr>
        <w:t>he age of geographical discoveries</w:t>
      </w:r>
      <w:r w:rsidRPr="007D4A68">
        <w:rPr>
          <w:rFonts w:ascii="Times New Roman" w:hAnsi="Times New Roman"/>
          <w:lang w:val="en-GB"/>
        </w:rPr>
        <w:t xml:space="preserve"> and the Conference of Vienna (1492-1815)</w:t>
      </w:r>
      <w:r w:rsidR="000322F9" w:rsidRPr="007D4A68">
        <w:rPr>
          <w:rFonts w:ascii="Times New Roman" w:hAnsi="Times New Roman"/>
          <w:lang w:val="en-GB"/>
        </w:rPr>
        <w:t>, with a particular focus on</w:t>
      </w:r>
      <w:r w:rsidR="009920AD" w:rsidRPr="007D4A68">
        <w:rPr>
          <w:rFonts w:ascii="Times New Roman" w:hAnsi="Times New Roman"/>
          <w:lang w:val="en-GB"/>
        </w:rPr>
        <w:t xml:space="preserve"> </w:t>
      </w:r>
      <w:r w:rsidR="000322F9" w:rsidRPr="007D4A68">
        <w:rPr>
          <w:rFonts w:ascii="Times New Roman" w:hAnsi="Times New Roman"/>
          <w:lang w:val="en-GB"/>
        </w:rPr>
        <w:t xml:space="preserve">the </w:t>
      </w:r>
      <w:r w:rsidRPr="007D4A68">
        <w:rPr>
          <w:rFonts w:ascii="Times New Roman" w:hAnsi="Times New Roman"/>
          <w:lang w:val="en-GB"/>
        </w:rPr>
        <w:t xml:space="preserve">development </w:t>
      </w:r>
      <w:r w:rsidR="000322F9" w:rsidRPr="007D4A68">
        <w:rPr>
          <w:rFonts w:ascii="Times New Roman" w:hAnsi="Times New Roman"/>
          <w:lang w:val="en-GB"/>
        </w:rPr>
        <w:t xml:space="preserve">of </w:t>
      </w:r>
      <w:r w:rsidRPr="007D4A68">
        <w:rPr>
          <w:rFonts w:ascii="Times New Roman" w:hAnsi="Times New Roman"/>
          <w:lang w:val="en-GB"/>
        </w:rPr>
        <w:t>forms of production and models</w:t>
      </w:r>
      <w:r w:rsidR="008D0143" w:rsidRPr="007D4A68">
        <w:rPr>
          <w:rFonts w:ascii="Times New Roman" w:hAnsi="Times New Roman"/>
          <w:lang w:val="en-GB"/>
        </w:rPr>
        <w:t xml:space="preserve"> of social and political organis</w:t>
      </w:r>
      <w:r w:rsidRPr="007D4A68">
        <w:rPr>
          <w:rFonts w:ascii="Times New Roman" w:hAnsi="Times New Roman"/>
          <w:lang w:val="en-GB"/>
        </w:rPr>
        <w:t>ation.</w:t>
      </w:r>
    </w:p>
    <w:p w14:paraId="7755954E" w14:textId="77777777" w:rsidR="006951B8" w:rsidRPr="00DF4DB0" w:rsidRDefault="00DF4DB0" w:rsidP="00DF4DB0">
      <w:pPr>
        <w:spacing w:before="240" w:after="120"/>
        <w:rPr>
          <w:rFonts w:ascii="Times New Roman" w:hAnsi="Times New Roman"/>
          <w:b/>
          <w:i/>
          <w:sz w:val="18"/>
          <w:szCs w:val="18"/>
          <w:lang w:val="en-US"/>
        </w:rPr>
      </w:pPr>
      <w:r w:rsidRPr="007D4A68">
        <w:rPr>
          <w:rFonts w:ascii="Times New Roman" w:hAnsi="Times New Roman"/>
          <w:b/>
          <w:i/>
          <w:sz w:val="18"/>
          <w:szCs w:val="18"/>
          <w:lang w:val="en-US"/>
        </w:rPr>
        <w:t>INTENDED LEARNING OUTCOMES</w:t>
      </w:r>
    </w:p>
    <w:p w14:paraId="294DD822" w14:textId="77777777" w:rsidR="006951B8" w:rsidRPr="007D4A68" w:rsidRDefault="009920AD" w:rsidP="006951B8">
      <w:pPr>
        <w:rPr>
          <w:rFonts w:ascii="Times New Roman" w:hAnsi="Times New Roman"/>
          <w:lang w:val="en-US"/>
        </w:rPr>
      </w:pPr>
      <w:r w:rsidRPr="007D4A68">
        <w:rPr>
          <w:rFonts w:ascii="Times New Roman" w:hAnsi="Times New Roman"/>
          <w:lang w:val="en-US"/>
        </w:rPr>
        <w:t>At the end of the course, students will be able to</w:t>
      </w:r>
      <w:r w:rsidR="006951B8" w:rsidRPr="007D4A68">
        <w:rPr>
          <w:rFonts w:ascii="Times New Roman" w:hAnsi="Times New Roman"/>
          <w:lang w:val="en-US"/>
        </w:rPr>
        <w:t xml:space="preserve">: </w:t>
      </w:r>
    </w:p>
    <w:p w14:paraId="2A696180" w14:textId="77777777" w:rsidR="006951B8" w:rsidRPr="00DF4DB0" w:rsidRDefault="009920AD" w:rsidP="006951B8">
      <w:pPr>
        <w:rPr>
          <w:rFonts w:ascii="Times New Roman" w:hAnsi="Times New Roman"/>
          <w:b/>
          <w:bCs/>
          <w:i/>
          <w:iCs/>
          <w:lang w:val="en-US"/>
        </w:rPr>
      </w:pPr>
      <w:r w:rsidRPr="00DF4DB0">
        <w:rPr>
          <w:rFonts w:ascii="Times New Roman" w:hAnsi="Times New Roman"/>
          <w:b/>
          <w:bCs/>
          <w:i/>
          <w:iCs/>
          <w:lang w:val="en-US"/>
        </w:rPr>
        <w:t>Knowledge and understanding</w:t>
      </w:r>
      <w:r w:rsidR="006951B8" w:rsidRPr="00DF4DB0">
        <w:rPr>
          <w:rFonts w:ascii="Times New Roman" w:hAnsi="Times New Roman"/>
          <w:b/>
          <w:bCs/>
          <w:i/>
          <w:iCs/>
          <w:lang w:val="en-US"/>
        </w:rPr>
        <w:t>:</w:t>
      </w:r>
    </w:p>
    <w:p w14:paraId="27CE3A7A" w14:textId="77777777" w:rsidR="006951B8" w:rsidRPr="007D4A68" w:rsidRDefault="009920AD" w:rsidP="006951B8">
      <w:pPr>
        <w:rPr>
          <w:rFonts w:ascii="Times New Roman" w:hAnsi="Times New Roman"/>
          <w:lang w:val="en-US"/>
        </w:rPr>
      </w:pPr>
      <w:r w:rsidRPr="007D4A68">
        <w:rPr>
          <w:rFonts w:ascii="Times New Roman" w:hAnsi="Times New Roman"/>
          <w:lang w:val="en-US"/>
        </w:rPr>
        <w:t>Know and assess political, cultural and social processes which accompanied the formation of modern Europe</w:t>
      </w:r>
      <w:r w:rsidR="006951B8" w:rsidRPr="007D4A68">
        <w:rPr>
          <w:rFonts w:ascii="Times New Roman" w:hAnsi="Times New Roman"/>
          <w:lang w:val="en-US"/>
        </w:rPr>
        <w:t>;</w:t>
      </w:r>
    </w:p>
    <w:p w14:paraId="2DA61F08" w14:textId="77777777" w:rsidR="006951B8" w:rsidRPr="00DF4DB0" w:rsidRDefault="009920AD" w:rsidP="006951B8">
      <w:pPr>
        <w:rPr>
          <w:rFonts w:ascii="Times New Roman" w:hAnsi="Times New Roman"/>
          <w:b/>
          <w:bCs/>
          <w:i/>
          <w:iCs/>
          <w:lang w:val="en-US"/>
        </w:rPr>
      </w:pPr>
      <w:r w:rsidRPr="00DF4DB0">
        <w:rPr>
          <w:rFonts w:ascii="Times New Roman" w:hAnsi="Times New Roman"/>
          <w:b/>
          <w:bCs/>
          <w:i/>
          <w:iCs/>
          <w:lang w:val="en-US"/>
        </w:rPr>
        <w:t>Ability to apply knowledge and understanding</w:t>
      </w:r>
      <w:r w:rsidR="006951B8" w:rsidRPr="00DF4DB0">
        <w:rPr>
          <w:rFonts w:ascii="Times New Roman" w:hAnsi="Times New Roman"/>
          <w:b/>
          <w:bCs/>
          <w:i/>
          <w:iCs/>
          <w:lang w:val="en-US"/>
        </w:rPr>
        <w:t>:</w:t>
      </w:r>
    </w:p>
    <w:p w14:paraId="59013F09" w14:textId="77777777" w:rsidR="006951B8" w:rsidRPr="007D4A68" w:rsidRDefault="009920AD" w:rsidP="006951B8">
      <w:pPr>
        <w:rPr>
          <w:rFonts w:ascii="Times New Roman" w:hAnsi="Times New Roman"/>
          <w:lang w:val="en-US"/>
        </w:rPr>
      </w:pPr>
      <w:r w:rsidRPr="007D4A68">
        <w:rPr>
          <w:rFonts w:ascii="Times New Roman" w:hAnsi="Times New Roman"/>
          <w:lang w:val="en-US"/>
        </w:rPr>
        <w:t>Carry out comparative analysis of different institutional and political contexts</w:t>
      </w:r>
      <w:r w:rsidR="006951B8" w:rsidRPr="007D4A68">
        <w:rPr>
          <w:rFonts w:ascii="Times New Roman" w:hAnsi="Times New Roman"/>
          <w:lang w:val="en-US"/>
        </w:rPr>
        <w:t>;</w:t>
      </w:r>
    </w:p>
    <w:p w14:paraId="1FDC20E7" w14:textId="77777777" w:rsidR="006951B8" w:rsidRPr="00DF4DB0" w:rsidRDefault="009920AD" w:rsidP="006951B8">
      <w:pPr>
        <w:rPr>
          <w:rFonts w:ascii="Times New Roman" w:hAnsi="Times New Roman"/>
          <w:b/>
          <w:bCs/>
          <w:i/>
          <w:iCs/>
          <w:lang w:val="en-US"/>
        </w:rPr>
      </w:pPr>
      <w:r w:rsidRPr="00DF4DB0">
        <w:rPr>
          <w:rFonts w:ascii="Times New Roman" w:hAnsi="Times New Roman"/>
          <w:b/>
          <w:bCs/>
          <w:i/>
          <w:iCs/>
          <w:lang w:val="en-US"/>
        </w:rPr>
        <w:t>Independent judgment</w:t>
      </w:r>
      <w:r w:rsidR="006951B8" w:rsidRPr="00DF4DB0">
        <w:rPr>
          <w:rFonts w:ascii="Times New Roman" w:hAnsi="Times New Roman"/>
          <w:b/>
          <w:bCs/>
          <w:i/>
          <w:iCs/>
          <w:lang w:val="en-US"/>
        </w:rPr>
        <w:t>:</w:t>
      </w:r>
    </w:p>
    <w:p w14:paraId="5AE6EF38" w14:textId="77777777" w:rsidR="006951B8" w:rsidRPr="007D4A68" w:rsidRDefault="009920AD" w:rsidP="006951B8">
      <w:pPr>
        <w:rPr>
          <w:rFonts w:ascii="Times New Roman" w:hAnsi="Times New Roman"/>
          <w:lang w:val="en-US"/>
        </w:rPr>
      </w:pPr>
      <w:r w:rsidRPr="007D4A68">
        <w:rPr>
          <w:rFonts w:ascii="Times New Roman" w:hAnsi="Times New Roman"/>
          <w:lang w:val="en-US"/>
        </w:rPr>
        <w:t xml:space="preserve">Historically </w:t>
      </w:r>
      <w:proofErr w:type="spellStart"/>
      <w:r w:rsidRPr="007D4A68">
        <w:rPr>
          <w:rFonts w:ascii="Times New Roman" w:hAnsi="Times New Roman"/>
          <w:lang w:val="en-US"/>
        </w:rPr>
        <w:t>problematise</w:t>
      </w:r>
      <w:proofErr w:type="spellEnd"/>
      <w:r w:rsidRPr="007D4A68">
        <w:rPr>
          <w:rFonts w:ascii="Times New Roman" w:hAnsi="Times New Roman"/>
          <w:lang w:val="en-US"/>
        </w:rPr>
        <w:t xml:space="preserve"> the current geo-political configuration of the European continent</w:t>
      </w:r>
      <w:r w:rsidR="006951B8" w:rsidRPr="007D4A68">
        <w:rPr>
          <w:rFonts w:ascii="Times New Roman" w:hAnsi="Times New Roman"/>
          <w:lang w:val="en-US"/>
        </w:rPr>
        <w:t>;</w:t>
      </w:r>
    </w:p>
    <w:p w14:paraId="6874251D" w14:textId="77777777" w:rsidR="006951B8" w:rsidRPr="00DF4DB0" w:rsidRDefault="009920AD" w:rsidP="006951B8">
      <w:pPr>
        <w:rPr>
          <w:rFonts w:ascii="Times New Roman" w:hAnsi="Times New Roman"/>
          <w:b/>
          <w:bCs/>
          <w:i/>
          <w:iCs/>
          <w:lang w:val="en-US"/>
        </w:rPr>
      </w:pPr>
      <w:r w:rsidRPr="00DF4DB0">
        <w:rPr>
          <w:rFonts w:ascii="Times New Roman" w:hAnsi="Times New Roman"/>
          <w:b/>
          <w:bCs/>
          <w:i/>
          <w:iCs/>
          <w:lang w:val="en-US"/>
        </w:rPr>
        <w:t>Communication skills</w:t>
      </w:r>
      <w:r w:rsidR="006951B8" w:rsidRPr="00DF4DB0">
        <w:rPr>
          <w:rFonts w:ascii="Times New Roman" w:hAnsi="Times New Roman"/>
          <w:b/>
          <w:bCs/>
          <w:i/>
          <w:iCs/>
          <w:lang w:val="en-US"/>
        </w:rPr>
        <w:t>:</w:t>
      </w:r>
    </w:p>
    <w:p w14:paraId="4AC0A758" w14:textId="77777777" w:rsidR="006951B8" w:rsidRPr="007D4A68" w:rsidRDefault="009920AD" w:rsidP="006951B8">
      <w:pPr>
        <w:rPr>
          <w:rFonts w:ascii="Times New Roman" w:hAnsi="Times New Roman"/>
          <w:lang w:val="en-US"/>
        </w:rPr>
      </w:pPr>
      <w:r w:rsidRPr="007D4A68">
        <w:rPr>
          <w:rFonts w:ascii="Times New Roman" w:hAnsi="Times New Roman"/>
          <w:lang w:val="en-US"/>
        </w:rPr>
        <w:t xml:space="preserve">Know how to communicate analytically, using proper </w:t>
      </w:r>
      <w:proofErr w:type="spellStart"/>
      <w:r w:rsidRPr="007D4A68">
        <w:rPr>
          <w:rFonts w:ascii="Times New Roman" w:hAnsi="Times New Roman"/>
          <w:lang w:val="en-US"/>
        </w:rPr>
        <w:t>specialised</w:t>
      </w:r>
      <w:proofErr w:type="spellEnd"/>
      <w:r w:rsidRPr="007D4A68">
        <w:rPr>
          <w:rFonts w:ascii="Times New Roman" w:hAnsi="Times New Roman"/>
          <w:lang w:val="en-US"/>
        </w:rPr>
        <w:t xml:space="preserve"> vocabulary, regarding course topics</w:t>
      </w:r>
      <w:r w:rsidR="006951B8" w:rsidRPr="007D4A68">
        <w:rPr>
          <w:rFonts w:ascii="Times New Roman" w:hAnsi="Times New Roman"/>
          <w:lang w:val="en-US"/>
        </w:rPr>
        <w:t>;</w:t>
      </w:r>
    </w:p>
    <w:p w14:paraId="5BE0C4B1" w14:textId="77777777" w:rsidR="006951B8" w:rsidRPr="00DF4DB0" w:rsidRDefault="009920AD" w:rsidP="006951B8">
      <w:pPr>
        <w:rPr>
          <w:rFonts w:ascii="Times New Roman" w:hAnsi="Times New Roman"/>
          <w:b/>
          <w:bCs/>
          <w:i/>
          <w:iCs/>
          <w:lang w:val="en-US"/>
        </w:rPr>
      </w:pPr>
      <w:r w:rsidRPr="00DF4DB0">
        <w:rPr>
          <w:rFonts w:ascii="Times New Roman" w:hAnsi="Times New Roman"/>
          <w:b/>
          <w:bCs/>
          <w:i/>
          <w:iCs/>
          <w:lang w:val="en-US"/>
        </w:rPr>
        <w:t>Learning skills</w:t>
      </w:r>
      <w:r w:rsidR="006951B8" w:rsidRPr="00DF4DB0">
        <w:rPr>
          <w:rFonts w:ascii="Times New Roman" w:hAnsi="Times New Roman"/>
          <w:b/>
          <w:bCs/>
          <w:i/>
          <w:iCs/>
          <w:lang w:val="en-US"/>
        </w:rPr>
        <w:t>:</w:t>
      </w:r>
    </w:p>
    <w:p w14:paraId="58E69F74" w14:textId="77777777" w:rsidR="006951B8" w:rsidRPr="007D4A68" w:rsidRDefault="009920AD" w:rsidP="006951B8">
      <w:pPr>
        <w:rPr>
          <w:rFonts w:ascii="Times New Roman" w:hAnsi="Times New Roman"/>
          <w:lang w:val="en-US"/>
        </w:rPr>
      </w:pPr>
      <w:r w:rsidRPr="007D4A68">
        <w:rPr>
          <w:rFonts w:ascii="Times New Roman" w:hAnsi="Times New Roman"/>
          <w:lang w:val="en-US"/>
        </w:rPr>
        <w:t>Appreciate the contribution made by</w:t>
      </w:r>
      <w:r w:rsidR="00753EDB" w:rsidRPr="007D4A68">
        <w:rPr>
          <w:rFonts w:ascii="Times New Roman" w:hAnsi="Times New Roman"/>
          <w:lang w:val="en-US"/>
        </w:rPr>
        <w:t xml:space="preserve"> national cultural traditions to the definition of European identity</w:t>
      </w:r>
      <w:r w:rsidR="006951B8" w:rsidRPr="007D4A68">
        <w:rPr>
          <w:rFonts w:ascii="Times New Roman" w:hAnsi="Times New Roman"/>
          <w:lang w:val="en-US"/>
        </w:rPr>
        <w:t>.</w:t>
      </w:r>
    </w:p>
    <w:p w14:paraId="22800739" w14:textId="77777777" w:rsidR="006951B8" w:rsidRPr="007D4A68" w:rsidRDefault="006951B8" w:rsidP="006951B8">
      <w:pPr>
        <w:rPr>
          <w:rFonts w:ascii="Times New Roman" w:hAnsi="Times New Roman"/>
          <w:sz w:val="18"/>
          <w:szCs w:val="18"/>
          <w:lang w:val="en-US"/>
        </w:rPr>
      </w:pPr>
    </w:p>
    <w:p w14:paraId="24A1E6A2" w14:textId="77777777" w:rsidR="00B37047" w:rsidRPr="007D4A68" w:rsidRDefault="00B37047" w:rsidP="006951B8">
      <w:pPr>
        <w:rPr>
          <w:rFonts w:ascii="Times New Roman" w:hAnsi="Times New Roman"/>
          <w:b/>
          <w:sz w:val="18"/>
          <w:szCs w:val="18"/>
          <w:lang w:val="en-US"/>
        </w:rPr>
      </w:pPr>
      <w:r w:rsidRPr="007D4A68">
        <w:rPr>
          <w:rFonts w:ascii="Times New Roman" w:hAnsi="Times New Roman"/>
          <w:b/>
          <w:bCs/>
          <w:i/>
          <w:iCs/>
          <w:sz w:val="18"/>
          <w:szCs w:val="18"/>
          <w:lang w:val="en-US"/>
        </w:rPr>
        <w:t>COURSE CONTENT</w:t>
      </w:r>
    </w:p>
    <w:p w14:paraId="4586E3EA" w14:textId="77777777" w:rsidR="00EA5061" w:rsidRDefault="00EA5061" w:rsidP="006951B8">
      <w:pPr>
        <w:rPr>
          <w:rFonts w:ascii="Times New Roman" w:hAnsi="Times New Roman"/>
          <w:lang w:val="en-US"/>
        </w:rPr>
      </w:pPr>
    </w:p>
    <w:p w14:paraId="72198EEB" w14:textId="7C82EB39" w:rsidR="006951B8" w:rsidRPr="00125C45" w:rsidRDefault="00B801D2" w:rsidP="006951B8">
      <w:pPr>
        <w:rPr>
          <w:rFonts w:ascii="Times New Roman" w:hAnsi="Times New Roman"/>
          <w:lang w:val="en-US"/>
        </w:rPr>
      </w:pPr>
      <w:r w:rsidRPr="007D4A68">
        <w:rPr>
          <w:rFonts w:ascii="Times New Roman" w:hAnsi="Times New Roman"/>
          <w:lang w:val="en-US"/>
        </w:rPr>
        <w:t xml:space="preserve">The course consists of a presentation of European history, with emphasis, on the one hand, on the formation of modern states, and on the other, </w:t>
      </w:r>
      <w:r w:rsidR="00004A50" w:rsidRPr="007D4A68">
        <w:rPr>
          <w:rFonts w:ascii="Times New Roman" w:hAnsi="Times New Roman"/>
          <w:lang w:val="en-US"/>
        </w:rPr>
        <w:t xml:space="preserve">on the </w:t>
      </w:r>
      <w:r w:rsidRPr="007D4A68">
        <w:rPr>
          <w:rFonts w:ascii="Times New Roman" w:hAnsi="Times New Roman"/>
          <w:lang w:val="en-US"/>
        </w:rPr>
        <w:t>demographic, economic and cultural changes which acted as a backdrop to political-institutional transformation</w:t>
      </w:r>
      <w:r w:rsidR="006951B8" w:rsidRPr="007D4A68">
        <w:rPr>
          <w:rFonts w:ascii="Times New Roman" w:hAnsi="Times New Roman"/>
          <w:lang w:val="en-US"/>
        </w:rPr>
        <w:t xml:space="preserve">. </w:t>
      </w:r>
      <w:r w:rsidRPr="007D4A68">
        <w:rPr>
          <w:rFonts w:ascii="Times New Roman" w:hAnsi="Times New Roman"/>
          <w:lang w:val="en-US"/>
        </w:rPr>
        <w:t>The complex elements of continuity and persistence of economic and social structures, modifications to religious sensitivity and the ensuing conflicts, the development of modes of production and political formation of politics, populations and states, are at the forefront</w:t>
      </w:r>
      <w:r w:rsidR="00B8137B" w:rsidRPr="00125C45">
        <w:rPr>
          <w:rFonts w:ascii="Times New Roman" w:hAnsi="Times New Roman"/>
          <w:lang w:val="en-US"/>
        </w:rPr>
        <w:t>.</w:t>
      </w:r>
    </w:p>
    <w:p w14:paraId="598CC4CE" w14:textId="77777777" w:rsidR="00B37047" w:rsidRPr="007D4A68" w:rsidRDefault="00B37047" w:rsidP="00B37047">
      <w:pPr>
        <w:keepNext/>
        <w:spacing w:before="240" w:after="120"/>
        <w:rPr>
          <w:rFonts w:ascii="Times New Roman" w:hAnsi="Times New Roman"/>
          <w:b/>
          <w:sz w:val="18"/>
          <w:szCs w:val="18"/>
          <w:lang w:val="en-US"/>
        </w:rPr>
      </w:pPr>
      <w:r w:rsidRPr="007D4A68">
        <w:rPr>
          <w:rFonts w:ascii="Times New Roman" w:hAnsi="Times New Roman"/>
          <w:b/>
          <w:bCs/>
          <w:i/>
          <w:iCs/>
          <w:sz w:val="18"/>
          <w:szCs w:val="18"/>
          <w:lang w:val="en-GB"/>
        </w:rPr>
        <w:lastRenderedPageBreak/>
        <w:t>READING LIST</w:t>
      </w:r>
    </w:p>
    <w:p w14:paraId="0867015C" w14:textId="77777777" w:rsidR="00B37047" w:rsidRPr="007D4A68" w:rsidRDefault="00B37047" w:rsidP="00DF4DB0">
      <w:pPr>
        <w:tabs>
          <w:tab w:val="clear" w:pos="284"/>
        </w:tabs>
        <w:spacing w:before="120"/>
        <w:ind w:left="284" w:hanging="284"/>
        <w:rPr>
          <w:rFonts w:ascii="Times New Roman" w:hAnsi="Times New Roman"/>
          <w:sz w:val="18"/>
          <w:szCs w:val="18"/>
          <w:lang w:val="en-US"/>
        </w:rPr>
      </w:pPr>
      <w:r w:rsidRPr="007D4A68">
        <w:rPr>
          <w:rFonts w:ascii="Times New Roman" w:hAnsi="Times New Roman"/>
          <w:sz w:val="18"/>
          <w:szCs w:val="18"/>
          <w:lang w:val="en-GB"/>
        </w:rPr>
        <w:t>For students taking 6 ECTS credits:</w:t>
      </w:r>
    </w:p>
    <w:p w14:paraId="72ABD6D3" w14:textId="77777777" w:rsidR="00B37047" w:rsidRPr="007D4A68" w:rsidRDefault="00B37047" w:rsidP="00DF4DB0">
      <w:pPr>
        <w:tabs>
          <w:tab w:val="clear" w:pos="284"/>
        </w:tabs>
        <w:ind w:left="284" w:hanging="284"/>
        <w:rPr>
          <w:rFonts w:ascii="Times New Roman" w:hAnsi="Times New Roman"/>
          <w:sz w:val="18"/>
          <w:szCs w:val="18"/>
        </w:rPr>
      </w:pPr>
      <w:r w:rsidRPr="007D4A68">
        <w:rPr>
          <w:rFonts w:ascii="Times New Roman" w:hAnsi="Times New Roman"/>
          <w:sz w:val="18"/>
          <w:szCs w:val="18"/>
        </w:rPr>
        <w:t xml:space="preserve">- </w:t>
      </w:r>
      <w:proofErr w:type="spellStart"/>
      <w:r w:rsidRPr="007D4A68">
        <w:rPr>
          <w:rFonts w:ascii="Times New Roman" w:hAnsi="Times New Roman"/>
          <w:sz w:val="18"/>
          <w:szCs w:val="18"/>
        </w:rPr>
        <w:t>lecture</w:t>
      </w:r>
      <w:proofErr w:type="spellEnd"/>
      <w:r w:rsidRPr="007D4A68">
        <w:rPr>
          <w:rFonts w:ascii="Times New Roman" w:hAnsi="Times New Roman"/>
          <w:sz w:val="18"/>
          <w:szCs w:val="18"/>
        </w:rPr>
        <w:t xml:space="preserve"> notes;</w:t>
      </w:r>
    </w:p>
    <w:p w14:paraId="455D4387" w14:textId="77777777" w:rsidR="00B37047" w:rsidRPr="007D4A68" w:rsidRDefault="00B37047" w:rsidP="00DF4DB0">
      <w:pPr>
        <w:tabs>
          <w:tab w:val="clear" w:pos="284"/>
        </w:tabs>
        <w:ind w:left="284" w:hanging="284"/>
        <w:rPr>
          <w:rFonts w:ascii="Times New Roman" w:hAnsi="Times New Roman"/>
          <w:spacing w:val="-5"/>
          <w:sz w:val="18"/>
          <w:szCs w:val="18"/>
        </w:rPr>
      </w:pPr>
      <w:r w:rsidRPr="007D4A68">
        <w:rPr>
          <w:rFonts w:ascii="Times New Roman" w:hAnsi="Times New Roman"/>
          <w:sz w:val="18"/>
          <w:szCs w:val="18"/>
        </w:rPr>
        <w:t xml:space="preserve">- </w:t>
      </w:r>
      <w:r w:rsidRPr="00DF4DB0">
        <w:rPr>
          <w:rFonts w:ascii="Times New Roman" w:hAnsi="Times New Roman"/>
          <w:smallCaps/>
          <w:sz w:val="16"/>
          <w:szCs w:val="16"/>
        </w:rPr>
        <w:t>R. Ago - V. Vidotto</w:t>
      </w:r>
      <w:r w:rsidR="000C7318" w:rsidRPr="007D4A68">
        <w:rPr>
          <w:rFonts w:ascii="Times New Roman" w:hAnsi="Times New Roman"/>
          <w:smallCaps/>
          <w:sz w:val="18"/>
          <w:szCs w:val="18"/>
        </w:rPr>
        <w:t>,</w:t>
      </w:r>
      <w:r w:rsidRPr="007D4A68">
        <w:rPr>
          <w:rFonts w:ascii="Times New Roman" w:hAnsi="Times New Roman"/>
          <w:i/>
          <w:iCs/>
          <w:sz w:val="18"/>
          <w:szCs w:val="18"/>
        </w:rPr>
        <w:t xml:space="preserve"> Storia moderna,</w:t>
      </w:r>
      <w:r w:rsidRPr="007D4A68">
        <w:rPr>
          <w:rFonts w:ascii="Times New Roman" w:hAnsi="Times New Roman"/>
          <w:sz w:val="18"/>
          <w:szCs w:val="18"/>
        </w:rPr>
        <w:t xml:space="preserve"> Rome-Bari, Laterza, 2006 (</w:t>
      </w:r>
      <w:proofErr w:type="spellStart"/>
      <w:r w:rsidRPr="007D4A68">
        <w:rPr>
          <w:rFonts w:ascii="Times New Roman" w:hAnsi="Times New Roman"/>
          <w:sz w:val="18"/>
          <w:szCs w:val="18"/>
        </w:rPr>
        <w:t>whole</w:t>
      </w:r>
      <w:proofErr w:type="spellEnd"/>
      <w:r w:rsidRPr="007D4A68">
        <w:rPr>
          <w:rFonts w:ascii="Times New Roman" w:hAnsi="Times New Roman"/>
          <w:sz w:val="18"/>
          <w:szCs w:val="18"/>
        </w:rPr>
        <w:t xml:space="preserve"> text);</w:t>
      </w:r>
    </w:p>
    <w:p w14:paraId="25F47B05" w14:textId="77777777" w:rsidR="00B37047" w:rsidRPr="007D4A68" w:rsidRDefault="00B37047" w:rsidP="00DF4DB0">
      <w:pPr>
        <w:tabs>
          <w:tab w:val="clear" w:pos="284"/>
        </w:tabs>
        <w:ind w:left="284" w:hanging="284"/>
        <w:rPr>
          <w:rFonts w:ascii="Times New Roman" w:hAnsi="Times New Roman"/>
          <w:spacing w:val="-5"/>
          <w:sz w:val="18"/>
          <w:szCs w:val="18"/>
        </w:rPr>
      </w:pPr>
      <w:r w:rsidRPr="007D4A68">
        <w:rPr>
          <w:rFonts w:ascii="Times New Roman" w:hAnsi="Times New Roman"/>
          <w:sz w:val="18"/>
          <w:szCs w:val="18"/>
        </w:rPr>
        <w:t xml:space="preserve">- </w:t>
      </w:r>
      <w:r w:rsidRPr="00DF4DB0">
        <w:rPr>
          <w:rFonts w:ascii="Times New Roman" w:hAnsi="Times New Roman"/>
          <w:smallCaps/>
          <w:sz w:val="16"/>
          <w:szCs w:val="16"/>
        </w:rPr>
        <w:t>G. Sabbatucci -V. Vidotto</w:t>
      </w:r>
      <w:r w:rsidRPr="007D4A68">
        <w:rPr>
          <w:rFonts w:ascii="Times New Roman" w:hAnsi="Times New Roman"/>
          <w:sz w:val="18"/>
          <w:szCs w:val="18"/>
        </w:rPr>
        <w:t xml:space="preserve">, </w:t>
      </w:r>
      <w:r w:rsidRPr="007D4A68">
        <w:rPr>
          <w:rFonts w:ascii="Times New Roman" w:hAnsi="Times New Roman"/>
          <w:i/>
          <w:iCs/>
          <w:sz w:val="18"/>
          <w:szCs w:val="18"/>
        </w:rPr>
        <w:t>Storia contemporanea.</w:t>
      </w:r>
      <w:r w:rsidR="00312E8C">
        <w:rPr>
          <w:rFonts w:ascii="Times New Roman" w:hAnsi="Times New Roman"/>
          <w:i/>
          <w:iCs/>
          <w:sz w:val="18"/>
          <w:szCs w:val="18"/>
        </w:rPr>
        <w:t xml:space="preserve"> </w:t>
      </w:r>
      <w:r w:rsidRPr="007D4A68">
        <w:rPr>
          <w:rFonts w:ascii="Times New Roman" w:hAnsi="Times New Roman"/>
          <w:i/>
          <w:iCs/>
          <w:sz w:val="18"/>
          <w:szCs w:val="18"/>
        </w:rPr>
        <w:t>L’Ottocento</w:t>
      </w:r>
      <w:r w:rsidRPr="007D4A68">
        <w:rPr>
          <w:rFonts w:ascii="Times New Roman" w:hAnsi="Times New Roman"/>
          <w:sz w:val="18"/>
          <w:szCs w:val="18"/>
        </w:rPr>
        <w:t>, Rome-Bari, Laterza, 2012 (</w:t>
      </w:r>
      <w:proofErr w:type="spellStart"/>
      <w:r w:rsidRPr="007D4A68">
        <w:rPr>
          <w:rFonts w:ascii="Times New Roman" w:hAnsi="Times New Roman"/>
          <w:sz w:val="18"/>
          <w:szCs w:val="18"/>
        </w:rPr>
        <w:t>until</w:t>
      </w:r>
      <w:proofErr w:type="spellEnd"/>
      <w:r w:rsidRPr="007D4A68">
        <w:rPr>
          <w:rFonts w:ascii="Times New Roman" w:hAnsi="Times New Roman"/>
          <w:sz w:val="18"/>
          <w:szCs w:val="18"/>
        </w:rPr>
        <w:t xml:space="preserve"> 1815).  </w:t>
      </w:r>
    </w:p>
    <w:p w14:paraId="2F2034A7" w14:textId="77777777" w:rsidR="00B37047" w:rsidRPr="007D4A68" w:rsidRDefault="00B37047" w:rsidP="00DF4DB0">
      <w:pPr>
        <w:tabs>
          <w:tab w:val="clear" w:pos="284"/>
        </w:tabs>
        <w:ind w:left="284" w:hanging="284"/>
        <w:rPr>
          <w:rFonts w:ascii="Times New Roman" w:hAnsi="Times New Roman"/>
          <w:spacing w:val="-5"/>
          <w:sz w:val="18"/>
          <w:szCs w:val="18"/>
        </w:rPr>
      </w:pPr>
    </w:p>
    <w:p w14:paraId="0190A93D" w14:textId="77777777" w:rsidR="00B37047" w:rsidRPr="007D4A68" w:rsidRDefault="00B37047" w:rsidP="00DF4DB0">
      <w:pPr>
        <w:tabs>
          <w:tab w:val="clear" w:pos="284"/>
        </w:tabs>
        <w:ind w:left="284" w:hanging="284"/>
        <w:rPr>
          <w:rFonts w:ascii="Times New Roman" w:hAnsi="Times New Roman"/>
          <w:spacing w:val="-5"/>
          <w:sz w:val="18"/>
          <w:szCs w:val="18"/>
          <w:lang w:val="en-US"/>
        </w:rPr>
      </w:pPr>
      <w:r w:rsidRPr="007D4A68">
        <w:rPr>
          <w:rFonts w:ascii="Times New Roman" w:hAnsi="Times New Roman"/>
          <w:sz w:val="18"/>
          <w:szCs w:val="18"/>
          <w:lang w:val="en-GB"/>
        </w:rPr>
        <w:t>For students taking 12 ECTS credits:</w:t>
      </w:r>
    </w:p>
    <w:p w14:paraId="25B92FFA" w14:textId="77777777" w:rsidR="00B37047" w:rsidRPr="007D4A68" w:rsidRDefault="00B37047" w:rsidP="00DF4DB0">
      <w:pPr>
        <w:tabs>
          <w:tab w:val="clear" w:pos="284"/>
        </w:tabs>
        <w:ind w:left="284" w:hanging="284"/>
        <w:rPr>
          <w:rFonts w:ascii="Times New Roman" w:hAnsi="Times New Roman"/>
          <w:sz w:val="18"/>
          <w:szCs w:val="18"/>
        </w:rPr>
      </w:pPr>
      <w:r w:rsidRPr="007D4A68">
        <w:rPr>
          <w:rFonts w:ascii="Times New Roman" w:hAnsi="Times New Roman"/>
          <w:sz w:val="18"/>
          <w:szCs w:val="18"/>
        </w:rPr>
        <w:t xml:space="preserve">- </w:t>
      </w:r>
      <w:proofErr w:type="spellStart"/>
      <w:r w:rsidRPr="007D4A68">
        <w:rPr>
          <w:rFonts w:ascii="Times New Roman" w:hAnsi="Times New Roman"/>
          <w:sz w:val="18"/>
          <w:szCs w:val="18"/>
        </w:rPr>
        <w:t>lecture</w:t>
      </w:r>
      <w:proofErr w:type="spellEnd"/>
      <w:r w:rsidRPr="007D4A68">
        <w:rPr>
          <w:rFonts w:ascii="Times New Roman" w:hAnsi="Times New Roman"/>
          <w:sz w:val="18"/>
          <w:szCs w:val="18"/>
        </w:rPr>
        <w:t xml:space="preserve"> notes;</w:t>
      </w:r>
    </w:p>
    <w:p w14:paraId="4C7240BE" w14:textId="77777777" w:rsidR="00B37047" w:rsidRPr="007D4A68" w:rsidRDefault="00B37047" w:rsidP="00DF4DB0">
      <w:pPr>
        <w:tabs>
          <w:tab w:val="clear" w:pos="284"/>
        </w:tabs>
        <w:ind w:left="284" w:hanging="284"/>
        <w:rPr>
          <w:rFonts w:ascii="Times New Roman" w:hAnsi="Times New Roman"/>
          <w:spacing w:val="-5"/>
          <w:sz w:val="18"/>
          <w:szCs w:val="18"/>
        </w:rPr>
      </w:pPr>
      <w:r w:rsidRPr="00DF4DB0">
        <w:rPr>
          <w:rFonts w:ascii="Times New Roman" w:hAnsi="Times New Roman"/>
          <w:smallCaps/>
          <w:sz w:val="16"/>
          <w:szCs w:val="16"/>
        </w:rPr>
        <w:t>- R. Ago - V. Vidotto</w:t>
      </w:r>
      <w:r w:rsidRPr="007D4A68">
        <w:rPr>
          <w:rFonts w:ascii="Times New Roman" w:hAnsi="Times New Roman"/>
          <w:smallCaps/>
          <w:sz w:val="18"/>
          <w:szCs w:val="18"/>
        </w:rPr>
        <w:t>,</w:t>
      </w:r>
      <w:r w:rsidRPr="007D4A68">
        <w:rPr>
          <w:rFonts w:ascii="Times New Roman" w:hAnsi="Times New Roman"/>
          <w:i/>
          <w:iCs/>
          <w:sz w:val="18"/>
          <w:szCs w:val="18"/>
        </w:rPr>
        <w:t xml:space="preserve"> Storia moderna,</w:t>
      </w:r>
      <w:r w:rsidRPr="007D4A68">
        <w:rPr>
          <w:rFonts w:ascii="Times New Roman" w:hAnsi="Times New Roman"/>
          <w:sz w:val="18"/>
          <w:szCs w:val="18"/>
        </w:rPr>
        <w:t xml:space="preserve"> Rome-Bari, Laterza, 2006 (</w:t>
      </w:r>
      <w:proofErr w:type="spellStart"/>
      <w:r w:rsidRPr="007D4A68">
        <w:rPr>
          <w:rFonts w:ascii="Times New Roman" w:hAnsi="Times New Roman"/>
          <w:sz w:val="18"/>
          <w:szCs w:val="18"/>
        </w:rPr>
        <w:t>whole</w:t>
      </w:r>
      <w:proofErr w:type="spellEnd"/>
      <w:r w:rsidRPr="007D4A68">
        <w:rPr>
          <w:rFonts w:ascii="Times New Roman" w:hAnsi="Times New Roman"/>
          <w:sz w:val="18"/>
          <w:szCs w:val="18"/>
        </w:rPr>
        <w:t xml:space="preserve"> text);</w:t>
      </w:r>
    </w:p>
    <w:p w14:paraId="562AA3D5" w14:textId="668A0F1A" w:rsidR="00B37047" w:rsidRPr="007D4A68" w:rsidRDefault="00B37047" w:rsidP="00DF4DB0">
      <w:pPr>
        <w:tabs>
          <w:tab w:val="clear" w:pos="284"/>
        </w:tabs>
        <w:ind w:left="284" w:hanging="284"/>
        <w:rPr>
          <w:rFonts w:ascii="Times New Roman" w:hAnsi="Times New Roman"/>
          <w:spacing w:val="-5"/>
          <w:sz w:val="18"/>
          <w:szCs w:val="18"/>
        </w:rPr>
      </w:pPr>
      <w:r w:rsidRPr="007D4A68">
        <w:rPr>
          <w:rFonts w:ascii="Times New Roman" w:hAnsi="Times New Roman"/>
          <w:sz w:val="18"/>
          <w:szCs w:val="18"/>
        </w:rPr>
        <w:t xml:space="preserve">- </w:t>
      </w:r>
      <w:r w:rsidRPr="007D4A68">
        <w:rPr>
          <w:rFonts w:ascii="Times New Roman" w:hAnsi="Times New Roman"/>
          <w:smallCaps/>
          <w:sz w:val="18"/>
          <w:szCs w:val="18"/>
        </w:rPr>
        <w:t>G. Sabbatucci -V. Vidotto</w:t>
      </w:r>
      <w:r w:rsidRPr="007D4A68">
        <w:rPr>
          <w:rFonts w:ascii="Times New Roman" w:hAnsi="Times New Roman"/>
          <w:sz w:val="18"/>
          <w:szCs w:val="18"/>
        </w:rPr>
        <w:t>,</w:t>
      </w:r>
      <w:r w:rsidR="005D172B">
        <w:rPr>
          <w:rFonts w:ascii="Times New Roman" w:hAnsi="Times New Roman"/>
          <w:sz w:val="18"/>
          <w:szCs w:val="18"/>
        </w:rPr>
        <w:t xml:space="preserve"> </w:t>
      </w:r>
      <w:r w:rsidRPr="007D4A68">
        <w:rPr>
          <w:rFonts w:ascii="Times New Roman" w:hAnsi="Times New Roman"/>
          <w:i/>
          <w:iCs/>
          <w:sz w:val="18"/>
          <w:szCs w:val="18"/>
        </w:rPr>
        <w:t>Storia contemporanea.</w:t>
      </w:r>
      <w:r w:rsidR="00312E8C">
        <w:rPr>
          <w:rFonts w:ascii="Times New Roman" w:hAnsi="Times New Roman"/>
          <w:i/>
          <w:iCs/>
          <w:sz w:val="18"/>
          <w:szCs w:val="18"/>
        </w:rPr>
        <w:t xml:space="preserve"> </w:t>
      </w:r>
      <w:r w:rsidRPr="007D4A68">
        <w:rPr>
          <w:rFonts w:ascii="Times New Roman" w:hAnsi="Times New Roman"/>
          <w:i/>
          <w:iCs/>
          <w:sz w:val="18"/>
          <w:szCs w:val="18"/>
        </w:rPr>
        <w:t>L’Ottocento</w:t>
      </w:r>
      <w:r w:rsidRPr="007D4A68">
        <w:rPr>
          <w:rFonts w:ascii="Times New Roman" w:hAnsi="Times New Roman"/>
          <w:sz w:val="18"/>
          <w:szCs w:val="18"/>
        </w:rPr>
        <w:t>, Rome-Bari, Laterza, 2012 (</w:t>
      </w:r>
      <w:proofErr w:type="spellStart"/>
      <w:r w:rsidRPr="007D4A68">
        <w:rPr>
          <w:rFonts w:ascii="Times New Roman" w:hAnsi="Times New Roman"/>
          <w:sz w:val="18"/>
          <w:szCs w:val="18"/>
        </w:rPr>
        <w:t>until</w:t>
      </w:r>
      <w:proofErr w:type="spellEnd"/>
      <w:r w:rsidRPr="007D4A68">
        <w:rPr>
          <w:rFonts w:ascii="Times New Roman" w:hAnsi="Times New Roman"/>
          <w:sz w:val="18"/>
          <w:szCs w:val="18"/>
        </w:rPr>
        <w:t xml:space="preserve"> 1815);  </w:t>
      </w:r>
    </w:p>
    <w:p w14:paraId="3CDC0CA1" w14:textId="77777777" w:rsidR="00B37047" w:rsidRPr="007D4A68" w:rsidRDefault="00B37047" w:rsidP="00DF4DB0">
      <w:pPr>
        <w:rPr>
          <w:rFonts w:ascii="Times New Roman" w:hAnsi="Times New Roman"/>
          <w:sz w:val="18"/>
          <w:szCs w:val="18"/>
          <w:lang w:val="en-US"/>
        </w:rPr>
      </w:pPr>
      <w:r w:rsidRPr="007D4A68">
        <w:rPr>
          <w:rFonts w:ascii="Times New Roman" w:hAnsi="Times New Roman"/>
          <w:sz w:val="18"/>
          <w:szCs w:val="18"/>
          <w:lang w:val="en-GB"/>
        </w:rPr>
        <w:t xml:space="preserve">A choice of one of the following: </w:t>
      </w:r>
    </w:p>
    <w:p w14:paraId="60DD45B1" w14:textId="77777777" w:rsidR="00B37047" w:rsidRPr="007D4A68" w:rsidRDefault="00B37047" w:rsidP="00DF4DB0">
      <w:pPr>
        <w:ind w:left="284" w:hanging="284"/>
        <w:rPr>
          <w:rFonts w:ascii="Times New Roman" w:hAnsi="Times New Roman"/>
          <w:spacing w:val="-5"/>
          <w:sz w:val="18"/>
          <w:szCs w:val="18"/>
        </w:rPr>
      </w:pPr>
      <w:r w:rsidRPr="007D4A68">
        <w:rPr>
          <w:rFonts w:ascii="Times New Roman" w:hAnsi="Times New Roman"/>
          <w:sz w:val="18"/>
          <w:szCs w:val="18"/>
        </w:rPr>
        <w:t xml:space="preserve">- </w:t>
      </w:r>
      <w:r w:rsidRPr="00DF4DB0">
        <w:rPr>
          <w:rFonts w:ascii="Times New Roman" w:hAnsi="Times New Roman"/>
          <w:smallCaps/>
          <w:sz w:val="16"/>
          <w:szCs w:val="16"/>
        </w:rPr>
        <w:t>H. S. Klein</w:t>
      </w:r>
      <w:r w:rsidRPr="007D4A68">
        <w:rPr>
          <w:rFonts w:ascii="Times New Roman" w:hAnsi="Times New Roman"/>
          <w:smallCaps/>
          <w:sz w:val="18"/>
          <w:szCs w:val="18"/>
        </w:rPr>
        <w:t>,</w:t>
      </w:r>
      <w:r w:rsidR="008F2CE7">
        <w:rPr>
          <w:rFonts w:ascii="Times New Roman" w:hAnsi="Times New Roman"/>
          <w:smallCaps/>
          <w:sz w:val="18"/>
          <w:szCs w:val="18"/>
        </w:rPr>
        <w:t xml:space="preserve"> </w:t>
      </w:r>
      <w:r w:rsidRPr="007D4A68">
        <w:rPr>
          <w:rFonts w:ascii="Times New Roman" w:hAnsi="Times New Roman"/>
          <w:i/>
          <w:iCs/>
          <w:sz w:val="18"/>
          <w:szCs w:val="18"/>
        </w:rPr>
        <w:t>Il commercio atlantico degli schiavi</w:t>
      </w:r>
      <w:r w:rsidRPr="007D4A68">
        <w:rPr>
          <w:rFonts w:ascii="Times New Roman" w:hAnsi="Times New Roman"/>
          <w:sz w:val="18"/>
          <w:szCs w:val="18"/>
        </w:rPr>
        <w:t>, Rome, Carocci, 2010;</w:t>
      </w:r>
    </w:p>
    <w:p w14:paraId="23C782E6" w14:textId="77777777" w:rsidR="00B37047" w:rsidRPr="007D4A68" w:rsidRDefault="00B37047" w:rsidP="00DF4DB0">
      <w:pPr>
        <w:ind w:left="284" w:hanging="284"/>
        <w:rPr>
          <w:rFonts w:ascii="Times New Roman" w:hAnsi="Times New Roman"/>
          <w:spacing w:val="-5"/>
          <w:sz w:val="18"/>
          <w:szCs w:val="18"/>
        </w:rPr>
      </w:pPr>
      <w:r w:rsidRPr="007D4A68">
        <w:rPr>
          <w:rFonts w:ascii="Times New Roman" w:hAnsi="Times New Roman"/>
          <w:smallCaps/>
          <w:sz w:val="18"/>
          <w:szCs w:val="18"/>
        </w:rPr>
        <w:t xml:space="preserve">- </w:t>
      </w:r>
      <w:r w:rsidRPr="00DF4DB0">
        <w:rPr>
          <w:rFonts w:ascii="Times New Roman" w:hAnsi="Times New Roman"/>
          <w:smallCaps/>
          <w:sz w:val="16"/>
          <w:szCs w:val="16"/>
        </w:rPr>
        <w:t xml:space="preserve">R. </w:t>
      </w:r>
      <w:proofErr w:type="spellStart"/>
      <w:r w:rsidRPr="00DF4DB0">
        <w:rPr>
          <w:rFonts w:ascii="Times New Roman" w:hAnsi="Times New Roman"/>
          <w:smallCaps/>
          <w:sz w:val="16"/>
          <w:szCs w:val="16"/>
        </w:rPr>
        <w:t>Bainton</w:t>
      </w:r>
      <w:proofErr w:type="spellEnd"/>
      <w:r w:rsidRPr="007D4A68">
        <w:rPr>
          <w:rFonts w:ascii="Times New Roman" w:hAnsi="Times New Roman"/>
          <w:i/>
          <w:iCs/>
          <w:smallCaps/>
          <w:sz w:val="18"/>
          <w:szCs w:val="18"/>
        </w:rPr>
        <w:t>,</w:t>
      </w:r>
      <w:r w:rsidR="00125C45">
        <w:rPr>
          <w:rFonts w:ascii="Times New Roman" w:hAnsi="Times New Roman"/>
          <w:i/>
          <w:iCs/>
          <w:smallCaps/>
          <w:sz w:val="18"/>
          <w:szCs w:val="18"/>
        </w:rPr>
        <w:t xml:space="preserve"> </w:t>
      </w:r>
      <w:r w:rsidRPr="007D4A68">
        <w:rPr>
          <w:rFonts w:ascii="Times New Roman" w:hAnsi="Times New Roman"/>
          <w:i/>
          <w:iCs/>
          <w:sz w:val="18"/>
          <w:szCs w:val="18"/>
        </w:rPr>
        <w:t xml:space="preserve">La Riforma protestante, prefazione di D. </w:t>
      </w:r>
      <w:proofErr w:type="spellStart"/>
      <w:r w:rsidRPr="007D4A68">
        <w:rPr>
          <w:rFonts w:ascii="Times New Roman" w:hAnsi="Times New Roman"/>
          <w:i/>
          <w:iCs/>
          <w:sz w:val="18"/>
          <w:szCs w:val="18"/>
        </w:rPr>
        <w:t>Cantimori</w:t>
      </w:r>
      <w:proofErr w:type="spellEnd"/>
      <w:r w:rsidR="000C7318" w:rsidRPr="007D4A68">
        <w:rPr>
          <w:rFonts w:ascii="Times New Roman" w:hAnsi="Times New Roman"/>
          <w:sz w:val="18"/>
          <w:szCs w:val="18"/>
        </w:rPr>
        <w:t xml:space="preserve">, Turin, </w:t>
      </w:r>
      <w:r w:rsidRPr="007D4A68">
        <w:rPr>
          <w:rFonts w:ascii="Times New Roman" w:hAnsi="Times New Roman"/>
          <w:sz w:val="18"/>
          <w:szCs w:val="18"/>
        </w:rPr>
        <w:t>Einaudi , 2000;</w:t>
      </w:r>
    </w:p>
    <w:p w14:paraId="73DAE49F" w14:textId="19695F42" w:rsidR="004C4C4B" w:rsidRPr="00961617" w:rsidRDefault="006951B8" w:rsidP="004C4C4B">
      <w:pPr>
        <w:ind w:left="284" w:hanging="284"/>
        <w:rPr>
          <w:rFonts w:ascii="Times New Roman" w:hAnsi="Times New Roman"/>
          <w:spacing w:val="-5"/>
          <w:sz w:val="18"/>
        </w:rPr>
      </w:pPr>
      <w:r w:rsidRPr="004C4C4B">
        <w:rPr>
          <w:rFonts w:ascii="Times New Roman" w:hAnsi="Times New Roman"/>
          <w:bCs/>
          <w:smallCaps/>
          <w:noProof/>
          <w:spacing w:val="-5"/>
          <w:sz w:val="18"/>
          <w:szCs w:val="18"/>
        </w:rPr>
        <w:t xml:space="preserve">- </w:t>
      </w:r>
      <w:r w:rsidR="004C4C4B" w:rsidRPr="004C4C4B">
        <w:rPr>
          <w:rFonts w:ascii="Times New Roman" w:hAnsi="Times New Roman"/>
          <w:smallCaps/>
          <w:spacing w:val="-5"/>
          <w:sz w:val="18"/>
        </w:rPr>
        <w:t xml:space="preserve"> </w:t>
      </w:r>
      <w:r w:rsidR="004C4C4B" w:rsidRPr="004C4C4B">
        <w:rPr>
          <w:rFonts w:ascii="Times New Roman" w:hAnsi="Times New Roman"/>
          <w:smallCaps/>
          <w:spacing w:val="-5"/>
          <w:sz w:val="16"/>
        </w:rPr>
        <w:t>A. Tanturri</w:t>
      </w:r>
      <w:r w:rsidR="004C4C4B" w:rsidRPr="004C4C4B">
        <w:rPr>
          <w:rFonts w:ascii="Times New Roman" w:hAnsi="Times New Roman"/>
          <w:smallCaps/>
          <w:spacing w:val="-5"/>
          <w:sz w:val="18"/>
        </w:rPr>
        <w:t xml:space="preserve">, </w:t>
      </w:r>
      <w:r w:rsidR="004C4C4B" w:rsidRPr="004C4C4B">
        <w:rPr>
          <w:i/>
          <w:sz w:val="18"/>
        </w:rPr>
        <w:t xml:space="preserve">“Il </w:t>
      </w:r>
      <w:r w:rsidR="004C4C4B" w:rsidRPr="004C4C4B">
        <w:rPr>
          <w:i/>
          <w:sz w:val="18"/>
          <w:szCs w:val="18"/>
        </w:rPr>
        <w:t>flagello delle Indie”. L’epidemia colerica</w:t>
      </w:r>
      <w:r w:rsidR="004C4C4B" w:rsidRPr="004C4C4B">
        <w:rPr>
          <w:i/>
          <w:sz w:val="18"/>
        </w:rPr>
        <w:t xml:space="preserve"> del </w:t>
      </w:r>
      <w:r w:rsidR="004C4C4B" w:rsidRPr="004C4C4B">
        <w:rPr>
          <w:i/>
          <w:sz w:val="18"/>
          <w:szCs w:val="18"/>
        </w:rPr>
        <w:t xml:space="preserve">1836-37 nel Mezzogiorno, </w:t>
      </w:r>
      <w:r w:rsidR="004C4C4B" w:rsidRPr="004C4C4B">
        <w:rPr>
          <w:sz w:val="18"/>
          <w:szCs w:val="18"/>
        </w:rPr>
        <w:t>Brescia,</w:t>
      </w:r>
      <w:r w:rsidR="004C4C4B" w:rsidRPr="004C4C4B">
        <w:rPr>
          <w:i/>
          <w:sz w:val="18"/>
        </w:rPr>
        <w:t xml:space="preserve"> </w:t>
      </w:r>
      <w:r w:rsidR="004C4C4B" w:rsidRPr="004C4C4B">
        <w:rPr>
          <w:sz w:val="18"/>
        </w:rPr>
        <w:t xml:space="preserve">La </w:t>
      </w:r>
      <w:r w:rsidR="004C4C4B" w:rsidRPr="004C4C4B">
        <w:rPr>
          <w:sz w:val="18"/>
          <w:szCs w:val="18"/>
        </w:rPr>
        <w:t>Morcelliana, 2022</w:t>
      </w:r>
      <w:r w:rsidR="004C4C4B" w:rsidRPr="004C4C4B">
        <w:rPr>
          <w:sz w:val="18"/>
        </w:rPr>
        <w:t>.</w:t>
      </w:r>
    </w:p>
    <w:p w14:paraId="37F5851A" w14:textId="2F819622" w:rsidR="006951B8" w:rsidRDefault="006951B8" w:rsidP="00DF4DB0">
      <w:pPr>
        <w:ind w:left="284" w:hanging="284"/>
        <w:rPr>
          <w:rFonts w:ascii="Times New Roman" w:hAnsi="Times New Roman"/>
          <w:bCs/>
          <w:noProof/>
          <w:spacing w:val="-5"/>
          <w:sz w:val="18"/>
          <w:szCs w:val="18"/>
        </w:rPr>
      </w:pPr>
    </w:p>
    <w:p w14:paraId="60FFFE3A" w14:textId="77777777" w:rsidR="00B37047" w:rsidRPr="007D4A68" w:rsidRDefault="00B37047" w:rsidP="00B37047">
      <w:pPr>
        <w:spacing w:before="240" w:after="120" w:line="220" w:lineRule="exact"/>
        <w:rPr>
          <w:rFonts w:ascii="Times New Roman" w:hAnsi="Times New Roman"/>
          <w:b/>
          <w:i/>
          <w:sz w:val="18"/>
          <w:szCs w:val="18"/>
          <w:lang w:val="en-US"/>
        </w:rPr>
      </w:pPr>
      <w:r w:rsidRPr="007D4A68">
        <w:rPr>
          <w:rFonts w:ascii="Times New Roman" w:hAnsi="Times New Roman"/>
          <w:b/>
          <w:bCs/>
          <w:i/>
          <w:iCs/>
          <w:sz w:val="18"/>
          <w:szCs w:val="18"/>
          <w:lang w:val="en-GB"/>
        </w:rPr>
        <w:t>TEACHING METHOD</w:t>
      </w:r>
    </w:p>
    <w:p w14:paraId="74FCE569" w14:textId="77777777" w:rsidR="005D172B" w:rsidRDefault="005D172B" w:rsidP="005D172B">
      <w:pPr>
        <w:spacing w:before="240" w:after="120" w:line="220" w:lineRule="exact"/>
        <w:ind w:firstLine="284"/>
        <w:rPr>
          <w:rFonts w:ascii="Times New Roman" w:hAnsi="Times New Roman"/>
          <w:noProof/>
          <w:sz w:val="18"/>
          <w:szCs w:val="18"/>
          <w:lang w:val="en-GB"/>
        </w:rPr>
      </w:pPr>
      <w:r w:rsidRPr="005D172B">
        <w:rPr>
          <w:rFonts w:ascii="Times New Roman" w:hAnsi="Times New Roman"/>
          <w:noProof/>
          <w:sz w:val="18"/>
          <w:szCs w:val="18"/>
          <w:lang w:val="en-GB"/>
        </w:rPr>
        <w:t>The course will be conducted through classroom lectures with the support of slides.</w:t>
      </w:r>
    </w:p>
    <w:p w14:paraId="4E148B8A" w14:textId="579E750A" w:rsidR="0061187B" w:rsidRPr="007D4A68" w:rsidRDefault="0061187B" w:rsidP="0061187B">
      <w:pPr>
        <w:spacing w:before="240" w:after="120" w:line="220" w:lineRule="exact"/>
        <w:rPr>
          <w:rFonts w:ascii="Times New Roman" w:hAnsi="Times New Roman"/>
          <w:b/>
          <w:i/>
          <w:sz w:val="18"/>
          <w:szCs w:val="18"/>
          <w:lang w:val="en-US"/>
        </w:rPr>
      </w:pPr>
      <w:r w:rsidRPr="007D4A68">
        <w:rPr>
          <w:rFonts w:ascii="Times New Roman" w:hAnsi="Times New Roman"/>
          <w:b/>
          <w:i/>
          <w:sz w:val="18"/>
          <w:szCs w:val="18"/>
          <w:lang w:val="en-US"/>
        </w:rPr>
        <w:t>ASSESSMENT METHOD AND CRITERIA</w:t>
      </w:r>
    </w:p>
    <w:p w14:paraId="053A142A" w14:textId="073BE1C2" w:rsidR="00B37047" w:rsidRPr="007D4A68" w:rsidRDefault="008D0143" w:rsidP="00DF4DB0">
      <w:pPr>
        <w:pStyle w:val="Testo2"/>
        <w:spacing w:line="240" w:lineRule="exact"/>
        <w:rPr>
          <w:rFonts w:ascii="Times New Roman" w:hAnsi="Times New Roman"/>
          <w:noProof w:val="0"/>
          <w:szCs w:val="18"/>
          <w:lang w:val="en-US"/>
        </w:rPr>
      </w:pPr>
      <w:r w:rsidRPr="007D4A68">
        <w:rPr>
          <w:rFonts w:ascii="Times New Roman" w:hAnsi="Times New Roman"/>
          <w:noProof w:val="0"/>
          <w:szCs w:val="18"/>
          <w:lang w:val="en-GB"/>
        </w:rPr>
        <w:t xml:space="preserve">Oral exam. The exam will assess students’ knowledge, as well as their critical thinking and communication skills. </w:t>
      </w:r>
      <w:r w:rsidR="00BC313E" w:rsidRPr="007D4A68">
        <w:rPr>
          <w:rFonts w:ascii="Times New Roman" w:hAnsi="Times New Roman"/>
          <w:szCs w:val="18"/>
          <w:lang w:val="en-GB"/>
        </w:rPr>
        <w:t>The ex</w:t>
      </w:r>
      <w:r w:rsidR="00B801D2" w:rsidRPr="007D4A68">
        <w:rPr>
          <w:rFonts w:ascii="Times New Roman" w:hAnsi="Times New Roman"/>
          <w:szCs w:val="18"/>
          <w:lang w:val="en-GB"/>
        </w:rPr>
        <w:t>a</w:t>
      </w:r>
      <w:r w:rsidR="00BC313E" w:rsidRPr="007D4A68">
        <w:rPr>
          <w:rFonts w:ascii="Times New Roman" w:hAnsi="Times New Roman"/>
          <w:szCs w:val="18"/>
          <w:lang w:val="en-GB"/>
        </w:rPr>
        <w:t xml:space="preserve">mination consists of three questions </w:t>
      </w:r>
      <w:r w:rsidR="00BC313E" w:rsidRPr="00312E8C">
        <w:rPr>
          <w:rFonts w:ascii="Times New Roman" w:hAnsi="Times New Roman"/>
          <w:szCs w:val="18"/>
          <w:lang w:val="en-GB"/>
        </w:rPr>
        <w:t>worth</w:t>
      </w:r>
      <w:r w:rsidR="00DF4DB0" w:rsidRPr="00312E8C">
        <w:rPr>
          <w:rFonts w:ascii="Times New Roman" w:hAnsi="Times New Roman"/>
          <w:szCs w:val="18"/>
          <w:lang w:val="en-GB"/>
        </w:rPr>
        <w:t xml:space="preserve"> </w:t>
      </w:r>
      <w:r w:rsidR="00DF4DB0" w:rsidRPr="004C4C4B">
        <w:rPr>
          <w:rFonts w:ascii="Times New Roman" w:hAnsi="Times New Roman"/>
          <w:szCs w:val="18"/>
          <w:lang w:val="en-GB"/>
        </w:rPr>
        <w:t>(</w:t>
      </w:r>
      <w:r w:rsidR="006C6A21" w:rsidRPr="004C4C4B">
        <w:rPr>
          <w:rFonts w:ascii="Times New Roman" w:hAnsi="Times New Roman"/>
          <w:szCs w:val="18"/>
          <w:lang w:val="en-GB"/>
        </w:rPr>
        <w:t>four for the 12 ECTS exams</w:t>
      </w:r>
      <w:r w:rsidR="00DF4DB0" w:rsidRPr="004C4C4B">
        <w:rPr>
          <w:rFonts w:ascii="Times New Roman" w:hAnsi="Times New Roman"/>
          <w:szCs w:val="18"/>
          <w:lang w:val="en-GB"/>
        </w:rPr>
        <w:t>),</w:t>
      </w:r>
      <w:r w:rsidR="00BC313E" w:rsidRPr="006C6A21">
        <w:rPr>
          <w:rFonts w:ascii="Times New Roman" w:hAnsi="Times New Roman"/>
          <w:szCs w:val="18"/>
          <w:lang w:val="en-GB"/>
        </w:rPr>
        <w:t xml:space="preserve"> equal marks</w:t>
      </w:r>
      <w:r w:rsidR="00A56534" w:rsidRPr="006C6A21">
        <w:rPr>
          <w:rFonts w:ascii="Times New Roman" w:hAnsi="Times New Roman"/>
          <w:szCs w:val="18"/>
          <w:lang w:val="en-GB"/>
        </w:rPr>
        <w:t>.</w:t>
      </w:r>
      <w:r w:rsidR="00004A50" w:rsidRPr="006C6A21">
        <w:rPr>
          <w:rFonts w:ascii="Times New Roman" w:hAnsi="Times New Roman"/>
          <w:szCs w:val="18"/>
          <w:lang w:val="en-GB"/>
        </w:rPr>
        <w:t xml:space="preserve"> </w:t>
      </w:r>
      <w:r w:rsidRPr="006C6A21">
        <w:rPr>
          <w:rFonts w:ascii="Times New Roman" w:hAnsi="Times New Roman"/>
          <w:noProof w:val="0"/>
          <w:szCs w:val="18"/>
          <w:lang w:val="en-GB"/>
        </w:rPr>
        <w:t>Students who demonstrate a critical and organic approach to the material, and express themselves effectively using specialist language will receive top</w:t>
      </w:r>
      <w:r w:rsidRPr="007D4A68">
        <w:rPr>
          <w:rFonts w:ascii="Times New Roman" w:hAnsi="Times New Roman"/>
          <w:noProof w:val="0"/>
          <w:szCs w:val="18"/>
          <w:lang w:val="en-GB"/>
        </w:rPr>
        <w:t xml:space="preserve"> marks (</w:t>
      </w:r>
      <w:proofErr w:type="spellStart"/>
      <w:r w:rsidRPr="007D4A68">
        <w:rPr>
          <w:rFonts w:ascii="Times New Roman" w:hAnsi="Times New Roman"/>
          <w:i/>
          <w:iCs/>
          <w:noProof w:val="0"/>
          <w:szCs w:val="18"/>
          <w:lang w:val="en-GB"/>
        </w:rPr>
        <w:t>eccellenza</w:t>
      </w:r>
      <w:proofErr w:type="spellEnd"/>
      <w:r w:rsidRPr="007D4A68">
        <w:rPr>
          <w:rFonts w:ascii="Times New Roman" w:hAnsi="Times New Roman"/>
          <w:noProof w:val="0"/>
          <w:szCs w:val="18"/>
          <w:lang w:val="en-GB"/>
        </w:rPr>
        <w:t>). Students who demonstrate mechanical or largely memorised knowledge, a poorly developed ability to summarise and analyse, and use language that, whilst correct, is not entirely relevant will receive a fair mark (</w:t>
      </w:r>
      <w:proofErr w:type="spellStart"/>
      <w:r w:rsidRPr="007D4A68">
        <w:rPr>
          <w:rFonts w:ascii="Times New Roman" w:hAnsi="Times New Roman"/>
          <w:i/>
          <w:iCs/>
          <w:noProof w:val="0"/>
          <w:szCs w:val="18"/>
          <w:lang w:val="en-GB"/>
        </w:rPr>
        <w:t>discreta</w:t>
      </w:r>
      <w:proofErr w:type="spellEnd"/>
      <w:r w:rsidRPr="007D4A68">
        <w:rPr>
          <w:rFonts w:ascii="Times New Roman" w:hAnsi="Times New Roman"/>
          <w:i/>
          <w:iCs/>
          <w:noProof w:val="0"/>
          <w:szCs w:val="18"/>
          <w:lang w:val="en-GB"/>
        </w:rPr>
        <w:t>)</w:t>
      </w:r>
      <w:r w:rsidRPr="007D4A68">
        <w:rPr>
          <w:rFonts w:ascii="Times New Roman" w:hAnsi="Times New Roman"/>
          <w:noProof w:val="0"/>
          <w:szCs w:val="18"/>
          <w:lang w:val="en-GB"/>
        </w:rPr>
        <w:t>; content gaps and inappropriate language - albeit accompanied by minimal knowledge of the exam syllabus - will receive no more than a pass mark (</w:t>
      </w:r>
      <w:proofErr w:type="spellStart"/>
      <w:r w:rsidRPr="007D4A68">
        <w:rPr>
          <w:rFonts w:ascii="Times New Roman" w:hAnsi="Times New Roman"/>
          <w:i/>
          <w:iCs/>
          <w:noProof w:val="0"/>
          <w:szCs w:val="18"/>
          <w:lang w:val="en-GB"/>
        </w:rPr>
        <w:t>sufficienza</w:t>
      </w:r>
      <w:proofErr w:type="spellEnd"/>
      <w:r w:rsidRPr="007D4A68">
        <w:rPr>
          <w:rFonts w:ascii="Times New Roman" w:hAnsi="Times New Roman"/>
          <w:noProof w:val="0"/>
          <w:szCs w:val="18"/>
          <w:lang w:val="en-GB"/>
        </w:rPr>
        <w:t>). Students who demonstrate serious gaps in their knowledge, express themselves using imprecise language and are insufficiently familiar with the recommended texts will not pass the exam.</w:t>
      </w:r>
    </w:p>
    <w:p w14:paraId="28B9A823" w14:textId="109F69FE" w:rsidR="00B37047" w:rsidRPr="00D516D3" w:rsidRDefault="0061187B" w:rsidP="00B37047">
      <w:pPr>
        <w:spacing w:before="240" w:after="120"/>
        <w:rPr>
          <w:rFonts w:ascii="Times New Roman" w:hAnsi="Times New Roman"/>
          <w:b/>
          <w:i/>
          <w:sz w:val="18"/>
          <w:szCs w:val="18"/>
          <w:lang w:val="en-US"/>
        </w:rPr>
      </w:pPr>
      <w:r w:rsidRPr="007D4A68">
        <w:rPr>
          <w:rFonts w:ascii="Times New Roman" w:hAnsi="Times New Roman"/>
          <w:b/>
          <w:i/>
          <w:sz w:val="18"/>
          <w:szCs w:val="18"/>
          <w:lang w:val="en-US"/>
        </w:rPr>
        <w:t>NOTES AND PREREQUISITES</w:t>
      </w:r>
    </w:p>
    <w:p w14:paraId="75740A26" w14:textId="77777777" w:rsidR="00A56534" w:rsidRPr="007D4A68" w:rsidRDefault="00A95F7E" w:rsidP="00D516D3">
      <w:pPr>
        <w:ind w:firstLine="284"/>
        <w:rPr>
          <w:rFonts w:ascii="Times New Roman" w:hAnsi="Times New Roman"/>
          <w:sz w:val="18"/>
          <w:szCs w:val="18"/>
          <w:lang w:val="en-US"/>
        </w:rPr>
      </w:pPr>
      <w:r w:rsidRPr="007D4A68">
        <w:rPr>
          <w:rFonts w:ascii="Times New Roman" w:hAnsi="Times New Roman"/>
          <w:sz w:val="18"/>
          <w:szCs w:val="18"/>
          <w:lang w:val="en-US"/>
        </w:rPr>
        <w:t>There are no prerequisites for attending the course</w:t>
      </w:r>
      <w:r w:rsidR="00A56534" w:rsidRPr="007D4A68">
        <w:rPr>
          <w:rFonts w:ascii="Times New Roman" w:hAnsi="Times New Roman"/>
          <w:sz w:val="18"/>
          <w:szCs w:val="18"/>
          <w:lang w:val="en-US"/>
        </w:rPr>
        <w:t xml:space="preserve">. </w:t>
      </w:r>
      <w:r w:rsidRPr="007D4A68">
        <w:rPr>
          <w:rFonts w:ascii="Times New Roman" w:hAnsi="Times New Roman"/>
          <w:sz w:val="18"/>
          <w:szCs w:val="18"/>
          <w:lang w:val="en-US"/>
        </w:rPr>
        <w:t>However, students should have basic textbook knowledge of general European history in the modern age</w:t>
      </w:r>
      <w:r w:rsidR="00A56534" w:rsidRPr="007D4A68">
        <w:rPr>
          <w:rFonts w:ascii="Times New Roman" w:hAnsi="Times New Roman"/>
          <w:sz w:val="18"/>
          <w:szCs w:val="18"/>
          <w:lang w:val="en-US"/>
        </w:rPr>
        <w:t>.</w:t>
      </w:r>
    </w:p>
    <w:p w14:paraId="7DCC01B0" w14:textId="77777777" w:rsidR="00DF4DB0" w:rsidRPr="004C4C4B" w:rsidRDefault="00DF4DB0" w:rsidP="00DF4DB0">
      <w:pPr>
        <w:rPr>
          <w:b/>
          <w:bCs/>
          <w:i/>
          <w:sz w:val="18"/>
          <w:szCs w:val="18"/>
          <w:lang w:val="en-GB"/>
        </w:rPr>
      </w:pPr>
    </w:p>
    <w:p w14:paraId="1669C310" w14:textId="77777777" w:rsidR="00DF4DB0" w:rsidRPr="0006355F" w:rsidRDefault="00DF4DB0" w:rsidP="00DF4DB0">
      <w:pPr>
        <w:tabs>
          <w:tab w:val="clear" w:pos="284"/>
        </w:tabs>
        <w:ind w:firstLine="284"/>
        <w:rPr>
          <w:rFonts w:ascii="Times New Roman" w:hAnsi="Times New Roman"/>
          <w:sz w:val="18"/>
          <w:szCs w:val="18"/>
          <w:lang w:val="en-US"/>
        </w:rPr>
      </w:pPr>
      <w:r w:rsidRPr="0006355F">
        <w:rPr>
          <w:rFonts w:ascii="Times New Roman" w:hAnsi="Times New Roman"/>
          <w:sz w:val="18"/>
          <w:szCs w:val="18"/>
          <w:lang w:val="en-GB"/>
        </w:rPr>
        <w:t>Further information can be found on the lecturer's webpage at http://docenti.unicatt.it/web/searchByName.do?language=ENG or on the Faculty notice board.</w:t>
      </w:r>
    </w:p>
    <w:p w14:paraId="726CF5AE" w14:textId="77777777" w:rsidR="00B37047" w:rsidRPr="007D4A68" w:rsidRDefault="00B37047" w:rsidP="00DF4DB0">
      <w:pPr>
        <w:spacing w:before="240" w:after="120"/>
        <w:rPr>
          <w:rFonts w:ascii="Times New Roman" w:hAnsi="Times New Roman"/>
          <w:szCs w:val="18"/>
          <w:lang w:val="en-US"/>
        </w:rPr>
      </w:pPr>
    </w:p>
    <w:sectPr w:rsidR="00B37047" w:rsidRPr="007D4A68" w:rsidSect="00574CA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B37047"/>
    <w:rsid w:val="00004A50"/>
    <w:rsid w:val="000322F9"/>
    <w:rsid w:val="00036D73"/>
    <w:rsid w:val="000877AA"/>
    <w:rsid w:val="000C7318"/>
    <w:rsid w:val="00125C45"/>
    <w:rsid w:val="00253C4A"/>
    <w:rsid w:val="002D1148"/>
    <w:rsid w:val="002F2059"/>
    <w:rsid w:val="00312E8C"/>
    <w:rsid w:val="004B64FC"/>
    <w:rsid w:val="004C4C4B"/>
    <w:rsid w:val="004D4113"/>
    <w:rsid w:val="00507E45"/>
    <w:rsid w:val="00574CA7"/>
    <w:rsid w:val="005D172B"/>
    <w:rsid w:val="0061187B"/>
    <w:rsid w:val="00694AD8"/>
    <w:rsid w:val="006951B8"/>
    <w:rsid w:val="006C6A21"/>
    <w:rsid w:val="00753EDB"/>
    <w:rsid w:val="007D4A68"/>
    <w:rsid w:val="008D0143"/>
    <w:rsid w:val="008F2CE7"/>
    <w:rsid w:val="00923262"/>
    <w:rsid w:val="009920AD"/>
    <w:rsid w:val="009C29C6"/>
    <w:rsid w:val="00A51EF4"/>
    <w:rsid w:val="00A56534"/>
    <w:rsid w:val="00A95F7E"/>
    <w:rsid w:val="00B37047"/>
    <w:rsid w:val="00B801D2"/>
    <w:rsid w:val="00B8137B"/>
    <w:rsid w:val="00BC313E"/>
    <w:rsid w:val="00D44D8A"/>
    <w:rsid w:val="00D516D3"/>
    <w:rsid w:val="00D97313"/>
    <w:rsid w:val="00DF4DB0"/>
    <w:rsid w:val="00EA5061"/>
    <w:rsid w:val="00EC67C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7A140"/>
  <w15:docId w15:val="{5BCFC8AC-7073-1B4C-BF1F-104382F8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4CA7"/>
    <w:pPr>
      <w:tabs>
        <w:tab w:val="left" w:pos="284"/>
      </w:tabs>
      <w:spacing w:line="240" w:lineRule="exact"/>
      <w:jc w:val="both"/>
    </w:pPr>
    <w:rPr>
      <w:rFonts w:ascii="Times" w:hAnsi="Times"/>
    </w:rPr>
  </w:style>
  <w:style w:type="paragraph" w:styleId="Titolo1">
    <w:name w:val="heading 1"/>
    <w:next w:val="Titolo2"/>
    <w:qFormat/>
    <w:rsid w:val="00574CA7"/>
    <w:pPr>
      <w:spacing w:before="480" w:line="240" w:lineRule="exact"/>
      <w:outlineLvl w:val="0"/>
    </w:pPr>
    <w:rPr>
      <w:rFonts w:ascii="Times" w:hAnsi="Times"/>
      <w:b/>
      <w:noProof/>
    </w:rPr>
  </w:style>
  <w:style w:type="paragraph" w:styleId="Titolo2">
    <w:name w:val="heading 2"/>
    <w:next w:val="Titolo3"/>
    <w:qFormat/>
    <w:rsid w:val="00574CA7"/>
    <w:pPr>
      <w:spacing w:line="240" w:lineRule="exact"/>
      <w:outlineLvl w:val="1"/>
    </w:pPr>
    <w:rPr>
      <w:rFonts w:ascii="Times" w:hAnsi="Times"/>
      <w:smallCaps/>
      <w:noProof/>
      <w:sz w:val="18"/>
    </w:rPr>
  </w:style>
  <w:style w:type="paragraph" w:styleId="Titolo3">
    <w:name w:val="heading 3"/>
    <w:next w:val="Normale"/>
    <w:qFormat/>
    <w:rsid w:val="00574CA7"/>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574CA7"/>
    <w:pPr>
      <w:spacing w:line="220" w:lineRule="exact"/>
      <w:ind w:left="284" w:hanging="284"/>
      <w:jc w:val="both"/>
    </w:pPr>
    <w:rPr>
      <w:rFonts w:ascii="Times" w:hAnsi="Times"/>
      <w:noProof/>
      <w:sz w:val="18"/>
    </w:rPr>
  </w:style>
  <w:style w:type="paragraph" w:customStyle="1" w:styleId="Testo2">
    <w:name w:val="Testo 2"/>
    <w:rsid w:val="00574CA7"/>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6951B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95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1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FEDERICA\Programmi%2017-18\Richiesta%20programm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87543EFBFE8FC45B325A3217A3009F5" ma:contentTypeVersion="9" ma:contentTypeDescription="Creare un nuovo documento." ma:contentTypeScope="" ma:versionID="832f28410fc5de11a5bf08baa49b9e0e">
  <xsd:schema xmlns:xsd="http://www.w3.org/2001/XMLSchema" xmlns:xs="http://www.w3.org/2001/XMLSchema" xmlns:p="http://schemas.microsoft.com/office/2006/metadata/properties" xmlns:ns2="18bd4c23-93ee-45f4-a4fb-4304c3b0b44c" targetNamespace="http://schemas.microsoft.com/office/2006/metadata/properties" ma:root="true" ma:fieldsID="1945411220c4ce4443b8ad23c9fe1fd1" ns2:_="">
    <xsd:import namespace="18bd4c23-93ee-45f4-a4fb-4304c3b0b4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d4c23-93ee-45f4-a4fb-4304c3b0b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5C619-316F-4F48-A879-89F65A8EE8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144168-AF2A-4449-8EA0-9A7C095FE83C}">
  <ds:schemaRefs>
    <ds:schemaRef ds:uri="http://schemas.microsoft.com/sharepoint/v3/contenttype/forms"/>
  </ds:schemaRefs>
</ds:datastoreItem>
</file>

<file path=customXml/itemProps3.xml><?xml version="1.0" encoding="utf-8"?>
<ds:datastoreItem xmlns:ds="http://schemas.openxmlformats.org/officeDocument/2006/customXml" ds:itemID="{8CCF715E-36A0-4795-8566-A757DE5F3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d4c23-93ee-45f4-a4fb-4304c3b0b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3</Pages>
  <Words>588</Words>
  <Characters>3357</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Platto Marco</dc:creator>
  <cp:lastModifiedBy>Zucca Celina</cp:lastModifiedBy>
  <cp:revision>10</cp:revision>
  <cp:lastPrinted>2003-03-27T09:42:00Z</cp:lastPrinted>
  <dcterms:created xsi:type="dcterms:W3CDTF">2020-11-19T08:48:00Z</dcterms:created>
  <dcterms:modified xsi:type="dcterms:W3CDTF">2023-11-21T08:39:00Z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0x010100F87543EFBFE8FC45B325A3217A3009F5</vt:lpwstr>
  </property>
</Properties>
</file>