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828E" w14:textId="77777777" w:rsidR="00AA1E8B" w:rsidRPr="0033722E" w:rsidRDefault="00F90484">
      <w:pPr>
        <w:pStyle w:val="Titolo1"/>
        <w:rPr>
          <w:rFonts w:ascii="Times New Roman" w:hAnsi="Times New Roman"/>
          <w:noProof w:val="0"/>
        </w:rPr>
      </w:pPr>
      <w:r>
        <w:rPr>
          <w:rFonts w:ascii="Times New Roman" w:hAnsi="Times New Roman"/>
        </w:rPr>
        <w:t>Medieval History (12 ECTS credits)</w:t>
      </w:r>
    </w:p>
    <w:p w14:paraId="663A5C8C" w14:textId="77777777" w:rsidR="00AA1E8B" w:rsidRPr="0033722E" w:rsidRDefault="00F90484">
      <w:pPr>
        <w:pStyle w:val="Titolo1"/>
        <w:rPr>
          <w:rFonts w:ascii="Times New Roman" w:hAnsi="Times New Roman"/>
          <w:noProof w:val="0"/>
        </w:rPr>
      </w:pPr>
      <w:r>
        <w:rPr>
          <w:rFonts w:ascii="Times New Roman" w:hAnsi="Times New Roman"/>
        </w:rPr>
        <w:t>Medieval History (6 ECTS credits)</w:t>
      </w:r>
    </w:p>
    <w:p w14:paraId="67FD5454" w14:textId="77777777" w:rsidR="008A3837" w:rsidRPr="0033722E" w:rsidRDefault="008A3837">
      <w:pPr>
        <w:pStyle w:val="Titolo1"/>
        <w:rPr>
          <w:rFonts w:ascii="Times New Roman" w:hAnsi="Times New Roman"/>
          <w:noProof w:val="0"/>
        </w:rPr>
      </w:pPr>
      <w:r>
        <w:rPr>
          <w:rFonts w:ascii="Times New Roman" w:hAnsi="Times New Roman"/>
        </w:rPr>
        <w:t>Medieval History (12 ECTS credits)</w:t>
      </w:r>
    </w:p>
    <w:p w14:paraId="7C9902D0" w14:textId="77DBB985" w:rsidR="008A3837" w:rsidRPr="00B81FD6" w:rsidRDefault="008A3837" w:rsidP="008A3837">
      <w:pPr>
        <w:pStyle w:val="Titolo2"/>
        <w:rPr>
          <w:rFonts w:ascii="Times New Roman" w:hAnsi="Times New Roman"/>
        </w:rPr>
      </w:pPr>
      <w:r>
        <w:rPr>
          <w:rFonts w:ascii="Times New Roman" w:hAnsi="Times New Roman"/>
        </w:rPr>
        <w:t>Prof. Nicolangelo D’Acunto</w:t>
      </w:r>
    </w:p>
    <w:p w14:paraId="150DDFC6" w14:textId="77777777" w:rsidR="00093B04" w:rsidRPr="0033722E" w:rsidRDefault="00093B04" w:rsidP="00093B04">
      <w:pPr>
        <w:spacing w:before="240" w:after="120"/>
        <w:rPr>
          <w:rFonts w:ascii="Times New Roman" w:hAnsi="Times New Roman"/>
          <w:b/>
          <w:i/>
          <w:sz w:val="18"/>
          <w:szCs w:val="18"/>
        </w:rPr>
      </w:pPr>
      <w:r>
        <w:rPr>
          <w:rFonts w:ascii="Times New Roman" w:hAnsi="Times New Roman"/>
          <w:b/>
          <w:i/>
          <w:sz w:val="18"/>
        </w:rPr>
        <w:t xml:space="preserve">COURSE AIMS AND INTENDED LEARNING OUTCOMES </w:t>
      </w:r>
    </w:p>
    <w:p w14:paraId="7BC021CA" w14:textId="38CF9691" w:rsidR="003A3196" w:rsidRPr="00AB435A" w:rsidRDefault="00CD3326" w:rsidP="003A3196">
      <w:pPr>
        <w:rPr>
          <w:rFonts w:cs="Times"/>
        </w:rPr>
      </w:pPr>
      <w:r>
        <w:rPr>
          <w:rFonts w:ascii="Times New Roman" w:hAnsi="Times New Roman"/>
        </w:rPr>
        <w:t xml:space="preserve">The course is designed for Master’s degree students on LM 14 and LM 19. </w:t>
      </w:r>
      <w:r>
        <w:t xml:space="preserve">After an </w:t>
      </w:r>
      <w:r w:rsidRPr="00AB435A">
        <w:t>in-depth analysis based on a methodological perspective, the knowledge of the main issues of Medieval history regarding the relationship between reforms, crusades, and political spaces at the end of the 11</w:t>
      </w:r>
      <w:r w:rsidRPr="00AB435A">
        <w:rPr>
          <w:vertAlign w:val="superscript"/>
        </w:rPr>
        <w:t>th</w:t>
      </w:r>
      <w:r w:rsidRPr="00AB435A">
        <w:t xml:space="preserve"> century.</w:t>
      </w:r>
    </w:p>
    <w:p w14:paraId="504E6C4C" w14:textId="71DC03DD" w:rsidR="006C74FD" w:rsidRPr="00AB435A" w:rsidRDefault="006C74FD" w:rsidP="006C74FD">
      <w:pPr>
        <w:rPr>
          <w:rFonts w:ascii="Times New Roman" w:hAnsi="Times New Roman"/>
        </w:rPr>
      </w:pPr>
      <w:r w:rsidRPr="00AB435A">
        <w:rPr>
          <w:rFonts w:ascii="Times New Roman" w:hAnsi="Times New Roman"/>
        </w:rPr>
        <w:t>At the end of the course, students will be able to master the essential categories of Medieval History. Students will know the methods for treating the sources and characteristics of the main historiographical trends regarding the topic of the single-subject section. Students will also be able to write a brief seminar paper, present it at a lecture and discuss it with the lecturer and other course participants.</w:t>
      </w:r>
    </w:p>
    <w:p w14:paraId="6B9D7061" w14:textId="77777777" w:rsidR="008A3837" w:rsidRPr="00AB435A" w:rsidRDefault="008A3837" w:rsidP="00A470D3">
      <w:pPr>
        <w:spacing w:before="240" w:after="120"/>
        <w:rPr>
          <w:rFonts w:ascii="Times New Roman" w:hAnsi="Times New Roman"/>
          <w:b/>
          <w:i/>
          <w:sz w:val="18"/>
          <w:szCs w:val="18"/>
        </w:rPr>
      </w:pPr>
      <w:r w:rsidRPr="00AB435A">
        <w:rPr>
          <w:rFonts w:ascii="Times New Roman" w:hAnsi="Times New Roman"/>
          <w:b/>
          <w:i/>
          <w:sz w:val="18"/>
        </w:rPr>
        <w:t>COURSE CONTENT</w:t>
      </w:r>
    </w:p>
    <w:p w14:paraId="11ED321A" w14:textId="77777777" w:rsidR="00A470D3" w:rsidRPr="00AB435A" w:rsidRDefault="00DB2FCC" w:rsidP="00A470D3">
      <w:pPr>
        <w:rPr>
          <w:i/>
        </w:rPr>
      </w:pPr>
      <w:r w:rsidRPr="00AB435A">
        <w:rPr>
          <w:i/>
        </w:rPr>
        <w:t>Western institutions and societies during the Middle Ages</w:t>
      </w:r>
    </w:p>
    <w:p w14:paraId="55324AF1" w14:textId="77777777" w:rsidR="003D7E4D" w:rsidRPr="00AB435A" w:rsidRDefault="003D7E4D" w:rsidP="003D7E4D">
      <w:pPr>
        <w:rPr>
          <w:i/>
        </w:rPr>
      </w:pPr>
      <w:r w:rsidRPr="00AB435A">
        <w:t>Reforms, crusades, and political spaces at the end of the 11</w:t>
      </w:r>
      <w:r w:rsidRPr="00AB435A">
        <w:rPr>
          <w:vertAlign w:val="superscript"/>
        </w:rPr>
        <w:t>th</w:t>
      </w:r>
      <w:r w:rsidRPr="00AB435A">
        <w:t xml:space="preserve"> century</w:t>
      </w:r>
    </w:p>
    <w:p w14:paraId="1FA63F84" w14:textId="77777777" w:rsidR="00800418" w:rsidRPr="00AB435A" w:rsidRDefault="00800418" w:rsidP="00800418">
      <w:pPr>
        <w:rPr>
          <w:i/>
        </w:rPr>
      </w:pPr>
      <w:r w:rsidRPr="00AB435A">
        <w:rPr>
          <w:i/>
        </w:rPr>
        <w:t>The Investiture Controversy</w:t>
      </w:r>
    </w:p>
    <w:p w14:paraId="50612309" w14:textId="58D93105" w:rsidR="003A3196" w:rsidRPr="00B81FD6" w:rsidRDefault="003A3196" w:rsidP="003A3196">
      <w:pPr>
        <w:rPr>
          <w:i/>
        </w:rPr>
      </w:pPr>
      <w:r w:rsidRPr="00AB435A">
        <w:rPr>
          <w:i/>
        </w:rPr>
        <w:t>.</w:t>
      </w:r>
    </w:p>
    <w:p w14:paraId="53E258D3" w14:textId="77777777" w:rsidR="006C74FD" w:rsidRPr="0033722E" w:rsidRDefault="008A3837" w:rsidP="006C74FD">
      <w:pPr>
        <w:keepNext/>
        <w:spacing w:before="240" w:after="120"/>
        <w:rPr>
          <w:rFonts w:ascii="Times New Roman" w:hAnsi="Times New Roman"/>
          <w:b/>
          <w:bCs/>
          <w:i/>
          <w:iCs/>
          <w:sz w:val="18"/>
          <w:szCs w:val="18"/>
        </w:rPr>
      </w:pPr>
      <w:r>
        <w:rPr>
          <w:rFonts w:ascii="Times New Roman" w:hAnsi="Times New Roman"/>
          <w:b/>
          <w:i/>
          <w:sz w:val="18"/>
        </w:rPr>
        <w:t>READING LIST</w:t>
      </w:r>
    </w:p>
    <w:p w14:paraId="2D7688FF" w14:textId="77777777" w:rsidR="006C74FD" w:rsidRPr="0033722E" w:rsidRDefault="006C74FD" w:rsidP="006C74FD">
      <w:pPr>
        <w:keepNext/>
        <w:spacing w:before="240" w:after="120"/>
        <w:rPr>
          <w:rFonts w:ascii="Times New Roman" w:hAnsi="Times New Roman"/>
          <w:b/>
          <w:sz w:val="18"/>
          <w:szCs w:val="18"/>
        </w:rPr>
      </w:pPr>
      <w:r>
        <w:rPr>
          <w:rFonts w:ascii="Times New Roman" w:hAnsi="Times New Roman"/>
          <w:sz w:val="18"/>
        </w:rPr>
        <w:t>1) Course notes, material distributed during lectures and/or posted on Blackboard.</w:t>
      </w:r>
    </w:p>
    <w:p w14:paraId="7E98BCAB" w14:textId="77777777" w:rsidR="00800418" w:rsidRPr="001F7A5E" w:rsidRDefault="00800418" w:rsidP="00800418">
      <w:pPr>
        <w:pStyle w:val="Testo1"/>
        <w:rPr>
          <w:lang w:val="it-IT"/>
        </w:rPr>
      </w:pPr>
      <w:r w:rsidRPr="001F7A5E">
        <w:rPr>
          <w:lang w:val="it-IT"/>
        </w:rPr>
        <w:t xml:space="preserve">2) </w:t>
      </w:r>
      <w:r w:rsidRPr="001F7A5E">
        <w:rPr>
          <w:rFonts w:ascii="Times New Roman" w:hAnsi="Times New Roman"/>
          <w:smallCaps/>
          <w:lang w:val="it-IT"/>
        </w:rPr>
        <w:t xml:space="preserve">N. D’Acunto, </w:t>
      </w:r>
      <w:r w:rsidRPr="001F7A5E">
        <w:rPr>
          <w:rFonts w:ascii="Times New Roman" w:hAnsi="Times New Roman"/>
          <w:i/>
          <w:smallCaps/>
          <w:lang w:val="it-IT"/>
        </w:rPr>
        <w:t>L</w:t>
      </w:r>
      <w:r w:rsidRPr="001F7A5E">
        <w:rPr>
          <w:i/>
          <w:lang w:val="it-IT"/>
        </w:rPr>
        <w:t>a lotta per le investiture. Una rivoluzione medievale (998-1122)</w:t>
      </w:r>
      <w:r w:rsidRPr="001F7A5E">
        <w:rPr>
          <w:lang w:val="it-IT"/>
        </w:rPr>
        <w:t>, Carocci, Rome, 2020.</w:t>
      </w:r>
    </w:p>
    <w:p w14:paraId="448AD552" w14:textId="77777777" w:rsidR="00800418" w:rsidRPr="001F7A5E" w:rsidRDefault="00800418" w:rsidP="00800418">
      <w:pPr>
        <w:pStyle w:val="Testo1"/>
        <w:rPr>
          <w:lang w:val="it-IT"/>
        </w:rPr>
      </w:pPr>
      <w:r w:rsidRPr="001F7A5E">
        <w:rPr>
          <w:lang w:val="it-IT"/>
        </w:rPr>
        <w:t xml:space="preserve">3) </w:t>
      </w:r>
      <w:r w:rsidRPr="001F7A5E">
        <w:rPr>
          <w:smallCaps/>
          <w:lang w:val="it-IT"/>
        </w:rPr>
        <w:t>G. Melville</w:t>
      </w:r>
      <w:r w:rsidRPr="001F7A5E">
        <w:rPr>
          <w:lang w:val="it-IT"/>
        </w:rPr>
        <w:t xml:space="preserve">, </w:t>
      </w:r>
      <w:r w:rsidRPr="001F7A5E">
        <w:rPr>
          <w:i/>
          <w:lang w:val="it-IT"/>
        </w:rPr>
        <w:t>Le comunità religiose nel medioevo. Storia e modelli di vita</w:t>
      </w:r>
      <w:r w:rsidRPr="001F7A5E">
        <w:rPr>
          <w:lang w:val="it-IT"/>
        </w:rPr>
        <w:t xml:space="preserve">, Morcelliana, Brescia, 2020.  </w:t>
      </w:r>
    </w:p>
    <w:p w14:paraId="17B4505E" w14:textId="77777777" w:rsidR="006B26EB" w:rsidRPr="009A0B30" w:rsidRDefault="006B26EB" w:rsidP="006B26EB">
      <w:pPr>
        <w:pStyle w:val="Testo1"/>
        <w:rPr>
          <w:rFonts w:ascii="Times New Roman" w:hAnsi="Times New Roman"/>
          <w:noProof w:val="0"/>
          <w:szCs w:val="18"/>
          <w:lang w:val="it-IT"/>
        </w:rPr>
      </w:pPr>
    </w:p>
    <w:p w14:paraId="7B7BF139" w14:textId="77777777" w:rsidR="0048609F" w:rsidRPr="0033722E" w:rsidRDefault="0048609F" w:rsidP="00A470D3">
      <w:pPr>
        <w:keepNext/>
        <w:spacing w:before="240" w:after="120"/>
        <w:rPr>
          <w:rFonts w:ascii="Times New Roman" w:hAnsi="Times New Roman"/>
          <w:b/>
          <w:i/>
          <w:szCs w:val="18"/>
        </w:rPr>
      </w:pPr>
      <w:r>
        <w:rPr>
          <w:rFonts w:ascii="Times New Roman" w:hAnsi="Times New Roman"/>
          <w:b/>
          <w:i/>
          <w:sz w:val="18"/>
        </w:rPr>
        <w:lastRenderedPageBreak/>
        <w:t>TEACHING METHOD</w:t>
      </w:r>
    </w:p>
    <w:p w14:paraId="5CE2180F" w14:textId="77777777" w:rsidR="0048609F" w:rsidRPr="0033722E" w:rsidRDefault="005667E1" w:rsidP="00A470D3">
      <w:pPr>
        <w:pStyle w:val="Testo2"/>
        <w:spacing w:line="240" w:lineRule="exact"/>
        <w:rPr>
          <w:rFonts w:ascii="Times New Roman" w:hAnsi="Times New Roman"/>
          <w:noProof w:val="0"/>
          <w:szCs w:val="18"/>
        </w:rPr>
      </w:pPr>
      <w:r>
        <w:rPr>
          <w:rFonts w:ascii="Times New Roman" w:hAnsi="Times New Roman"/>
        </w:rPr>
        <w:t>The approach of the course is very much seminar based. There will also be frontal lectures delivered by the lecturer, as well as conferences with visiting experts; these will feature digital technologies and access to internet sites of particular interest for medieval history. They will be followed by discussion. Students who wish to may deliver short presentations on topics to be agreed with the lecturer. There will also be organised visits to the archives of the City of Brescia.</w:t>
      </w:r>
    </w:p>
    <w:p w14:paraId="68C1D721" w14:textId="77777777" w:rsidR="00093B04" w:rsidRPr="0033722E" w:rsidRDefault="00093B04" w:rsidP="00093B04">
      <w:pPr>
        <w:spacing w:before="240" w:after="120" w:line="220" w:lineRule="exact"/>
        <w:rPr>
          <w:rFonts w:ascii="Times New Roman" w:hAnsi="Times New Roman"/>
          <w:b/>
          <w:i/>
          <w:sz w:val="18"/>
          <w:szCs w:val="18"/>
        </w:rPr>
      </w:pPr>
      <w:r>
        <w:rPr>
          <w:rFonts w:ascii="Times New Roman" w:hAnsi="Times New Roman"/>
          <w:b/>
          <w:i/>
          <w:sz w:val="18"/>
        </w:rPr>
        <w:t>ASSESSMENT METHOD AND CRITERIA</w:t>
      </w:r>
    </w:p>
    <w:p w14:paraId="6F670B77" w14:textId="77777777" w:rsidR="006C74FD" w:rsidRPr="0033722E" w:rsidRDefault="00CA7776" w:rsidP="006C74FD">
      <w:pPr>
        <w:autoSpaceDE w:val="0"/>
        <w:autoSpaceDN w:val="0"/>
        <w:adjustRightInd w:val="0"/>
        <w:rPr>
          <w:rFonts w:ascii="Times New Roman" w:hAnsi="Times New Roman"/>
          <w:sz w:val="18"/>
          <w:szCs w:val="18"/>
        </w:rPr>
      </w:pPr>
      <w:r>
        <w:rPr>
          <w:rFonts w:ascii="Times New Roman" w:hAnsi="Times New Roman"/>
          <w:color w:val="000000"/>
          <w:sz w:val="18"/>
        </w:rPr>
        <w:t>There will be an oral examination, in the form of an interview, during which students should show that they are able to navigate topics and issues discussed during lectures and found in the reading material. During the interview, students will also deal with the student-held seminar</w:t>
      </w:r>
      <w:r>
        <w:rPr>
          <w:rFonts w:ascii="Times New Roman" w:hAnsi="Times New Roman"/>
          <w:sz w:val="18"/>
        </w:rPr>
        <w:t xml:space="preserve">. </w:t>
      </w:r>
      <w:r>
        <w:rPr>
          <w:rFonts w:ascii="Times New Roman" w:hAnsi="Times New Roman"/>
          <w:color w:val="000000"/>
          <w:sz w:val="18"/>
        </w:rPr>
        <w:t>Assessment will be based on accuracy of students’ answers, appropriate use of specific terminology as well as structured arguments and consistent discourse.</w:t>
      </w:r>
    </w:p>
    <w:p w14:paraId="5F2FC572" w14:textId="77777777" w:rsidR="00093B04" w:rsidRPr="0033722E" w:rsidRDefault="00093B04" w:rsidP="00093B04">
      <w:pPr>
        <w:spacing w:before="240" w:after="120"/>
        <w:rPr>
          <w:rFonts w:ascii="Times New Roman" w:hAnsi="Times New Roman"/>
          <w:b/>
          <w:i/>
          <w:sz w:val="18"/>
          <w:szCs w:val="18"/>
        </w:rPr>
      </w:pPr>
      <w:r>
        <w:rPr>
          <w:rFonts w:ascii="Times New Roman" w:hAnsi="Times New Roman"/>
          <w:b/>
          <w:i/>
          <w:sz w:val="18"/>
        </w:rPr>
        <w:t>NOTES AND PREREQUISITES</w:t>
      </w:r>
    </w:p>
    <w:p w14:paraId="46B691F0" w14:textId="77777777" w:rsidR="001964EF" w:rsidRPr="0033722E" w:rsidRDefault="007768DC" w:rsidP="00A470D3">
      <w:pPr>
        <w:pStyle w:val="Testo2"/>
        <w:spacing w:line="240" w:lineRule="exact"/>
        <w:rPr>
          <w:rFonts w:ascii="Times New Roman" w:hAnsi="Times New Roman"/>
          <w:szCs w:val="18"/>
        </w:rPr>
      </w:pPr>
      <w:r>
        <w:rPr>
          <w:rFonts w:ascii="Times New Roman" w:hAnsi="Times New Roman"/>
        </w:rPr>
        <w:t xml:space="preserve">The course is designed for Master’s Degree students on LM 14 and LM 19. </w:t>
      </w:r>
    </w:p>
    <w:p w14:paraId="17DD74BA" w14:textId="77777777" w:rsidR="00A470D3" w:rsidRPr="0033722E" w:rsidRDefault="00A470D3" w:rsidP="003A3196">
      <w:pPr>
        <w:pStyle w:val="Testo2"/>
        <w:spacing w:line="240" w:lineRule="exact"/>
        <w:ind w:firstLine="0"/>
        <w:rPr>
          <w:rFonts w:ascii="Times New Roman" w:hAnsi="Times New Roman"/>
          <w:szCs w:val="18"/>
        </w:rPr>
      </w:pPr>
    </w:p>
    <w:p w14:paraId="25D3B5D9" w14:textId="77777777" w:rsidR="0048609F" w:rsidRPr="0033722E" w:rsidRDefault="0048609F" w:rsidP="00A470D3">
      <w:pPr>
        <w:pStyle w:val="Testo2"/>
        <w:spacing w:line="240" w:lineRule="exact"/>
        <w:rPr>
          <w:rFonts w:ascii="Times New Roman" w:hAnsi="Times New Roman"/>
          <w:noProof w:val="0"/>
          <w:szCs w:val="18"/>
        </w:rPr>
      </w:pPr>
      <w:r>
        <w:rPr>
          <w:rFonts w:ascii="Times New Roman" w:hAnsi="Times New Roman"/>
        </w:rPr>
        <w:t xml:space="preserve">Further information can be found on the lecturer's webpage at http://docenti.unicatt.it/web/searchByName.do?language=ENG or on the Faculty notice board. </w:t>
      </w:r>
    </w:p>
    <w:p w14:paraId="45F41B1A" w14:textId="77777777" w:rsidR="00B77697" w:rsidRPr="0033722E" w:rsidRDefault="00B77697">
      <w:pPr>
        <w:tabs>
          <w:tab w:val="clear" w:pos="284"/>
        </w:tabs>
        <w:spacing w:line="240" w:lineRule="auto"/>
        <w:jc w:val="left"/>
        <w:rPr>
          <w:rFonts w:ascii="Times New Roman" w:hAnsi="Times New Roman"/>
          <w:sz w:val="18"/>
          <w:szCs w:val="18"/>
        </w:rPr>
      </w:pPr>
    </w:p>
    <w:p w14:paraId="34702B97" w14:textId="77777777" w:rsidR="00613BBB" w:rsidRPr="0033722E" w:rsidRDefault="00613BBB">
      <w:pPr>
        <w:tabs>
          <w:tab w:val="clear" w:pos="284"/>
        </w:tabs>
        <w:spacing w:line="240" w:lineRule="auto"/>
        <w:jc w:val="left"/>
        <w:rPr>
          <w:rFonts w:ascii="Times New Roman" w:hAnsi="Times New Roman"/>
          <w:sz w:val="18"/>
          <w:szCs w:val="18"/>
        </w:rPr>
      </w:pPr>
    </w:p>
    <w:p w14:paraId="4E451D97" w14:textId="77777777" w:rsidR="00AA1E8B" w:rsidRPr="0033722E" w:rsidRDefault="00AA1E8B" w:rsidP="00AA1E8B">
      <w:pPr>
        <w:pStyle w:val="Titolo1"/>
        <w:rPr>
          <w:rFonts w:ascii="Times New Roman" w:hAnsi="Times New Roman"/>
          <w:noProof w:val="0"/>
          <w:szCs w:val="18"/>
        </w:rPr>
      </w:pPr>
      <w:r>
        <w:rPr>
          <w:rFonts w:ascii="Times New Roman" w:hAnsi="Times New Roman"/>
          <w:sz w:val="18"/>
        </w:rPr>
        <w:t xml:space="preserve">. </w:t>
      </w:r>
      <w:r>
        <w:rPr>
          <w:rFonts w:ascii="Times New Roman" w:hAnsi="Times New Roman"/>
        </w:rPr>
        <w:t>– Medieval History (6 ECTS credits)</w:t>
      </w:r>
    </w:p>
    <w:p w14:paraId="4C8D0C9C" w14:textId="663BE092" w:rsidR="00AA1E8B" w:rsidRPr="00B81FD6" w:rsidRDefault="00AA1E8B" w:rsidP="00AA1E8B">
      <w:pPr>
        <w:pStyle w:val="Titolo2"/>
        <w:rPr>
          <w:rFonts w:ascii="Times New Roman" w:hAnsi="Times New Roman"/>
        </w:rPr>
      </w:pPr>
      <w:r>
        <w:rPr>
          <w:rFonts w:ascii="Times New Roman" w:hAnsi="Times New Roman"/>
        </w:rPr>
        <w:t>Prof. Nicolangelo D’Acunto</w:t>
      </w:r>
    </w:p>
    <w:p w14:paraId="5A29A5F2" w14:textId="77777777" w:rsidR="00093B04" w:rsidRPr="0033722E" w:rsidRDefault="00093B04" w:rsidP="00093B04">
      <w:pPr>
        <w:spacing w:before="240" w:after="120"/>
        <w:rPr>
          <w:rFonts w:ascii="Times New Roman" w:hAnsi="Times New Roman"/>
          <w:b/>
          <w:i/>
          <w:sz w:val="18"/>
          <w:szCs w:val="18"/>
        </w:rPr>
      </w:pPr>
      <w:r>
        <w:rPr>
          <w:rFonts w:ascii="Times New Roman" w:hAnsi="Times New Roman"/>
          <w:b/>
          <w:i/>
          <w:sz w:val="18"/>
        </w:rPr>
        <w:t xml:space="preserve">COURSE AIMS AND INTENDED LEARNING OUTCOMES </w:t>
      </w:r>
    </w:p>
    <w:p w14:paraId="0AD016A0" w14:textId="7A6776E8" w:rsidR="00F41F3B" w:rsidRPr="0033722E" w:rsidRDefault="00AA1E8B" w:rsidP="00F41F3B">
      <w:pPr>
        <w:rPr>
          <w:rFonts w:ascii="Times New Roman" w:hAnsi="Times New Roman"/>
        </w:rPr>
      </w:pPr>
      <w:r>
        <w:rPr>
          <w:rFonts w:ascii="Times New Roman" w:hAnsi="Times New Roman"/>
        </w:rPr>
        <w:t xml:space="preserve">The course is designed for Masters students on LM 14 and LM 19, and aims to provide students with knowledge of the key issues in medieval history </w:t>
      </w:r>
      <w:r>
        <w:t>regarding the relationship between reform and revolution during the central centuries of the Middle Ages.</w:t>
      </w:r>
      <w:r>
        <w:rPr>
          <w:rFonts w:ascii="Times New Roman" w:hAnsi="Times New Roman"/>
        </w:rPr>
        <w:t xml:space="preserve"> At the end of the course, students will be able to master the essential categories of Medieval History. Students will know the methods for treating the sources and characteristics of the main historiographical trends regarding the topic of the single-subject section. </w:t>
      </w:r>
    </w:p>
    <w:p w14:paraId="6C00A634" w14:textId="77777777" w:rsidR="00AA1E8B" w:rsidRPr="00B81FD6" w:rsidRDefault="00AA1E8B" w:rsidP="00AA1E8B">
      <w:pPr>
        <w:spacing w:before="240" w:after="120"/>
        <w:rPr>
          <w:rFonts w:ascii="Times New Roman" w:hAnsi="Times New Roman"/>
          <w:b/>
          <w:sz w:val="18"/>
          <w:szCs w:val="18"/>
        </w:rPr>
      </w:pPr>
      <w:r>
        <w:rPr>
          <w:rFonts w:ascii="Times New Roman" w:hAnsi="Times New Roman"/>
          <w:b/>
          <w:i/>
          <w:sz w:val="18"/>
        </w:rPr>
        <w:t>COURSE CONTENT</w:t>
      </w:r>
    </w:p>
    <w:p w14:paraId="00A8F466" w14:textId="77777777" w:rsidR="00800418" w:rsidRPr="00B81FD6" w:rsidRDefault="00800418" w:rsidP="00800418">
      <w:r>
        <w:lastRenderedPageBreak/>
        <w:t>The problems of the Medieval civilisation concerning the relationship between reform and revolution.</w:t>
      </w:r>
    </w:p>
    <w:p w14:paraId="272432D0" w14:textId="77777777" w:rsidR="00AA1E8B" w:rsidRPr="00CF30B9" w:rsidRDefault="00AA1E8B" w:rsidP="00AA1E8B">
      <w:pPr>
        <w:keepNext/>
        <w:spacing w:before="240" w:after="120"/>
        <w:rPr>
          <w:rFonts w:ascii="Times New Roman" w:hAnsi="Times New Roman"/>
          <w:b/>
          <w:sz w:val="18"/>
          <w:szCs w:val="18"/>
        </w:rPr>
      </w:pPr>
      <w:r>
        <w:rPr>
          <w:rFonts w:ascii="Times New Roman" w:hAnsi="Times New Roman"/>
          <w:b/>
          <w:i/>
          <w:sz w:val="18"/>
        </w:rPr>
        <w:t>READING LIST</w:t>
      </w:r>
    </w:p>
    <w:p w14:paraId="32BE16D4" w14:textId="77777777" w:rsidR="00AA1E8B" w:rsidRPr="0033722E" w:rsidRDefault="00AA1E8B" w:rsidP="00ED3CFE">
      <w:pPr>
        <w:pStyle w:val="Testo1"/>
        <w:spacing w:line="240" w:lineRule="exact"/>
        <w:rPr>
          <w:rFonts w:ascii="Times New Roman" w:hAnsi="Times New Roman"/>
          <w:noProof w:val="0"/>
          <w:szCs w:val="18"/>
        </w:rPr>
      </w:pPr>
      <w:r>
        <w:rPr>
          <w:rFonts w:ascii="Times New Roman" w:hAnsi="Times New Roman"/>
        </w:rPr>
        <w:t>1) Lecture notes, materials distributed in lectures and/or published in blackboard.</w:t>
      </w:r>
    </w:p>
    <w:p w14:paraId="417E7E82" w14:textId="77777777" w:rsidR="00A470D3" w:rsidRPr="001F7A5E" w:rsidRDefault="00A470D3" w:rsidP="00ED3CFE">
      <w:pPr>
        <w:pStyle w:val="Testo1"/>
        <w:spacing w:line="240" w:lineRule="exact"/>
        <w:rPr>
          <w:lang w:val="it-IT"/>
        </w:rPr>
      </w:pPr>
      <w:r w:rsidRPr="001F7A5E">
        <w:rPr>
          <w:lang w:val="it-IT"/>
        </w:rPr>
        <w:t xml:space="preserve">2) </w:t>
      </w:r>
      <w:r w:rsidRPr="001F7A5E">
        <w:rPr>
          <w:smallCaps/>
          <w:sz w:val="16"/>
          <w:lang w:val="it-IT"/>
        </w:rPr>
        <w:t>G. Melville</w:t>
      </w:r>
      <w:r w:rsidRPr="001F7A5E">
        <w:rPr>
          <w:lang w:val="it-IT"/>
        </w:rPr>
        <w:t xml:space="preserve">, </w:t>
      </w:r>
      <w:r w:rsidRPr="001F7A5E">
        <w:rPr>
          <w:i/>
          <w:lang w:val="it-IT"/>
        </w:rPr>
        <w:t>Le comunità religiose nel medioevo. Storia e modelli di vita</w:t>
      </w:r>
      <w:r w:rsidRPr="001F7A5E">
        <w:rPr>
          <w:lang w:val="it-IT"/>
        </w:rPr>
        <w:t xml:space="preserve">, Morcelliana, Brescia, 2020.  </w:t>
      </w:r>
    </w:p>
    <w:p w14:paraId="2CC8239C" w14:textId="77777777" w:rsidR="00B732B3" w:rsidRPr="00B45DA8" w:rsidRDefault="00B732B3" w:rsidP="00B45DA8">
      <w:pPr>
        <w:spacing w:before="240" w:after="120" w:line="220" w:lineRule="exact"/>
        <w:rPr>
          <w:rFonts w:ascii="Times New Roman" w:hAnsi="Times New Roman"/>
          <w:b/>
          <w:i/>
          <w:sz w:val="18"/>
          <w:szCs w:val="18"/>
        </w:rPr>
      </w:pPr>
      <w:r>
        <w:rPr>
          <w:rFonts w:ascii="Times New Roman" w:hAnsi="Times New Roman"/>
          <w:b/>
          <w:i/>
          <w:sz w:val="18"/>
        </w:rPr>
        <w:t>TEACHING METHOD</w:t>
      </w:r>
    </w:p>
    <w:p w14:paraId="150ADE1B" w14:textId="77777777" w:rsidR="00B732B3" w:rsidRPr="0033722E" w:rsidRDefault="00B732B3" w:rsidP="00A470D3">
      <w:pPr>
        <w:pStyle w:val="Testo2"/>
        <w:spacing w:line="240" w:lineRule="exact"/>
        <w:rPr>
          <w:rFonts w:ascii="Times New Roman" w:hAnsi="Times New Roman"/>
          <w:noProof w:val="0"/>
          <w:szCs w:val="18"/>
        </w:rPr>
      </w:pPr>
      <w:r>
        <w:rPr>
          <w:rFonts w:ascii="Times New Roman" w:hAnsi="Times New Roman"/>
        </w:rPr>
        <w:t>The approach of the course is very much seminar based. There will also be frontal lectures delivered by the lecturer, as well as conferences with visiting experts; these will features digital technologies and access to internet sites of particular interest for medieval history. They will be followed by discussion. Students who wish to may deliver short lectures on topics to be agreed with the lecturer. There will also be organised visits to the archives of the City of Brescia.</w:t>
      </w:r>
    </w:p>
    <w:p w14:paraId="5CF781C1" w14:textId="77777777" w:rsidR="00093B04" w:rsidRPr="0033722E" w:rsidRDefault="00093B04" w:rsidP="00093B04">
      <w:pPr>
        <w:spacing w:before="240" w:after="120" w:line="220" w:lineRule="exact"/>
        <w:rPr>
          <w:rFonts w:ascii="Times New Roman" w:hAnsi="Times New Roman"/>
          <w:b/>
          <w:i/>
          <w:sz w:val="18"/>
          <w:szCs w:val="18"/>
        </w:rPr>
      </w:pPr>
      <w:r>
        <w:rPr>
          <w:rFonts w:ascii="Times New Roman" w:hAnsi="Times New Roman"/>
          <w:b/>
          <w:i/>
          <w:sz w:val="18"/>
        </w:rPr>
        <w:t>ASSESSMENT METHOD AND CRITERIA</w:t>
      </w:r>
    </w:p>
    <w:p w14:paraId="1E39C20D" w14:textId="77777777" w:rsidR="00B71AEE" w:rsidRPr="0033722E" w:rsidRDefault="00B71AEE" w:rsidP="00A622E7">
      <w:pPr>
        <w:autoSpaceDE w:val="0"/>
        <w:autoSpaceDN w:val="0"/>
        <w:adjustRightInd w:val="0"/>
        <w:ind w:firstLine="284"/>
        <w:rPr>
          <w:rFonts w:ascii="Times New Roman" w:hAnsi="Times New Roman"/>
          <w:sz w:val="18"/>
          <w:szCs w:val="18"/>
        </w:rPr>
      </w:pPr>
      <w:r>
        <w:rPr>
          <w:rFonts w:ascii="Times New Roman" w:hAnsi="Times New Roman"/>
          <w:color w:val="000000"/>
          <w:sz w:val="18"/>
        </w:rPr>
        <w:t>There will be an oral examination, in the form of an interview, during which students should show that they are able to navigate topics and issues discussed during lectures and found in the reading material. During the interview, students will also deal with the student-held seminar</w:t>
      </w:r>
      <w:r>
        <w:rPr>
          <w:rFonts w:ascii="Times New Roman" w:hAnsi="Times New Roman"/>
          <w:sz w:val="18"/>
        </w:rPr>
        <w:t xml:space="preserve">. </w:t>
      </w:r>
      <w:r>
        <w:rPr>
          <w:rFonts w:ascii="Times New Roman" w:hAnsi="Times New Roman"/>
          <w:color w:val="000000"/>
          <w:sz w:val="18"/>
        </w:rPr>
        <w:t>Assessment will be based on accuracy of students’ answers, appropriate use of specific terminology as well as structured arguments and consistent discourse.</w:t>
      </w:r>
    </w:p>
    <w:p w14:paraId="28D626A5" w14:textId="77777777" w:rsidR="00093B04" w:rsidRPr="0033722E" w:rsidRDefault="00093B04" w:rsidP="00A470D3">
      <w:pPr>
        <w:pStyle w:val="Testo1"/>
        <w:spacing w:before="100" w:beforeAutospacing="1" w:after="100" w:afterAutospacing="1" w:line="240" w:lineRule="auto"/>
        <w:rPr>
          <w:rFonts w:ascii="Times New Roman" w:hAnsi="Times New Roman"/>
          <w:b/>
          <w:bCs/>
          <w:i/>
          <w:iCs/>
          <w:noProof w:val="0"/>
          <w:szCs w:val="18"/>
        </w:rPr>
      </w:pPr>
      <w:r>
        <w:rPr>
          <w:rFonts w:ascii="Times New Roman" w:hAnsi="Times New Roman"/>
          <w:b/>
          <w:i/>
        </w:rPr>
        <w:t>NOTES AND PREREQUISITES</w:t>
      </w:r>
    </w:p>
    <w:p w14:paraId="3A954B14" w14:textId="77777777" w:rsidR="00A5373F" w:rsidRPr="0033722E" w:rsidRDefault="00B71AEE" w:rsidP="0048609F">
      <w:pPr>
        <w:pStyle w:val="Testo2"/>
        <w:rPr>
          <w:rFonts w:ascii="Times New Roman" w:hAnsi="Times New Roman"/>
          <w:szCs w:val="18"/>
        </w:rPr>
      </w:pPr>
      <w:r>
        <w:rPr>
          <w:rFonts w:ascii="Times New Roman" w:hAnsi="Times New Roman"/>
        </w:rPr>
        <w:t>The course is designed for Master’s Degree students on LM 14 e LM 19.</w:t>
      </w:r>
    </w:p>
    <w:p w14:paraId="40017712" w14:textId="77777777" w:rsidR="00ED3CFE" w:rsidRPr="0033722E" w:rsidRDefault="00ED3CFE" w:rsidP="00A470D3">
      <w:pPr>
        <w:pStyle w:val="Testo2"/>
        <w:spacing w:line="240" w:lineRule="exact"/>
        <w:ind w:firstLine="0"/>
        <w:rPr>
          <w:rFonts w:ascii="Times New Roman" w:hAnsi="Times New Roman"/>
          <w:noProof w:val="0"/>
          <w:szCs w:val="18"/>
        </w:rPr>
      </w:pPr>
    </w:p>
    <w:p w14:paraId="1341B240" w14:textId="77777777" w:rsidR="00AA1E8B" w:rsidRPr="00DB2FCC" w:rsidRDefault="00AA1E8B" w:rsidP="0048609F">
      <w:pPr>
        <w:pStyle w:val="Testo2"/>
        <w:rPr>
          <w:rFonts w:ascii="Times New Roman" w:hAnsi="Times New Roman"/>
          <w:noProof w:val="0"/>
          <w:szCs w:val="18"/>
        </w:rPr>
      </w:pPr>
      <w:r>
        <w:rPr>
          <w:rFonts w:ascii="Times New Roman" w:hAnsi="Times New Roman"/>
        </w:rPr>
        <w:t xml:space="preserve">Further information can be found on the lecturer's webpage at http://docenti.unicatt.it/web/searchByName.do?language=ENG or on the Faculty notice board. </w:t>
      </w:r>
    </w:p>
    <w:sectPr w:rsidR="00AA1E8B" w:rsidRPr="00DB2FCC" w:rsidSect="0049254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345F" w14:textId="77777777" w:rsidR="00CE195F" w:rsidRDefault="00CE195F" w:rsidP="00DF045E">
      <w:pPr>
        <w:spacing w:line="240" w:lineRule="auto"/>
      </w:pPr>
      <w:r>
        <w:separator/>
      </w:r>
    </w:p>
  </w:endnote>
  <w:endnote w:type="continuationSeparator" w:id="0">
    <w:p w14:paraId="58413211" w14:textId="77777777" w:rsidR="00CE195F" w:rsidRDefault="00CE195F" w:rsidP="00DF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0300" w14:textId="77777777" w:rsidR="00CE195F" w:rsidRDefault="00CE195F" w:rsidP="00DF045E">
      <w:pPr>
        <w:spacing w:line="240" w:lineRule="auto"/>
      </w:pPr>
      <w:r>
        <w:separator/>
      </w:r>
    </w:p>
  </w:footnote>
  <w:footnote w:type="continuationSeparator" w:id="0">
    <w:p w14:paraId="49662B80" w14:textId="77777777" w:rsidR="00CE195F" w:rsidRDefault="00CE195F" w:rsidP="00DF04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45A"/>
    <w:multiLevelType w:val="hybridMultilevel"/>
    <w:tmpl w:val="6492C7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6C3185"/>
    <w:multiLevelType w:val="hybridMultilevel"/>
    <w:tmpl w:val="782A5F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0B5A9B"/>
    <w:multiLevelType w:val="hybridMultilevel"/>
    <w:tmpl w:val="C7861812"/>
    <w:lvl w:ilvl="0" w:tplc="6FD0F606">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E5015D"/>
    <w:multiLevelType w:val="hybridMultilevel"/>
    <w:tmpl w:val="5EAC4466"/>
    <w:lvl w:ilvl="0" w:tplc="ACCEF6CA">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5405649">
    <w:abstractNumId w:val="3"/>
  </w:num>
  <w:num w:numId="2" w16cid:durableId="370889164">
    <w:abstractNumId w:val="1"/>
  </w:num>
  <w:num w:numId="3" w16cid:durableId="2045589763">
    <w:abstractNumId w:val="2"/>
  </w:num>
  <w:num w:numId="4" w16cid:durableId="9236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37"/>
    <w:rsid w:val="0002797C"/>
    <w:rsid w:val="00042C96"/>
    <w:rsid w:val="00093B04"/>
    <w:rsid w:val="000B30CB"/>
    <w:rsid w:val="000D3AA2"/>
    <w:rsid w:val="00104951"/>
    <w:rsid w:val="00187D0D"/>
    <w:rsid w:val="001964EF"/>
    <w:rsid w:val="001A2D23"/>
    <w:rsid w:val="001B31CB"/>
    <w:rsid w:val="001D6147"/>
    <w:rsid w:val="001F0088"/>
    <w:rsid w:val="001F7A5E"/>
    <w:rsid w:val="00286491"/>
    <w:rsid w:val="0029624F"/>
    <w:rsid w:val="002F4600"/>
    <w:rsid w:val="0033722E"/>
    <w:rsid w:val="00373AE0"/>
    <w:rsid w:val="003A3196"/>
    <w:rsid w:val="003C729C"/>
    <w:rsid w:val="003D7E4D"/>
    <w:rsid w:val="0048609F"/>
    <w:rsid w:val="0049254B"/>
    <w:rsid w:val="004C1F5B"/>
    <w:rsid w:val="004C5B9A"/>
    <w:rsid w:val="00530AE5"/>
    <w:rsid w:val="005667E1"/>
    <w:rsid w:val="00573972"/>
    <w:rsid w:val="005A2395"/>
    <w:rsid w:val="005C5873"/>
    <w:rsid w:val="00613BBB"/>
    <w:rsid w:val="00661F51"/>
    <w:rsid w:val="006839C0"/>
    <w:rsid w:val="006B26EB"/>
    <w:rsid w:val="006B5AA4"/>
    <w:rsid w:val="006C74FD"/>
    <w:rsid w:val="007039C1"/>
    <w:rsid w:val="00704F06"/>
    <w:rsid w:val="00757B6B"/>
    <w:rsid w:val="007768DC"/>
    <w:rsid w:val="007A68FE"/>
    <w:rsid w:val="007C259F"/>
    <w:rsid w:val="00800418"/>
    <w:rsid w:val="00821B3B"/>
    <w:rsid w:val="008223AE"/>
    <w:rsid w:val="00862F1F"/>
    <w:rsid w:val="008721BD"/>
    <w:rsid w:val="0087451E"/>
    <w:rsid w:val="008779E4"/>
    <w:rsid w:val="008A3837"/>
    <w:rsid w:val="008A5279"/>
    <w:rsid w:val="008B43CF"/>
    <w:rsid w:val="008E2F9D"/>
    <w:rsid w:val="00915896"/>
    <w:rsid w:val="00960C77"/>
    <w:rsid w:val="009616BC"/>
    <w:rsid w:val="009803BB"/>
    <w:rsid w:val="009A0B30"/>
    <w:rsid w:val="009B6D28"/>
    <w:rsid w:val="00A20183"/>
    <w:rsid w:val="00A470D3"/>
    <w:rsid w:val="00A51C67"/>
    <w:rsid w:val="00A5373F"/>
    <w:rsid w:val="00A622E7"/>
    <w:rsid w:val="00AA1E8B"/>
    <w:rsid w:val="00AB435A"/>
    <w:rsid w:val="00AC0FE4"/>
    <w:rsid w:val="00AC60BE"/>
    <w:rsid w:val="00AF08CD"/>
    <w:rsid w:val="00B22EAA"/>
    <w:rsid w:val="00B41AC2"/>
    <w:rsid w:val="00B45DA8"/>
    <w:rsid w:val="00B50E3A"/>
    <w:rsid w:val="00B71AEE"/>
    <w:rsid w:val="00B732B3"/>
    <w:rsid w:val="00B77697"/>
    <w:rsid w:val="00B81FD6"/>
    <w:rsid w:val="00B9664C"/>
    <w:rsid w:val="00BF56F4"/>
    <w:rsid w:val="00C42132"/>
    <w:rsid w:val="00C7641E"/>
    <w:rsid w:val="00CA7776"/>
    <w:rsid w:val="00CD3326"/>
    <w:rsid w:val="00CE195F"/>
    <w:rsid w:val="00CF30B9"/>
    <w:rsid w:val="00D40AF2"/>
    <w:rsid w:val="00DB2FCC"/>
    <w:rsid w:val="00DC586C"/>
    <w:rsid w:val="00DC7B69"/>
    <w:rsid w:val="00DF045E"/>
    <w:rsid w:val="00E033E1"/>
    <w:rsid w:val="00E441A8"/>
    <w:rsid w:val="00E4431D"/>
    <w:rsid w:val="00E538BD"/>
    <w:rsid w:val="00EA23FE"/>
    <w:rsid w:val="00EC30CE"/>
    <w:rsid w:val="00ED3CFE"/>
    <w:rsid w:val="00EE20E5"/>
    <w:rsid w:val="00EF01FD"/>
    <w:rsid w:val="00F03AF2"/>
    <w:rsid w:val="00F063D9"/>
    <w:rsid w:val="00F41F3B"/>
    <w:rsid w:val="00F42BCF"/>
    <w:rsid w:val="00F90484"/>
    <w:rsid w:val="00F956D4"/>
    <w:rsid w:val="00F972A6"/>
    <w:rsid w:val="00FB1F14"/>
    <w:rsid w:val="00FF5E7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2B3E7"/>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1F14"/>
    <w:pPr>
      <w:tabs>
        <w:tab w:val="left" w:pos="284"/>
      </w:tabs>
      <w:spacing w:line="240" w:lineRule="exact"/>
      <w:jc w:val="both"/>
    </w:pPr>
    <w:rPr>
      <w:rFonts w:ascii="Times" w:hAnsi="Times"/>
    </w:rPr>
  </w:style>
  <w:style w:type="paragraph" w:styleId="Titolo1">
    <w:name w:val="heading 1"/>
    <w:next w:val="Titolo2"/>
    <w:link w:val="Titolo1Carattere"/>
    <w:qFormat/>
    <w:rsid w:val="00FB1F14"/>
    <w:pPr>
      <w:spacing w:before="480" w:line="240" w:lineRule="exact"/>
      <w:outlineLvl w:val="0"/>
    </w:pPr>
    <w:rPr>
      <w:rFonts w:ascii="Times" w:hAnsi="Times"/>
      <w:b/>
      <w:noProof/>
    </w:rPr>
  </w:style>
  <w:style w:type="paragraph" w:styleId="Titolo2">
    <w:name w:val="heading 2"/>
    <w:next w:val="Titolo3"/>
    <w:link w:val="Titolo2Carattere"/>
    <w:qFormat/>
    <w:rsid w:val="00FB1F14"/>
    <w:pPr>
      <w:spacing w:line="240" w:lineRule="exact"/>
      <w:outlineLvl w:val="1"/>
    </w:pPr>
    <w:rPr>
      <w:rFonts w:ascii="Times" w:hAnsi="Times"/>
      <w:smallCaps/>
      <w:noProof/>
      <w:sz w:val="18"/>
    </w:rPr>
  </w:style>
  <w:style w:type="paragraph" w:styleId="Titolo3">
    <w:name w:val="heading 3"/>
    <w:next w:val="Normale"/>
    <w:qFormat/>
    <w:rsid w:val="00FB1F1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FB1F14"/>
    <w:pPr>
      <w:spacing w:line="220" w:lineRule="exact"/>
      <w:ind w:left="284" w:hanging="284"/>
      <w:jc w:val="both"/>
    </w:pPr>
    <w:rPr>
      <w:rFonts w:ascii="Times" w:hAnsi="Times"/>
      <w:noProof/>
      <w:sz w:val="18"/>
    </w:rPr>
  </w:style>
  <w:style w:type="paragraph" w:customStyle="1" w:styleId="Testo2">
    <w:name w:val="Testo 2"/>
    <w:rsid w:val="00FB1F14"/>
    <w:pPr>
      <w:spacing w:line="220" w:lineRule="exact"/>
      <w:ind w:firstLine="284"/>
      <w:jc w:val="both"/>
    </w:pPr>
    <w:rPr>
      <w:rFonts w:ascii="Times" w:hAnsi="Times"/>
      <w:noProof/>
      <w:sz w:val="18"/>
    </w:rPr>
  </w:style>
  <w:style w:type="paragraph" w:styleId="Paragrafoelenco">
    <w:name w:val="List Paragraph"/>
    <w:basedOn w:val="Normale"/>
    <w:uiPriority w:val="34"/>
    <w:qFormat/>
    <w:rsid w:val="00CD3326"/>
    <w:pPr>
      <w:ind w:left="720"/>
      <w:contextualSpacing/>
    </w:pPr>
  </w:style>
  <w:style w:type="character" w:styleId="Collegamentoipertestuale">
    <w:name w:val="Hyperlink"/>
    <w:basedOn w:val="Carpredefinitoparagrafo"/>
    <w:uiPriority w:val="99"/>
    <w:unhideWhenUsed/>
    <w:rsid w:val="00F956D4"/>
    <w:rPr>
      <w:color w:val="0000FF" w:themeColor="hyperlink"/>
      <w:u w:val="single"/>
    </w:rPr>
  </w:style>
  <w:style w:type="character" w:customStyle="1" w:styleId="Titolo1Carattere">
    <w:name w:val="Titolo 1 Carattere"/>
    <w:basedOn w:val="Carpredefinitoparagrafo"/>
    <w:link w:val="Titolo1"/>
    <w:rsid w:val="00AA1E8B"/>
    <w:rPr>
      <w:rFonts w:ascii="Times" w:hAnsi="Times"/>
      <w:b/>
      <w:noProof/>
    </w:rPr>
  </w:style>
  <w:style w:type="character" w:customStyle="1" w:styleId="Titolo2Carattere">
    <w:name w:val="Titolo 2 Carattere"/>
    <w:basedOn w:val="Carpredefinitoparagrafo"/>
    <w:link w:val="Titolo2"/>
    <w:rsid w:val="00AA1E8B"/>
    <w:rPr>
      <w:rFonts w:ascii="Times" w:hAnsi="Times"/>
      <w:smallCaps/>
      <w:noProof/>
      <w:sz w:val="18"/>
    </w:rPr>
  </w:style>
  <w:style w:type="paragraph" w:styleId="Testofumetto">
    <w:name w:val="Balloon Text"/>
    <w:basedOn w:val="Normale"/>
    <w:link w:val="TestofumettoCarattere"/>
    <w:uiPriority w:val="99"/>
    <w:semiHidden/>
    <w:unhideWhenUsed/>
    <w:rsid w:val="00661F5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F51"/>
    <w:rPr>
      <w:rFonts w:ascii="Segoe UI" w:hAnsi="Segoe UI" w:cs="Segoe UI"/>
      <w:sz w:val="18"/>
      <w:szCs w:val="18"/>
    </w:rPr>
  </w:style>
  <w:style w:type="paragraph" w:styleId="Intestazione">
    <w:name w:val="header"/>
    <w:basedOn w:val="Normale"/>
    <w:link w:val="IntestazioneCarattere"/>
    <w:uiPriority w:val="99"/>
    <w:unhideWhenUsed/>
    <w:rsid w:val="00DF045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F045E"/>
    <w:rPr>
      <w:rFonts w:ascii="Times" w:hAnsi="Times"/>
    </w:rPr>
  </w:style>
  <w:style w:type="paragraph" w:styleId="Pidipagina">
    <w:name w:val="footer"/>
    <w:basedOn w:val="Normale"/>
    <w:link w:val="PidipaginaCarattere"/>
    <w:uiPriority w:val="99"/>
    <w:unhideWhenUsed/>
    <w:rsid w:val="00DF045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F045E"/>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0CDA-DD80-4B3A-A421-94AA3DB98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70314-7DF6-49FC-BC77-D08AEC6D84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58295-914F-434B-B1E0-0E1E465D1F54}">
  <ds:schemaRefs>
    <ds:schemaRef ds:uri="http://schemas.microsoft.com/sharepoint/v3/contenttype/forms"/>
  </ds:schemaRefs>
</ds:datastoreItem>
</file>

<file path=customXml/itemProps4.xml><?xml version="1.0" encoding="utf-8"?>
<ds:datastoreItem xmlns:ds="http://schemas.openxmlformats.org/officeDocument/2006/customXml" ds:itemID="{C8DE377A-E08A-49C3-87ED-8B25233E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725</Words>
  <Characters>4046</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6</cp:revision>
  <cp:lastPrinted>2003-03-27T09:42:00Z</cp:lastPrinted>
  <dcterms:created xsi:type="dcterms:W3CDTF">2023-01-12T08:10:00Z</dcterms:created>
  <dcterms:modified xsi:type="dcterms:W3CDTF">2024-03-25T12:57:00Z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