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C740" w14:textId="60377F3B" w:rsidR="00A93A4D" w:rsidRPr="00010A60" w:rsidRDefault="00A93A4D">
      <w:pPr>
        <w:pStyle w:val="Titolo1"/>
        <w:rPr>
          <w:rFonts w:ascii="Times New Roman" w:hAnsi="Times New Roman"/>
          <w:lang w:val="en-US"/>
        </w:rPr>
      </w:pPr>
      <w:r w:rsidRPr="00010A60">
        <w:rPr>
          <w:rFonts w:ascii="Times New Roman" w:hAnsi="Times New Roman"/>
          <w:bCs/>
          <w:lang w:val="en-GB"/>
        </w:rPr>
        <w:t>The History and Languages of Contemporary Music</w:t>
      </w:r>
    </w:p>
    <w:p w14:paraId="527EDA96" w14:textId="482EB61D" w:rsidR="00A93A4D" w:rsidRDefault="00A93A4D" w:rsidP="00A93A4D">
      <w:pPr>
        <w:pStyle w:val="Titolo2"/>
        <w:rPr>
          <w:rFonts w:ascii="Times New Roman" w:hAnsi="Times New Roman"/>
          <w:szCs w:val="18"/>
          <w:lang w:val="en-GB"/>
        </w:rPr>
      </w:pPr>
      <w:r w:rsidRPr="00010A60">
        <w:rPr>
          <w:rFonts w:ascii="Times New Roman" w:hAnsi="Times New Roman"/>
          <w:szCs w:val="18"/>
          <w:lang w:val="en-GB"/>
        </w:rPr>
        <w:t xml:space="preserve">Prof. </w:t>
      </w:r>
      <w:r w:rsidR="00010A60" w:rsidRPr="00010A60">
        <w:rPr>
          <w:rFonts w:ascii="Times New Roman" w:hAnsi="Times New Roman"/>
          <w:szCs w:val="18"/>
          <w:lang w:val="en-GB"/>
        </w:rPr>
        <w:t>Angela Carone</w:t>
      </w:r>
    </w:p>
    <w:p w14:paraId="67947B8A" w14:textId="77777777" w:rsidR="004624EC" w:rsidRPr="00010A60" w:rsidRDefault="004624EC" w:rsidP="004624EC">
      <w:pPr>
        <w:spacing w:before="240" w:after="120"/>
        <w:rPr>
          <w:rFonts w:ascii="Times New Roman" w:hAnsi="Times New Roman"/>
          <w:b/>
          <w:i/>
          <w:sz w:val="18"/>
          <w:szCs w:val="18"/>
          <w:lang w:val="en-US"/>
        </w:rPr>
      </w:pPr>
      <w:r w:rsidRPr="00010A60">
        <w:rPr>
          <w:rFonts w:ascii="Times New Roman" w:hAnsi="Times New Roman"/>
          <w:b/>
          <w:i/>
          <w:sz w:val="18"/>
          <w:szCs w:val="18"/>
          <w:lang w:val="en-US"/>
        </w:rPr>
        <w:t xml:space="preserve">COURSE AIMS AND INTENDED LEARNING OUTCOMES </w:t>
      </w:r>
    </w:p>
    <w:p w14:paraId="5916C733" w14:textId="77777777" w:rsidR="00010A60" w:rsidRPr="00010A60" w:rsidRDefault="00010A60" w:rsidP="00010A60">
      <w:pPr>
        <w:tabs>
          <w:tab w:val="clear" w:pos="284"/>
        </w:tabs>
        <w:spacing w:line="240" w:lineRule="auto"/>
        <w:rPr>
          <w:rFonts w:ascii="Times New Roman" w:eastAsia="Calibri" w:hAnsi="Times New Roman"/>
          <w:lang w:val="en-GB" w:eastAsia="en-US"/>
        </w:rPr>
      </w:pPr>
      <w:r w:rsidRPr="00010A60">
        <w:rPr>
          <w:rFonts w:ascii="Times New Roman" w:eastAsia="Calibri" w:hAnsi="Times New Roman"/>
          <w:lang w:val="en-GB" w:eastAsia="en-US"/>
        </w:rPr>
        <w:t xml:space="preserve">The course aims to introduce students to the history of international Twentieth-century music; special attention will be given both to the examination of some of the main stylistic currents and compositional techniques that have emerged over the decades and to the analysis of the use of music composed from scratch or pre-existing in post-World War II film production. Ample space will also be devoted to investigating the phenomenon of mediatisation of the musical product as it has developed since the second half of the last century. At the end of the course, students will be able to define the main stylistic-compositional directions in the history of Twentieth-century music; will be able to identify uses and functions of music in relation to moving images; and will be aware of the problems related to the transformation of music into a technological medium.     </w:t>
      </w:r>
    </w:p>
    <w:p w14:paraId="3E282610" w14:textId="77777777" w:rsidR="00A93A4D" w:rsidRPr="00010A60" w:rsidRDefault="00A93A4D" w:rsidP="00A93A4D">
      <w:pPr>
        <w:spacing w:before="240" w:after="120"/>
        <w:rPr>
          <w:rFonts w:ascii="Times New Roman" w:hAnsi="Times New Roman"/>
          <w:b/>
          <w:sz w:val="18"/>
          <w:szCs w:val="18"/>
          <w:lang w:val="en-US"/>
        </w:rPr>
      </w:pPr>
      <w:r w:rsidRPr="00010A60">
        <w:rPr>
          <w:rFonts w:ascii="Times New Roman" w:hAnsi="Times New Roman"/>
          <w:b/>
          <w:bCs/>
          <w:i/>
          <w:iCs/>
          <w:sz w:val="18"/>
          <w:szCs w:val="18"/>
          <w:lang w:val="en-GB"/>
        </w:rPr>
        <w:t>COURSE CONTENTS</w:t>
      </w:r>
    </w:p>
    <w:p w14:paraId="72DA1E78" w14:textId="77777777" w:rsidR="00010A60" w:rsidRPr="00010A60" w:rsidRDefault="00010A60" w:rsidP="00010A60">
      <w:pPr>
        <w:tabs>
          <w:tab w:val="clear" w:pos="284"/>
        </w:tabs>
        <w:spacing w:line="240" w:lineRule="auto"/>
        <w:rPr>
          <w:rFonts w:ascii="Times New Roman" w:eastAsia="Calibri" w:hAnsi="Times New Roman"/>
          <w:lang w:val="en-GB" w:eastAsia="en-US"/>
        </w:rPr>
      </w:pPr>
      <w:r w:rsidRPr="00010A60">
        <w:rPr>
          <w:rFonts w:ascii="Times New Roman" w:eastAsia="Calibri" w:hAnsi="Times New Roman"/>
          <w:lang w:val="en-GB" w:eastAsia="en-US"/>
        </w:rPr>
        <w:t>The course will be divided into three parts: the first will illustrate the poetics of the main composers active since the 1910s who, over the decades, have devoted themselves to both instrumental/vocal and electronic (in the broadest sense) production; the second will focus on the birth and development of the phenomenon of mediatisation of music, the forms in which it has materialised and its effects on fruition; in the final part of the course, the main tools for analysing the functioning of music in films and documentaries will be presented, drawn from the analysis of texts devoted to audiovisuals and exemplified by the viewing of excerpts from specific cases.</w:t>
      </w:r>
    </w:p>
    <w:p w14:paraId="7DC31B2A" w14:textId="77777777" w:rsidR="00CB5BD8" w:rsidRPr="00010A60" w:rsidRDefault="00A93A4D" w:rsidP="00CB5BD8">
      <w:pPr>
        <w:keepNext/>
        <w:spacing w:before="240" w:after="120"/>
        <w:rPr>
          <w:rFonts w:ascii="Times New Roman" w:hAnsi="Times New Roman"/>
          <w:b/>
          <w:i/>
          <w:sz w:val="18"/>
          <w:szCs w:val="18"/>
          <w:lang w:val="en-US"/>
        </w:rPr>
      </w:pPr>
      <w:r w:rsidRPr="00010A60">
        <w:rPr>
          <w:rFonts w:ascii="Times New Roman" w:hAnsi="Times New Roman"/>
          <w:b/>
          <w:bCs/>
          <w:i/>
          <w:iCs/>
          <w:sz w:val="18"/>
          <w:szCs w:val="18"/>
          <w:lang w:val="en-US"/>
        </w:rPr>
        <w:t>READING LIST</w:t>
      </w:r>
    </w:p>
    <w:p w14:paraId="188B1842" w14:textId="77777777" w:rsidR="00010A60" w:rsidRPr="00010A60" w:rsidRDefault="00010A60" w:rsidP="00010A60">
      <w:pPr>
        <w:tabs>
          <w:tab w:val="clear" w:pos="284"/>
        </w:tabs>
        <w:spacing w:line="240" w:lineRule="auto"/>
        <w:rPr>
          <w:rFonts w:ascii="Times New Roman" w:eastAsia="Calibri" w:hAnsi="Times New Roman"/>
          <w:lang w:val="en-GB" w:eastAsia="en-US"/>
        </w:rPr>
      </w:pPr>
      <w:r w:rsidRPr="00010A60">
        <w:rPr>
          <w:rFonts w:ascii="Times New Roman" w:eastAsia="Calibri" w:hAnsi="Times New Roman"/>
          <w:lang w:val="en-GB" w:eastAsia="en-US"/>
        </w:rPr>
        <w:t>A selection of readings is provided below. Indications on the following texts and specific further reading will be provided by the Lecturer during the course.</w:t>
      </w:r>
    </w:p>
    <w:p w14:paraId="2B2E5526" w14:textId="77777777" w:rsidR="00010A60" w:rsidRPr="00010A60" w:rsidRDefault="00010A60" w:rsidP="00010A60">
      <w:pPr>
        <w:tabs>
          <w:tab w:val="clear" w:pos="284"/>
        </w:tabs>
        <w:spacing w:line="240" w:lineRule="auto"/>
        <w:rPr>
          <w:rFonts w:ascii="Times New Roman" w:eastAsia="Calibri" w:hAnsi="Times New Roman"/>
          <w:lang w:val="en-GB" w:eastAsia="en-US"/>
        </w:rPr>
      </w:pPr>
    </w:p>
    <w:p w14:paraId="2B855CFC" w14:textId="77777777" w:rsidR="00010A60" w:rsidRPr="00010A60" w:rsidRDefault="00010A60" w:rsidP="00010A60">
      <w:pPr>
        <w:tabs>
          <w:tab w:val="clear" w:pos="284"/>
        </w:tabs>
        <w:spacing w:line="220" w:lineRule="exact"/>
        <w:ind w:left="284" w:hanging="284"/>
        <w:rPr>
          <w:rFonts w:ascii="Times New Roman" w:hAnsi="Times New Roman"/>
          <w:b/>
        </w:rPr>
      </w:pPr>
      <w:r w:rsidRPr="00010A60">
        <w:rPr>
          <w:rFonts w:ascii="Times New Roman" w:hAnsi="Times New Roman"/>
          <w:b/>
        </w:rPr>
        <w:t>PART I</w:t>
      </w:r>
    </w:p>
    <w:p w14:paraId="364D02A5" w14:textId="77777777" w:rsidR="00010A60" w:rsidRPr="00010A60" w:rsidRDefault="00010A60" w:rsidP="00010A60">
      <w:pPr>
        <w:tabs>
          <w:tab w:val="clear" w:pos="284"/>
        </w:tabs>
        <w:spacing w:line="220" w:lineRule="exact"/>
        <w:ind w:left="284" w:hanging="284"/>
        <w:rPr>
          <w:rFonts w:ascii="Times New Roman" w:hAnsi="Times New Roman"/>
          <w:b/>
          <w:iCs/>
        </w:rPr>
      </w:pPr>
      <w:r w:rsidRPr="00010A60">
        <w:rPr>
          <w:rFonts w:ascii="Times New Roman" w:hAnsi="Times New Roman"/>
          <w:smallCaps/>
          <w:spacing w:val="-5"/>
        </w:rPr>
        <w:t xml:space="preserve">Carrozzo Mario – Cimagalli Cristina, </w:t>
      </w:r>
      <w:r w:rsidRPr="00010A60">
        <w:rPr>
          <w:rFonts w:ascii="Times New Roman" w:hAnsi="Times New Roman"/>
          <w:i/>
          <w:spacing w:val="-5"/>
        </w:rPr>
        <w:t>Storia della musica occidentale</w:t>
      </w:r>
      <w:r w:rsidRPr="00010A60">
        <w:rPr>
          <w:rFonts w:ascii="Times New Roman" w:hAnsi="Times New Roman"/>
          <w:iCs/>
          <w:spacing w:val="-5"/>
        </w:rPr>
        <w:t>, Rome, Armando, 2009, Vol. 3 (from Chapter 40)</w:t>
      </w:r>
    </w:p>
    <w:p w14:paraId="436B3847" w14:textId="77777777" w:rsidR="00010A60" w:rsidRPr="00010A60" w:rsidRDefault="00010A60" w:rsidP="00010A60">
      <w:pPr>
        <w:tabs>
          <w:tab w:val="clear" w:pos="284"/>
        </w:tabs>
        <w:spacing w:line="220" w:lineRule="exact"/>
        <w:ind w:left="284" w:hanging="284"/>
        <w:rPr>
          <w:rFonts w:ascii="Times New Roman" w:hAnsi="Times New Roman"/>
          <w:iCs/>
          <w:smallCaps/>
          <w:spacing w:val="-5"/>
        </w:rPr>
      </w:pPr>
      <w:r w:rsidRPr="00010A60">
        <w:rPr>
          <w:rFonts w:ascii="Times New Roman" w:hAnsi="Times New Roman"/>
          <w:smallCaps/>
          <w:spacing w:val="-5"/>
        </w:rPr>
        <w:t xml:space="preserve">De Benedictis Angela Ida, </w:t>
      </w:r>
      <w:r w:rsidRPr="00010A60">
        <w:rPr>
          <w:rFonts w:ascii="Times New Roman" w:hAnsi="Times New Roman"/>
          <w:i/>
          <w:spacing w:val="-5"/>
        </w:rPr>
        <w:t>Le nuove frontiere del suono</w:t>
      </w:r>
      <w:r w:rsidRPr="00010A60">
        <w:rPr>
          <w:rFonts w:ascii="Times New Roman" w:hAnsi="Times New Roman"/>
          <w:iCs/>
          <w:spacing w:val="-5"/>
        </w:rPr>
        <w:t xml:space="preserve">, in </w:t>
      </w:r>
      <w:r w:rsidRPr="00010A60">
        <w:rPr>
          <w:rFonts w:ascii="Times New Roman" w:hAnsi="Times New Roman"/>
          <w:i/>
          <w:spacing w:val="-5"/>
        </w:rPr>
        <w:t>Musica e società</w:t>
      </w:r>
      <w:r w:rsidRPr="00010A60">
        <w:rPr>
          <w:rFonts w:ascii="Times New Roman" w:hAnsi="Times New Roman"/>
          <w:iCs/>
          <w:spacing w:val="-5"/>
        </w:rPr>
        <w:t>, edited by Virgilio Bernardoni and Paolo Fabbri, Lucca, LIM, 2016, pp. 492-527.</w:t>
      </w:r>
    </w:p>
    <w:p w14:paraId="035AC873" w14:textId="77777777" w:rsidR="00010A60" w:rsidRPr="00010A60" w:rsidRDefault="00010A60" w:rsidP="00010A60">
      <w:pPr>
        <w:tabs>
          <w:tab w:val="clear" w:pos="284"/>
        </w:tabs>
        <w:spacing w:line="240" w:lineRule="atLeast"/>
        <w:ind w:left="284" w:hanging="284"/>
        <w:rPr>
          <w:rFonts w:ascii="Times New Roman" w:hAnsi="Times New Roman"/>
          <w:spacing w:val="-5"/>
        </w:rPr>
      </w:pPr>
    </w:p>
    <w:p w14:paraId="4CC89049" w14:textId="77777777" w:rsidR="00010A60" w:rsidRPr="00010A60" w:rsidRDefault="00010A60" w:rsidP="00010A60">
      <w:pPr>
        <w:tabs>
          <w:tab w:val="clear" w:pos="284"/>
        </w:tabs>
        <w:spacing w:line="220" w:lineRule="exact"/>
        <w:rPr>
          <w:rFonts w:ascii="Times New Roman" w:hAnsi="Times New Roman"/>
          <w:b/>
        </w:rPr>
      </w:pPr>
      <w:r w:rsidRPr="00010A60">
        <w:rPr>
          <w:rFonts w:ascii="Times New Roman" w:hAnsi="Times New Roman"/>
          <w:b/>
        </w:rPr>
        <w:t>PART II</w:t>
      </w:r>
    </w:p>
    <w:p w14:paraId="45541650" w14:textId="77777777" w:rsidR="00010A60" w:rsidRPr="00010A60" w:rsidRDefault="00010A60" w:rsidP="00010A60">
      <w:pPr>
        <w:tabs>
          <w:tab w:val="clear" w:pos="284"/>
        </w:tabs>
        <w:spacing w:line="220" w:lineRule="exact"/>
        <w:ind w:left="284" w:hanging="284"/>
        <w:rPr>
          <w:rFonts w:ascii="Times New Roman" w:hAnsi="Times New Roman"/>
          <w:bCs/>
        </w:rPr>
      </w:pPr>
      <w:r w:rsidRPr="00010A60">
        <w:rPr>
          <w:rFonts w:ascii="Times New Roman" w:hAnsi="Times New Roman"/>
          <w:smallCaps/>
          <w:spacing w:val="-5"/>
        </w:rPr>
        <w:lastRenderedPageBreak/>
        <w:t xml:space="preserve">Cecchi Alessandro (Ed.), </w:t>
      </w:r>
      <w:r w:rsidRPr="00010A60">
        <w:rPr>
          <w:rFonts w:ascii="Times New Roman" w:hAnsi="Times New Roman"/>
          <w:i/>
          <w:spacing w:val="-5"/>
        </w:rPr>
        <w:t>La musica fra testo, performance e media</w:t>
      </w:r>
      <w:r w:rsidRPr="00010A60">
        <w:rPr>
          <w:rFonts w:ascii="Times New Roman" w:hAnsi="Times New Roman"/>
          <w:bCs/>
        </w:rPr>
        <w:t>, Rome, NeoClassica, 2020.</w:t>
      </w:r>
    </w:p>
    <w:p w14:paraId="45E8D414" w14:textId="77777777" w:rsidR="00010A60" w:rsidRPr="00010A60" w:rsidRDefault="00010A60" w:rsidP="00010A60">
      <w:pPr>
        <w:tabs>
          <w:tab w:val="clear" w:pos="284"/>
        </w:tabs>
        <w:spacing w:line="220" w:lineRule="exact"/>
        <w:ind w:left="284" w:hanging="284"/>
        <w:rPr>
          <w:rFonts w:ascii="Times New Roman" w:hAnsi="Times New Roman"/>
          <w:bCs/>
          <w:iCs/>
        </w:rPr>
      </w:pPr>
      <w:r w:rsidRPr="00010A60">
        <w:rPr>
          <w:rFonts w:ascii="Times New Roman" w:hAnsi="Times New Roman"/>
          <w:smallCaps/>
          <w:spacing w:val="-5"/>
        </w:rPr>
        <w:t xml:space="preserve">Fabbri Franco, </w:t>
      </w:r>
      <w:r w:rsidRPr="00010A60">
        <w:rPr>
          <w:rFonts w:ascii="Times New Roman" w:hAnsi="Times New Roman"/>
          <w:i/>
          <w:spacing w:val="-5"/>
        </w:rPr>
        <w:t xml:space="preserve">Diffusione musicale, </w:t>
      </w:r>
      <w:r w:rsidRPr="00010A60">
        <w:rPr>
          <w:rFonts w:ascii="Times New Roman" w:hAnsi="Times New Roman"/>
          <w:iCs/>
          <w:spacing w:val="-5"/>
        </w:rPr>
        <w:t>media</w:t>
      </w:r>
      <w:r w:rsidRPr="00010A60">
        <w:rPr>
          <w:rFonts w:ascii="Times New Roman" w:hAnsi="Times New Roman"/>
          <w:i/>
          <w:spacing w:val="-5"/>
        </w:rPr>
        <w:t xml:space="preserve"> e ascolto </w:t>
      </w:r>
      <w:r w:rsidRPr="00010A60">
        <w:rPr>
          <w:rFonts w:ascii="Times New Roman" w:hAnsi="Times New Roman"/>
          <w:iCs/>
          <w:spacing w:val="-5"/>
        </w:rPr>
        <w:t xml:space="preserve">e </w:t>
      </w:r>
      <w:r w:rsidRPr="00010A60">
        <w:rPr>
          <w:rFonts w:ascii="Times New Roman" w:hAnsi="Times New Roman"/>
          <w:i/>
          <w:spacing w:val="-5"/>
        </w:rPr>
        <w:t>La popular music</w:t>
      </w:r>
      <w:r w:rsidRPr="00010A60">
        <w:rPr>
          <w:rFonts w:ascii="Times New Roman" w:hAnsi="Times New Roman"/>
          <w:iCs/>
          <w:spacing w:val="-5"/>
        </w:rPr>
        <w:t xml:space="preserve">, in </w:t>
      </w:r>
      <w:r w:rsidRPr="00010A60">
        <w:rPr>
          <w:rFonts w:ascii="Times New Roman" w:hAnsi="Times New Roman"/>
          <w:i/>
          <w:spacing w:val="-5"/>
        </w:rPr>
        <w:t>Musica e società</w:t>
      </w:r>
      <w:r w:rsidRPr="00010A60">
        <w:rPr>
          <w:rFonts w:ascii="Times New Roman" w:hAnsi="Times New Roman"/>
          <w:iCs/>
          <w:spacing w:val="-5"/>
        </w:rPr>
        <w:t>, edited by Virgilio Bernardoni and Paolo Fabbri, Lucca, LIM, 2016, pp. 343-368 and 607-639.</w:t>
      </w:r>
    </w:p>
    <w:p w14:paraId="101CD504" w14:textId="77777777" w:rsidR="00010A60" w:rsidRPr="00010A60" w:rsidRDefault="00010A60" w:rsidP="00010A60">
      <w:pPr>
        <w:tabs>
          <w:tab w:val="clear" w:pos="284"/>
        </w:tabs>
        <w:spacing w:line="220" w:lineRule="exact"/>
        <w:ind w:left="284" w:hanging="284"/>
        <w:rPr>
          <w:rFonts w:ascii="Times New Roman" w:hAnsi="Times New Roman"/>
          <w:iCs/>
          <w:smallCaps/>
          <w:spacing w:val="-5"/>
        </w:rPr>
      </w:pPr>
      <w:r w:rsidRPr="00010A60">
        <w:rPr>
          <w:rFonts w:ascii="Times New Roman" w:hAnsi="Times New Roman"/>
          <w:smallCaps/>
          <w:spacing w:val="-5"/>
        </w:rPr>
        <w:t xml:space="preserve">Molino Jean, </w:t>
      </w:r>
      <w:r w:rsidRPr="00010A60">
        <w:rPr>
          <w:rFonts w:ascii="Times New Roman" w:hAnsi="Times New Roman"/>
          <w:i/>
          <w:spacing w:val="-5"/>
        </w:rPr>
        <w:t>Tecnologia, globalizzazione, tribalizzazione</w:t>
      </w:r>
      <w:r w:rsidRPr="00010A60">
        <w:rPr>
          <w:rFonts w:ascii="Times New Roman" w:hAnsi="Times New Roman"/>
          <w:iCs/>
          <w:spacing w:val="-5"/>
        </w:rPr>
        <w:t xml:space="preserve">, in </w:t>
      </w:r>
      <w:r w:rsidRPr="00010A60">
        <w:rPr>
          <w:rFonts w:ascii="Times New Roman" w:hAnsi="Times New Roman"/>
          <w:i/>
          <w:spacing w:val="-5"/>
        </w:rPr>
        <w:t>Enciclopedia della musica</w:t>
      </w:r>
      <w:r w:rsidRPr="00010A60">
        <w:rPr>
          <w:rFonts w:ascii="Times New Roman" w:hAnsi="Times New Roman"/>
          <w:iCs/>
          <w:spacing w:val="-5"/>
        </w:rPr>
        <w:t>, edited by Jean-Jacques Nattiez, Turin, Einaudi, 2001, Vol. III (</w:t>
      </w:r>
      <w:r w:rsidRPr="00010A60">
        <w:rPr>
          <w:rFonts w:ascii="Times New Roman" w:hAnsi="Times New Roman"/>
          <w:i/>
          <w:spacing w:val="-5"/>
        </w:rPr>
        <w:t>Il Novecento</w:t>
      </w:r>
      <w:r w:rsidRPr="00010A60">
        <w:rPr>
          <w:rFonts w:ascii="Times New Roman" w:hAnsi="Times New Roman"/>
          <w:iCs/>
          <w:spacing w:val="-5"/>
        </w:rPr>
        <w:t>), pp. 767-782.</w:t>
      </w:r>
    </w:p>
    <w:p w14:paraId="3D24B473" w14:textId="77777777" w:rsidR="00010A60" w:rsidRPr="00010A60" w:rsidRDefault="00010A60" w:rsidP="00010A60">
      <w:pPr>
        <w:tabs>
          <w:tab w:val="clear" w:pos="284"/>
        </w:tabs>
        <w:spacing w:line="220" w:lineRule="exact"/>
        <w:ind w:left="284" w:hanging="284"/>
        <w:rPr>
          <w:rFonts w:ascii="Times New Roman" w:hAnsi="Times New Roman"/>
          <w:iCs/>
          <w:smallCaps/>
          <w:spacing w:val="-5"/>
        </w:rPr>
      </w:pPr>
      <w:r w:rsidRPr="00010A60">
        <w:rPr>
          <w:rFonts w:ascii="Times New Roman" w:hAnsi="Times New Roman"/>
          <w:smallCaps/>
          <w:spacing w:val="-5"/>
        </w:rPr>
        <w:t xml:space="preserve">Moore Allan F., </w:t>
      </w:r>
      <w:r w:rsidRPr="00010A60">
        <w:rPr>
          <w:rFonts w:ascii="Times New Roman" w:hAnsi="Times New Roman"/>
          <w:i/>
          <w:spacing w:val="-5"/>
        </w:rPr>
        <w:t>Come si ascolta la popular music</w:t>
      </w:r>
      <w:r w:rsidRPr="00010A60">
        <w:rPr>
          <w:rFonts w:ascii="Times New Roman" w:hAnsi="Times New Roman"/>
          <w:iCs/>
          <w:spacing w:val="-5"/>
        </w:rPr>
        <w:t xml:space="preserve">, in </w:t>
      </w:r>
      <w:r w:rsidRPr="00010A60">
        <w:rPr>
          <w:rFonts w:ascii="Times New Roman" w:hAnsi="Times New Roman"/>
          <w:i/>
          <w:spacing w:val="-5"/>
        </w:rPr>
        <w:t>Enciclopedia della musica</w:t>
      </w:r>
      <w:r w:rsidRPr="00010A60">
        <w:rPr>
          <w:rFonts w:ascii="Times New Roman" w:hAnsi="Times New Roman"/>
          <w:iCs/>
          <w:spacing w:val="-5"/>
        </w:rPr>
        <w:t>, edited by Jean-Jacques Nattiez, Turin, Einaudi, 2001, Vol. III (</w:t>
      </w:r>
      <w:r w:rsidRPr="00010A60">
        <w:rPr>
          <w:rFonts w:ascii="Times New Roman" w:hAnsi="Times New Roman"/>
          <w:i/>
          <w:spacing w:val="-5"/>
        </w:rPr>
        <w:t>Il Novecento</w:t>
      </w:r>
      <w:r w:rsidRPr="00010A60">
        <w:rPr>
          <w:rFonts w:ascii="Times New Roman" w:hAnsi="Times New Roman"/>
          <w:iCs/>
          <w:spacing w:val="-5"/>
        </w:rPr>
        <w:t>), pp. 701-728.</w:t>
      </w:r>
    </w:p>
    <w:p w14:paraId="442B69E2" w14:textId="77777777" w:rsidR="00010A60" w:rsidRPr="00010A60" w:rsidRDefault="00010A60" w:rsidP="00010A60">
      <w:pPr>
        <w:tabs>
          <w:tab w:val="clear" w:pos="284"/>
        </w:tabs>
        <w:spacing w:line="220" w:lineRule="exact"/>
        <w:rPr>
          <w:rFonts w:ascii="Times New Roman" w:hAnsi="Times New Roman"/>
          <w:b/>
        </w:rPr>
      </w:pPr>
    </w:p>
    <w:p w14:paraId="5089CF3A" w14:textId="77777777" w:rsidR="00010A60" w:rsidRPr="00010A60" w:rsidRDefault="00010A60" w:rsidP="00010A60">
      <w:pPr>
        <w:tabs>
          <w:tab w:val="clear" w:pos="284"/>
        </w:tabs>
        <w:spacing w:line="220" w:lineRule="exact"/>
        <w:rPr>
          <w:rFonts w:ascii="Times New Roman" w:hAnsi="Times New Roman"/>
          <w:b/>
        </w:rPr>
      </w:pPr>
      <w:r w:rsidRPr="00010A60">
        <w:rPr>
          <w:rFonts w:ascii="Times New Roman" w:hAnsi="Times New Roman"/>
          <w:b/>
        </w:rPr>
        <w:t>PART III</w:t>
      </w:r>
    </w:p>
    <w:p w14:paraId="51DFD2E3" w14:textId="77777777" w:rsidR="00010A60" w:rsidRPr="00010A60" w:rsidRDefault="00010A60" w:rsidP="00010A60">
      <w:pPr>
        <w:tabs>
          <w:tab w:val="clear" w:pos="284"/>
        </w:tabs>
        <w:spacing w:line="240" w:lineRule="atLeast"/>
        <w:ind w:left="284" w:hanging="284"/>
        <w:rPr>
          <w:rFonts w:ascii="Times New Roman" w:hAnsi="Times New Roman"/>
          <w:spacing w:val="-5"/>
        </w:rPr>
      </w:pPr>
      <w:r w:rsidRPr="00010A60">
        <w:rPr>
          <w:rFonts w:ascii="Times New Roman" w:hAnsi="Times New Roman"/>
          <w:smallCaps/>
          <w:spacing w:val="-5"/>
        </w:rPr>
        <w:t>Chion Michel,</w:t>
      </w:r>
      <w:r w:rsidRPr="00010A60">
        <w:rPr>
          <w:rFonts w:ascii="Times New Roman" w:hAnsi="Times New Roman"/>
          <w:i/>
          <w:spacing w:val="-5"/>
        </w:rPr>
        <w:t xml:space="preserve"> L’audiovisione. Suono e immagine nel cinema</w:t>
      </w:r>
      <w:r w:rsidRPr="00010A60">
        <w:rPr>
          <w:rFonts w:ascii="Times New Roman" w:hAnsi="Times New Roman"/>
          <w:spacing w:val="-5"/>
        </w:rPr>
        <w:t>, Turin, Lindau, 2017, Chapt. 1-5 and 10.</w:t>
      </w:r>
    </w:p>
    <w:p w14:paraId="12AA411C" w14:textId="77777777" w:rsidR="00010A60" w:rsidRPr="00010A60" w:rsidRDefault="00010A60" w:rsidP="00010A60">
      <w:pPr>
        <w:tabs>
          <w:tab w:val="clear" w:pos="284"/>
        </w:tabs>
        <w:spacing w:line="220" w:lineRule="exact"/>
        <w:ind w:left="284" w:hanging="284"/>
        <w:rPr>
          <w:rFonts w:ascii="Times New Roman" w:hAnsi="Times New Roman"/>
          <w:bCs/>
        </w:rPr>
      </w:pPr>
      <w:r w:rsidRPr="00010A60">
        <w:rPr>
          <w:rFonts w:ascii="Times New Roman" w:hAnsi="Times New Roman"/>
          <w:smallCaps/>
          <w:spacing w:val="-5"/>
        </w:rPr>
        <w:t xml:space="preserve">Giuggioli Matteo, </w:t>
      </w:r>
      <w:r w:rsidRPr="00010A60">
        <w:rPr>
          <w:rFonts w:ascii="Times New Roman" w:hAnsi="Times New Roman"/>
          <w:i/>
          <w:spacing w:val="-5"/>
        </w:rPr>
        <w:t xml:space="preserve"> Le forme dell’opera nel cinema. Sul’impiego cinematografico del </w:t>
      </w:r>
      <w:r w:rsidRPr="00010A60">
        <w:rPr>
          <w:rFonts w:ascii="Times New Roman" w:hAnsi="Times New Roman"/>
          <w:iCs/>
          <w:spacing w:val="-5"/>
        </w:rPr>
        <w:t>Trovatore</w:t>
      </w:r>
      <w:r w:rsidRPr="00010A60">
        <w:rPr>
          <w:rFonts w:ascii="Times New Roman" w:hAnsi="Times New Roman"/>
          <w:i/>
          <w:spacing w:val="-5"/>
        </w:rPr>
        <w:t xml:space="preserve"> tra Gallone e Visconti</w:t>
      </w:r>
      <w:r w:rsidRPr="00010A60">
        <w:rPr>
          <w:rFonts w:ascii="Times New Roman" w:hAnsi="Times New Roman"/>
          <w:iCs/>
          <w:spacing w:val="-5"/>
        </w:rPr>
        <w:t xml:space="preserve">, in </w:t>
      </w:r>
      <w:r w:rsidRPr="00010A60">
        <w:rPr>
          <w:rFonts w:ascii="Times New Roman" w:hAnsi="Times New Roman"/>
          <w:smallCaps/>
          <w:spacing w:val="-5"/>
        </w:rPr>
        <w:t xml:space="preserve">Cecchi Alessandro (Ed.), </w:t>
      </w:r>
      <w:r w:rsidRPr="00010A60">
        <w:rPr>
          <w:rFonts w:ascii="Times New Roman" w:hAnsi="Times New Roman"/>
          <w:i/>
          <w:spacing w:val="-5"/>
        </w:rPr>
        <w:t>La musica fra testo, performance e media</w:t>
      </w:r>
      <w:r w:rsidRPr="00010A60">
        <w:rPr>
          <w:rFonts w:ascii="Times New Roman" w:hAnsi="Times New Roman"/>
          <w:bCs/>
        </w:rPr>
        <w:t>, Rome, NeoClassica, 2020, pp. 339-355.</w:t>
      </w:r>
    </w:p>
    <w:p w14:paraId="5023120A" w14:textId="77777777" w:rsidR="00A93A4D" w:rsidRPr="00010A60" w:rsidRDefault="00A93A4D" w:rsidP="00A93A4D">
      <w:pPr>
        <w:spacing w:before="240" w:after="120" w:line="220" w:lineRule="exact"/>
        <w:rPr>
          <w:rFonts w:ascii="Times New Roman" w:hAnsi="Times New Roman"/>
          <w:b/>
          <w:i/>
          <w:noProof/>
          <w:sz w:val="18"/>
          <w:szCs w:val="18"/>
          <w:lang w:val="en-US"/>
        </w:rPr>
      </w:pPr>
      <w:r w:rsidRPr="00010A60">
        <w:rPr>
          <w:rFonts w:ascii="Times New Roman" w:hAnsi="Times New Roman"/>
          <w:b/>
          <w:bCs/>
          <w:i/>
          <w:iCs/>
          <w:noProof/>
          <w:sz w:val="18"/>
          <w:szCs w:val="18"/>
          <w:lang w:val="en-GB"/>
        </w:rPr>
        <w:t>TEACHING METHOD</w:t>
      </w:r>
    </w:p>
    <w:p w14:paraId="309C9A21" w14:textId="77777777" w:rsidR="00010A60" w:rsidRPr="00010A60" w:rsidRDefault="00010A60" w:rsidP="00010A60">
      <w:pPr>
        <w:tabs>
          <w:tab w:val="clear" w:pos="284"/>
        </w:tabs>
        <w:spacing w:line="240" w:lineRule="atLeast"/>
        <w:ind w:firstLine="284"/>
        <w:rPr>
          <w:rFonts w:ascii="Times New Roman" w:hAnsi="Times New Roman"/>
          <w:spacing w:val="-5"/>
          <w:lang w:val="en-GB"/>
        </w:rPr>
      </w:pPr>
      <w:r w:rsidRPr="00010A60">
        <w:rPr>
          <w:rFonts w:ascii="Times New Roman" w:hAnsi="Times New Roman"/>
          <w:spacing w:val="-5"/>
          <w:lang w:val="en-GB"/>
        </w:rPr>
        <w:t>Classroom frontal lectures accompanied by listening, projections, and the reading of passages from composers' writings related to their own production (both instrumental/vocal/electronic and intended for film); the third part of the course will involve classroom tutorials with audiovisual analysis.</w:t>
      </w:r>
    </w:p>
    <w:p w14:paraId="4C9B1EEF" w14:textId="77777777" w:rsidR="00A93A4D" w:rsidRPr="00010A60" w:rsidRDefault="00A93A4D" w:rsidP="00A93A4D">
      <w:pPr>
        <w:spacing w:before="240" w:after="120" w:line="220" w:lineRule="exact"/>
        <w:rPr>
          <w:rFonts w:ascii="Times New Roman" w:hAnsi="Times New Roman"/>
          <w:b/>
          <w:i/>
          <w:noProof/>
          <w:sz w:val="18"/>
          <w:szCs w:val="18"/>
          <w:lang w:val="en-US"/>
        </w:rPr>
      </w:pPr>
      <w:r w:rsidRPr="00010A60">
        <w:rPr>
          <w:rFonts w:ascii="Times New Roman" w:hAnsi="Times New Roman"/>
          <w:b/>
          <w:bCs/>
          <w:i/>
          <w:iCs/>
          <w:noProof/>
          <w:sz w:val="18"/>
          <w:szCs w:val="18"/>
          <w:lang w:val="en-US"/>
        </w:rPr>
        <w:t>ASSESSMENT METHOD</w:t>
      </w:r>
      <w:r w:rsidR="00407A70" w:rsidRPr="00010A60">
        <w:rPr>
          <w:rFonts w:ascii="Times New Roman" w:hAnsi="Times New Roman"/>
          <w:b/>
          <w:bCs/>
          <w:i/>
          <w:iCs/>
          <w:noProof/>
          <w:sz w:val="18"/>
          <w:szCs w:val="18"/>
          <w:lang w:val="en-US"/>
        </w:rPr>
        <w:t xml:space="preserve"> </w:t>
      </w:r>
      <w:r w:rsidR="004624EC" w:rsidRPr="00010A60">
        <w:rPr>
          <w:rFonts w:ascii="Times New Roman" w:hAnsi="Times New Roman"/>
          <w:b/>
          <w:i/>
          <w:sz w:val="18"/>
          <w:szCs w:val="18"/>
          <w:lang w:val="en-US"/>
        </w:rPr>
        <w:t>AND CRITERIA</w:t>
      </w:r>
    </w:p>
    <w:p w14:paraId="67D2117A" w14:textId="5A6DBF60" w:rsidR="00010A60" w:rsidRPr="00010A60" w:rsidRDefault="00010A60" w:rsidP="00010A60">
      <w:pPr>
        <w:tabs>
          <w:tab w:val="clear" w:pos="284"/>
        </w:tabs>
        <w:spacing w:line="240" w:lineRule="auto"/>
        <w:ind w:firstLine="284"/>
        <w:rPr>
          <w:rFonts w:ascii="Times New Roman" w:eastAsia="Calibri" w:hAnsi="Times New Roman"/>
          <w:lang w:val="en-GB" w:eastAsia="en-US"/>
        </w:rPr>
      </w:pPr>
      <w:r w:rsidRPr="00010A60">
        <w:rPr>
          <w:rFonts w:ascii="Times New Roman" w:eastAsia="Calibri" w:hAnsi="Times New Roman"/>
          <w:b/>
          <w:bCs/>
          <w:lang w:val="en-GB" w:eastAsia="en-US"/>
        </w:rPr>
        <w:t>Attending Students</w:t>
      </w:r>
      <w:r w:rsidRPr="00010A60">
        <w:rPr>
          <w:rFonts w:ascii="Times New Roman" w:eastAsia="Calibri" w:hAnsi="Times New Roman"/>
          <w:lang w:val="en-GB" w:eastAsia="en-US"/>
        </w:rPr>
        <w:t xml:space="preserve">. Oral interview on the topics covered in class, supplemented by the reading list indicated in the specific section above (further details of which will be given during the course) and in-depth readings that will be indicated by the Lecturer. </w:t>
      </w:r>
    </w:p>
    <w:p w14:paraId="3F53B704" w14:textId="77777777" w:rsidR="00010A60" w:rsidRPr="00010A60" w:rsidRDefault="00010A60" w:rsidP="00010A60">
      <w:pPr>
        <w:tabs>
          <w:tab w:val="clear" w:pos="284"/>
        </w:tabs>
        <w:spacing w:line="240" w:lineRule="auto"/>
        <w:ind w:firstLine="284"/>
        <w:rPr>
          <w:rFonts w:ascii="Times New Roman" w:eastAsia="Calibri" w:hAnsi="Times New Roman"/>
          <w:lang w:val="en-GB" w:eastAsia="en-US"/>
        </w:rPr>
      </w:pPr>
    </w:p>
    <w:p w14:paraId="00F5668B" w14:textId="77777777" w:rsidR="00010A60" w:rsidRPr="00010A60" w:rsidRDefault="00010A60" w:rsidP="00010A60">
      <w:pPr>
        <w:tabs>
          <w:tab w:val="clear" w:pos="284"/>
        </w:tabs>
        <w:spacing w:line="240" w:lineRule="auto"/>
        <w:ind w:firstLine="284"/>
        <w:rPr>
          <w:rFonts w:ascii="Times New Roman" w:eastAsia="Calibri" w:hAnsi="Times New Roman"/>
          <w:lang w:val="en-GB" w:eastAsia="en-US"/>
        </w:rPr>
      </w:pPr>
      <w:r w:rsidRPr="00010A60">
        <w:rPr>
          <w:rFonts w:ascii="Times New Roman" w:eastAsia="Calibri" w:hAnsi="Times New Roman"/>
          <w:b/>
          <w:bCs/>
          <w:lang w:val="en-GB" w:eastAsia="en-US"/>
        </w:rPr>
        <w:t>Non-attending Students</w:t>
      </w:r>
      <w:r w:rsidRPr="00010A60">
        <w:rPr>
          <w:rFonts w:ascii="Times New Roman" w:eastAsia="Calibri" w:hAnsi="Times New Roman"/>
          <w:lang w:val="en-GB" w:eastAsia="en-US"/>
        </w:rPr>
        <w:t xml:space="preserve"> will have to agree in advance on a syllabus with the Lecturer. </w:t>
      </w:r>
    </w:p>
    <w:p w14:paraId="616B8137" w14:textId="77777777" w:rsidR="00010A60" w:rsidRPr="00010A60" w:rsidRDefault="00010A60" w:rsidP="00010A60">
      <w:pPr>
        <w:tabs>
          <w:tab w:val="clear" w:pos="284"/>
        </w:tabs>
        <w:spacing w:line="240" w:lineRule="auto"/>
        <w:rPr>
          <w:rFonts w:ascii="Times New Roman" w:eastAsia="Calibri" w:hAnsi="Times New Roman"/>
          <w:lang w:val="en-GB" w:eastAsia="en-US"/>
        </w:rPr>
      </w:pPr>
      <w:r w:rsidRPr="00010A60">
        <w:rPr>
          <w:rFonts w:ascii="Times New Roman" w:eastAsia="Calibri" w:hAnsi="Times New Roman"/>
          <w:lang w:val="en-GB" w:eastAsia="en-US"/>
        </w:rPr>
        <w:t>For both types of Students, the exam will be aimed at testing the knowledge of the topics covered during the lectures. General knowledge (60%) and the ability to contextualise and analyse a musical phenomenon (including in relation to moving images) (40%) will be taken into account for the assessment. Attendance at lectures is encouraged.</w:t>
      </w:r>
    </w:p>
    <w:p w14:paraId="4BFD0871" w14:textId="77777777" w:rsidR="00A93A4D" w:rsidRPr="00010A60" w:rsidRDefault="00A93A4D" w:rsidP="00A93A4D">
      <w:pPr>
        <w:spacing w:before="240" w:after="120"/>
        <w:rPr>
          <w:rFonts w:ascii="Times New Roman" w:hAnsi="Times New Roman"/>
          <w:b/>
          <w:bCs/>
          <w:i/>
          <w:iCs/>
          <w:noProof/>
          <w:sz w:val="18"/>
          <w:szCs w:val="18"/>
          <w:lang w:val="en-US"/>
        </w:rPr>
      </w:pPr>
      <w:r w:rsidRPr="00010A60">
        <w:rPr>
          <w:rFonts w:ascii="Times New Roman" w:hAnsi="Times New Roman"/>
          <w:b/>
          <w:bCs/>
          <w:i/>
          <w:iCs/>
          <w:noProof/>
          <w:sz w:val="18"/>
          <w:szCs w:val="18"/>
          <w:lang w:val="en-US"/>
        </w:rPr>
        <w:t>NOTES</w:t>
      </w:r>
      <w:r w:rsidR="00740162" w:rsidRPr="00010A60">
        <w:rPr>
          <w:rFonts w:ascii="Times New Roman" w:hAnsi="Times New Roman"/>
          <w:b/>
          <w:bCs/>
          <w:i/>
          <w:iCs/>
          <w:noProof/>
          <w:sz w:val="18"/>
          <w:szCs w:val="18"/>
          <w:lang w:val="en-US"/>
        </w:rPr>
        <w:t xml:space="preserve"> </w:t>
      </w:r>
      <w:r w:rsidR="004624EC" w:rsidRPr="00010A60">
        <w:rPr>
          <w:rFonts w:ascii="Times New Roman" w:hAnsi="Times New Roman"/>
          <w:b/>
          <w:i/>
          <w:sz w:val="18"/>
          <w:szCs w:val="18"/>
          <w:lang w:val="en-US"/>
        </w:rPr>
        <w:t>AND PREREQUISITES</w:t>
      </w:r>
    </w:p>
    <w:p w14:paraId="2C53733D" w14:textId="77777777" w:rsidR="00010A60" w:rsidRPr="00010A60" w:rsidRDefault="00010A60" w:rsidP="00010A60">
      <w:pPr>
        <w:tabs>
          <w:tab w:val="clear" w:pos="284"/>
        </w:tabs>
        <w:spacing w:line="240" w:lineRule="auto"/>
        <w:rPr>
          <w:rFonts w:ascii="Times New Roman" w:eastAsia="Calibri" w:hAnsi="Times New Roman"/>
          <w:lang w:val="en-GB" w:eastAsia="en-US"/>
        </w:rPr>
      </w:pPr>
      <w:r w:rsidRPr="00010A60">
        <w:rPr>
          <w:rFonts w:ascii="Times New Roman" w:eastAsia="Calibri" w:hAnsi="Times New Roman"/>
          <w:lang w:val="en-GB" w:eastAsia="en-US"/>
        </w:rPr>
        <w:lastRenderedPageBreak/>
        <w:t>There are no prerequisites. The ability to read music and/or play an instrument is not compulsory in order to take the course with ease.</w:t>
      </w:r>
    </w:p>
    <w:p w14:paraId="1878BA36" w14:textId="77777777" w:rsidR="00010A60" w:rsidRPr="00010A60" w:rsidRDefault="00010A60" w:rsidP="00010A60">
      <w:pPr>
        <w:tabs>
          <w:tab w:val="clear" w:pos="284"/>
        </w:tabs>
        <w:spacing w:line="240" w:lineRule="auto"/>
        <w:rPr>
          <w:rFonts w:ascii="Times New Roman" w:eastAsia="Calibri" w:hAnsi="Times New Roman"/>
          <w:lang w:val="en-GB" w:eastAsia="en-US"/>
        </w:rPr>
      </w:pPr>
    </w:p>
    <w:p w14:paraId="6A8C754B" w14:textId="77777777" w:rsidR="00010A60" w:rsidRPr="00010A60" w:rsidRDefault="00010A60" w:rsidP="00010A60">
      <w:pPr>
        <w:spacing w:line="220" w:lineRule="exact"/>
        <w:ind w:firstLine="284"/>
        <w:rPr>
          <w:rFonts w:ascii="Times New Roman" w:hAnsi="Times New Roman"/>
          <w:szCs w:val="21"/>
          <w:lang w:val="en-GB"/>
        </w:rPr>
      </w:pPr>
      <w:r w:rsidRPr="00010A60">
        <w:rPr>
          <w:rFonts w:ascii="Times New Roman" w:hAnsi="Times New Roman"/>
          <w:szCs w:val="21"/>
          <w:lang w:val="en-GB"/>
        </w:rPr>
        <w:t>Further information can be found on the lecturer's webpage at http://docenti.unicatt.it/web/searchByName.do?language=ENG or on the Faculty notice board.</w:t>
      </w:r>
    </w:p>
    <w:p w14:paraId="4372C24D" w14:textId="77777777" w:rsidR="00A93A4D" w:rsidRPr="00010A60" w:rsidRDefault="00A93A4D" w:rsidP="00D46A22">
      <w:pPr>
        <w:pStyle w:val="Testo1"/>
        <w:rPr>
          <w:rFonts w:ascii="Times New Roman" w:hAnsi="Times New Roman"/>
          <w:szCs w:val="18"/>
          <w:lang w:val="en-GB"/>
        </w:rPr>
      </w:pPr>
    </w:p>
    <w:sectPr w:rsidR="00A93A4D" w:rsidRPr="00010A60" w:rsidSect="00675A0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A09D" w14:textId="77777777" w:rsidR="00AA3634" w:rsidRDefault="00AA3634" w:rsidP="00622434">
      <w:pPr>
        <w:spacing w:line="240" w:lineRule="auto"/>
      </w:pPr>
      <w:r>
        <w:separator/>
      </w:r>
    </w:p>
  </w:endnote>
  <w:endnote w:type="continuationSeparator" w:id="0">
    <w:p w14:paraId="274F4590" w14:textId="77777777" w:rsidR="00AA3634" w:rsidRDefault="00AA3634" w:rsidP="00622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E4C8" w14:textId="77777777" w:rsidR="00AA3634" w:rsidRDefault="00AA3634" w:rsidP="00622434">
      <w:pPr>
        <w:spacing w:line="240" w:lineRule="auto"/>
      </w:pPr>
      <w:r>
        <w:separator/>
      </w:r>
    </w:p>
  </w:footnote>
  <w:footnote w:type="continuationSeparator" w:id="0">
    <w:p w14:paraId="0F17343A" w14:textId="77777777" w:rsidR="00AA3634" w:rsidRDefault="00AA3634" w:rsidP="006224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A4D"/>
    <w:rsid w:val="00010A60"/>
    <w:rsid w:val="000658DF"/>
    <w:rsid w:val="00077A21"/>
    <w:rsid w:val="000B0B8A"/>
    <w:rsid w:val="000B5F2A"/>
    <w:rsid w:val="000E7590"/>
    <w:rsid w:val="00133D90"/>
    <w:rsid w:val="0014757E"/>
    <w:rsid w:val="00155024"/>
    <w:rsid w:val="00183DBC"/>
    <w:rsid w:val="001E3079"/>
    <w:rsid w:val="0022261E"/>
    <w:rsid w:val="00265DB1"/>
    <w:rsid w:val="00297FBA"/>
    <w:rsid w:val="003053DC"/>
    <w:rsid w:val="00407A70"/>
    <w:rsid w:val="00455CD1"/>
    <w:rsid w:val="004624EC"/>
    <w:rsid w:val="004C0B3C"/>
    <w:rsid w:val="005234B5"/>
    <w:rsid w:val="00591F2D"/>
    <w:rsid w:val="005B558B"/>
    <w:rsid w:val="00612008"/>
    <w:rsid w:val="00622434"/>
    <w:rsid w:val="00631A64"/>
    <w:rsid w:val="00675A02"/>
    <w:rsid w:val="00740162"/>
    <w:rsid w:val="007443E1"/>
    <w:rsid w:val="007633C3"/>
    <w:rsid w:val="007D5729"/>
    <w:rsid w:val="00812B52"/>
    <w:rsid w:val="008D2FB6"/>
    <w:rsid w:val="009852E4"/>
    <w:rsid w:val="009B2226"/>
    <w:rsid w:val="00A2323A"/>
    <w:rsid w:val="00A731D6"/>
    <w:rsid w:val="00A93A4D"/>
    <w:rsid w:val="00AA3634"/>
    <w:rsid w:val="00AB25E3"/>
    <w:rsid w:val="00B02921"/>
    <w:rsid w:val="00B42F9C"/>
    <w:rsid w:val="00C069DE"/>
    <w:rsid w:val="00C4375B"/>
    <w:rsid w:val="00CB5BD8"/>
    <w:rsid w:val="00CD7EB6"/>
    <w:rsid w:val="00D10594"/>
    <w:rsid w:val="00D46A22"/>
    <w:rsid w:val="00DB3F0E"/>
    <w:rsid w:val="00DC4360"/>
    <w:rsid w:val="00E31A5E"/>
    <w:rsid w:val="00ED7D0D"/>
    <w:rsid w:val="00EE457F"/>
    <w:rsid w:val="00F015DD"/>
    <w:rsid w:val="00F03B71"/>
    <w:rsid w:val="00F15FFB"/>
    <w:rsid w:val="00F326A0"/>
    <w:rsid w:val="00F422D3"/>
    <w:rsid w:val="00F47BE3"/>
    <w:rsid w:val="00FA0028"/>
    <w:rsid w:val="00FA780A"/>
    <w:rsid w:val="00FB33FF"/>
    <w:rsid w:val="00FE49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76DB8"/>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5A02"/>
    <w:pPr>
      <w:tabs>
        <w:tab w:val="left" w:pos="284"/>
      </w:tabs>
      <w:spacing w:line="240" w:lineRule="exact"/>
      <w:jc w:val="both"/>
    </w:pPr>
    <w:rPr>
      <w:rFonts w:ascii="Times" w:hAnsi="Times"/>
    </w:rPr>
  </w:style>
  <w:style w:type="paragraph" w:styleId="Titolo1">
    <w:name w:val="heading 1"/>
    <w:next w:val="Titolo2"/>
    <w:qFormat/>
    <w:rsid w:val="00675A02"/>
    <w:pPr>
      <w:spacing w:before="480" w:line="240" w:lineRule="exact"/>
      <w:outlineLvl w:val="0"/>
    </w:pPr>
    <w:rPr>
      <w:rFonts w:ascii="Times" w:hAnsi="Times"/>
      <w:b/>
      <w:noProof/>
    </w:rPr>
  </w:style>
  <w:style w:type="paragraph" w:styleId="Titolo2">
    <w:name w:val="heading 2"/>
    <w:next w:val="Titolo3"/>
    <w:qFormat/>
    <w:rsid w:val="00675A02"/>
    <w:pPr>
      <w:spacing w:line="240" w:lineRule="exact"/>
      <w:outlineLvl w:val="1"/>
    </w:pPr>
    <w:rPr>
      <w:rFonts w:ascii="Times" w:hAnsi="Times"/>
      <w:smallCaps/>
      <w:noProof/>
      <w:sz w:val="18"/>
    </w:rPr>
  </w:style>
  <w:style w:type="paragraph" w:styleId="Titolo3">
    <w:name w:val="heading 3"/>
    <w:next w:val="Normale"/>
    <w:link w:val="Titolo3Carattere"/>
    <w:qFormat/>
    <w:rsid w:val="00675A0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75A02"/>
    <w:pPr>
      <w:spacing w:line="220" w:lineRule="exact"/>
      <w:ind w:left="284" w:hanging="284"/>
      <w:jc w:val="both"/>
    </w:pPr>
    <w:rPr>
      <w:rFonts w:ascii="Times" w:hAnsi="Times"/>
      <w:noProof/>
      <w:sz w:val="18"/>
    </w:rPr>
  </w:style>
  <w:style w:type="paragraph" w:customStyle="1" w:styleId="Testo2">
    <w:name w:val="Testo 2"/>
    <w:link w:val="Testo2Carattere"/>
    <w:qFormat/>
    <w:rsid w:val="00675A02"/>
    <w:pPr>
      <w:spacing w:line="220" w:lineRule="exact"/>
      <w:ind w:firstLine="284"/>
      <w:jc w:val="both"/>
    </w:pPr>
    <w:rPr>
      <w:rFonts w:ascii="Times" w:hAnsi="Times"/>
      <w:noProof/>
      <w:sz w:val="18"/>
    </w:rPr>
  </w:style>
  <w:style w:type="paragraph" w:styleId="Intestazione">
    <w:name w:val="header"/>
    <w:basedOn w:val="Normale"/>
    <w:link w:val="IntestazioneCarattere"/>
    <w:uiPriority w:val="99"/>
    <w:semiHidden/>
    <w:unhideWhenUsed/>
    <w:rsid w:val="006224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622434"/>
    <w:rPr>
      <w:rFonts w:ascii="Times" w:hAnsi="Times"/>
    </w:rPr>
  </w:style>
  <w:style w:type="paragraph" w:styleId="Pidipagina">
    <w:name w:val="footer"/>
    <w:basedOn w:val="Normale"/>
    <w:link w:val="PidipaginaCarattere"/>
    <w:uiPriority w:val="99"/>
    <w:semiHidden/>
    <w:unhideWhenUsed/>
    <w:rsid w:val="006224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622434"/>
    <w:rPr>
      <w:rFonts w:ascii="Times" w:hAnsi="Times"/>
    </w:rPr>
  </w:style>
  <w:style w:type="paragraph" w:styleId="Testofumetto">
    <w:name w:val="Balloon Text"/>
    <w:basedOn w:val="Normale"/>
    <w:link w:val="TestofumettoCarattere"/>
    <w:uiPriority w:val="99"/>
    <w:semiHidden/>
    <w:unhideWhenUsed/>
    <w:rsid w:val="00265DB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DB1"/>
    <w:rPr>
      <w:rFonts w:ascii="Tahoma" w:hAnsi="Tahoma" w:cs="Tahoma"/>
      <w:sz w:val="16"/>
      <w:szCs w:val="16"/>
    </w:rPr>
  </w:style>
  <w:style w:type="character" w:customStyle="1" w:styleId="Testo2Carattere">
    <w:name w:val="Testo 2 Carattere"/>
    <w:link w:val="Testo2"/>
    <w:locked/>
    <w:rsid w:val="00D46A22"/>
    <w:rPr>
      <w:rFonts w:ascii="Times" w:hAnsi="Times"/>
      <w:noProof/>
      <w:sz w:val="18"/>
    </w:rPr>
  </w:style>
  <w:style w:type="character" w:customStyle="1" w:styleId="Titolo3Carattere">
    <w:name w:val="Titolo 3 Carattere"/>
    <w:basedOn w:val="Carpredefinitoparagrafo"/>
    <w:link w:val="Titolo3"/>
    <w:rsid w:val="0061200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05625">
      <w:bodyDiv w:val="1"/>
      <w:marLeft w:val="0"/>
      <w:marRight w:val="0"/>
      <w:marTop w:val="0"/>
      <w:marBottom w:val="0"/>
      <w:divBdr>
        <w:top w:val="none" w:sz="0" w:space="0" w:color="auto"/>
        <w:left w:val="none" w:sz="0" w:space="0" w:color="auto"/>
        <w:bottom w:val="none" w:sz="0" w:space="0" w:color="auto"/>
        <w:right w:val="none" w:sz="0" w:space="0" w:color="auto"/>
      </w:divBdr>
    </w:div>
    <w:div w:id="13627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701CA-CF90-48AF-A2E1-65A24FE58912}">
  <ds:schemaRefs>
    <ds:schemaRef ds:uri="http://schemas.microsoft.com/sharepoint/v3/contenttype/forms"/>
  </ds:schemaRefs>
</ds:datastoreItem>
</file>

<file path=customXml/itemProps2.xml><?xml version="1.0" encoding="utf-8"?>
<ds:datastoreItem xmlns:ds="http://schemas.openxmlformats.org/officeDocument/2006/customXml" ds:itemID="{1A7591D4-FE00-4444-B030-D878F09E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52CC4-BA08-46F8-BCF5-8B9E82533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28</cp:revision>
  <cp:lastPrinted>2003-03-27T09:42:00Z</cp:lastPrinted>
  <dcterms:created xsi:type="dcterms:W3CDTF">2020-01-03T17:06:00Z</dcterms:created>
  <dcterms:modified xsi:type="dcterms:W3CDTF">2024-03-25T13:09:00Z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