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F7C3" w14:textId="61D492C8" w:rsidR="00EE44BF" w:rsidRPr="007F03EF" w:rsidRDefault="00CF56F8" w:rsidP="00E022A8">
      <w:pPr>
        <w:pStyle w:val="Intestazione"/>
        <w:spacing w:after="0"/>
        <w:rPr>
          <w:rFonts w:ascii="Times New Roman" w:hAnsi="Times New Roman" w:cs="Times New Roman"/>
          <w:b w:val="0"/>
          <w:bCs w:val="0"/>
          <w:sz w:val="20"/>
          <w:szCs w:val="20"/>
          <w:lang w:val="en-GB"/>
        </w:rPr>
      </w:pPr>
      <w:r w:rsidRPr="007F03EF">
        <w:rPr>
          <w:rFonts w:ascii="Times New Roman" w:hAnsi="Times New Roman" w:cs="Times New Roman"/>
          <w:sz w:val="20"/>
          <w:szCs w:val="20"/>
          <w:lang w:val="en-GB"/>
        </w:rPr>
        <w:t>History and Forms of Visual Communication</w:t>
      </w:r>
    </w:p>
    <w:p w14:paraId="53C7D5C5" w14:textId="77777777" w:rsidR="008F1F50" w:rsidRPr="007F03EF" w:rsidRDefault="00CF56F8" w:rsidP="009960DA">
      <w:pPr>
        <w:pStyle w:val="Intestazione2"/>
        <w:spacing w:before="0" w:after="0" w:line="240" w:lineRule="auto"/>
        <w:ind w:left="578" w:hanging="578"/>
        <w:rPr>
          <w:rFonts w:ascii="Times New Roman" w:hAnsi="Times New Roman" w:cs="Times New Roman"/>
          <w:lang w:val="en-GB"/>
        </w:rPr>
      </w:pPr>
      <w:r w:rsidRPr="007F03EF">
        <w:rPr>
          <w:rFonts w:ascii="Times New Roman" w:hAnsi="Times New Roman" w:cs="Times New Roman"/>
          <w:lang w:val="en-GB"/>
        </w:rPr>
        <w:t>Prof. Domenico Quaranta</w:t>
      </w:r>
    </w:p>
    <w:p w14:paraId="01152CB0" w14:textId="77777777" w:rsidR="00830EEA" w:rsidRPr="007F03EF" w:rsidRDefault="00830EEA" w:rsidP="00830EEA">
      <w:pPr>
        <w:spacing w:before="240" w:after="120"/>
        <w:rPr>
          <w:b/>
          <w:i/>
          <w:sz w:val="18"/>
          <w:szCs w:val="18"/>
          <w:lang w:val="en-GB"/>
        </w:rPr>
      </w:pPr>
      <w:r w:rsidRPr="007F03EF">
        <w:rPr>
          <w:b/>
          <w:i/>
          <w:sz w:val="18"/>
          <w:szCs w:val="18"/>
          <w:lang w:val="en-GB"/>
        </w:rPr>
        <w:t>COURSE AIMS AND</w:t>
      </w:r>
      <w:r w:rsidR="000640D5" w:rsidRPr="007F03EF">
        <w:rPr>
          <w:b/>
          <w:i/>
          <w:sz w:val="18"/>
          <w:szCs w:val="18"/>
          <w:lang w:val="en-GB"/>
        </w:rPr>
        <w:t xml:space="preserve"> </w:t>
      </w:r>
      <w:r w:rsidRPr="007F03EF">
        <w:rPr>
          <w:b/>
          <w:i/>
          <w:sz w:val="18"/>
          <w:szCs w:val="18"/>
          <w:lang w:val="en-GB"/>
        </w:rPr>
        <w:t xml:space="preserve">INTENDED LEARNING OUTCOMES </w:t>
      </w:r>
    </w:p>
    <w:p w14:paraId="246005E6" w14:textId="77777777" w:rsidR="00BC6BD8" w:rsidRPr="007F03EF" w:rsidRDefault="00CF56F8" w:rsidP="00BC6BD8">
      <w:pPr>
        <w:pStyle w:val="CorpoA"/>
        <w:rPr>
          <w:rFonts w:ascii="Times New Roman" w:hAnsi="Times New Roman" w:cs="Times New Roman"/>
          <w:lang w:val="en-GB"/>
        </w:rPr>
      </w:pPr>
      <w:r w:rsidRPr="007F03EF">
        <w:rPr>
          <w:rFonts w:ascii="Times New Roman" w:hAnsi="Times New Roman" w:cs="Times New Roman"/>
          <w:lang w:val="en-GB"/>
        </w:rPr>
        <w:t xml:space="preserve">The main aim of the course is to introduce Master’s students studying “Management of digital content for cultural media, enterprises and heritage” </w:t>
      </w:r>
      <w:r w:rsidR="0006396E" w:rsidRPr="007F03EF">
        <w:rPr>
          <w:rFonts w:ascii="Times New Roman" w:hAnsi="Times New Roman" w:cs="Times New Roman"/>
          <w:lang w:val="en-GB"/>
        </w:rPr>
        <w:t>to the concept of "visual culture" and to the languages, forms and communication strategies experimented with in the visual arts and communication field from the late twentieth century to today</w:t>
      </w:r>
      <w:r w:rsidR="00513921" w:rsidRPr="007F03EF">
        <w:rPr>
          <w:rFonts w:ascii="Times New Roman" w:hAnsi="Times New Roman" w:cs="Times New Roman"/>
          <w:lang w:val="en-GB"/>
        </w:rPr>
        <w:t>.</w:t>
      </w:r>
      <w:r w:rsidR="00BC6BD8" w:rsidRPr="007F03EF">
        <w:rPr>
          <w:rFonts w:ascii="Times New Roman" w:hAnsi="Times New Roman" w:cs="Times New Roman"/>
          <w:lang w:val="en-GB"/>
        </w:rPr>
        <w:t xml:space="preserve"> </w:t>
      </w:r>
      <w:r w:rsidR="00FE1C18" w:rsidRPr="007F03EF">
        <w:rPr>
          <w:rFonts w:ascii="Times New Roman" w:hAnsi="Times New Roman" w:cs="Times New Roman"/>
          <w:lang w:val="en-GB"/>
        </w:rPr>
        <w:t>In particular,</w:t>
      </w:r>
      <w:r w:rsidR="00E43335" w:rsidRPr="007F03EF">
        <w:rPr>
          <w:rFonts w:ascii="Times New Roman" w:hAnsi="Times New Roman" w:cs="Times New Roman"/>
          <w:lang w:val="en-GB"/>
        </w:rPr>
        <w:t xml:space="preserve"> it aims to explore the key historical and theoretical concepts of visual communication, the relationship between visual arts and advertising, and the recent developments in the field of visual culture, especially in terms of new communication platforms (e.g. social media, synthetic images, </w:t>
      </w:r>
      <w:r w:rsidR="00BC6BD8" w:rsidRPr="007F03EF">
        <w:rPr>
          <w:rFonts w:ascii="Times New Roman" w:hAnsi="Times New Roman" w:cs="Times New Roman"/>
          <w:lang w:val="en-GB"/>
        </w:rPr>
        <w:t xml:space="preserve">Artificial Intelligence). </w:t>
      </w:r>
    </w:p>
    <w:p w14:paraId="12CF179C" w14:textId="77777777" w:rsidR="0035592C" w:rsidRPr="007F03EF" w:rsidRDefault="0035592C">
      <w:pPr>
        <w:pStyle w:val="CorpoA"/>
        <w:rPr>
          <w:rFonts w:ascii="Times New Roman" w:hAnsi="Times New Roman" w:cs="Times New Roman"/>
          <w:lang w:val="en-GB"/>
        </w:rPr>
      </w:pPr>
    </w:p>
    <w:p w14:paraId="2DC96C7D" w14:textId="77777777" w:rsidR="00BC6BD8" w:rsidRPr="007F03EF" w:rsidRDefault="00690BF1" w:rsidP="00BC6BD8">
      <w:pPr>
        <w:spacing w:before="113" w:line="276" w:lineRule="auto"/>
        <w:ind w:firstLine="170"/>
        <w:jc w:val="both"/>
        <w:rPr>
          <w:sz w:val="20"/>
          <w:szCs w:val="20"/>
          <w:lang w:val="en-GB"/>
        </w:rPr>
      </w:pPr>
      <w:r w:rsidRPr="007F03EF">
        <w:rPr>
          <w:rFonts w:eastAsia="Times New Roman"/>
          <w:sz w:val="20"/>
          <w:szCs w:val="20"/>
          <w:bdr w:val="none" w:sz="0" w:space="0" w:color="auto"/>
          <w:lang w:val="en-GB" w:eastAsia="it-IT"/>
        </w:rPr>
        <w:t>A</w:t>
      </w:r>
      <w:r w:rsidR="00B77EC5" w:rsidRPr="007F03EF">
        <w:rPr>
          <w:rFonts w:eastAsia="Times New Roman"/>
          <w:sz w:val="20"/>
          <w:szCs w:val="20"/>
          <w:bdr w:val="none" w:sz="0" w:space="0" w:color="auto"/>
          <w:lang w:val="en-GB" w:eastAsia="it-IT"/>
        </w:rPr>
        <w:t>t the end of the course, students will be able to naviga</w:t>
      </w:r>
      <w:r w:rsidR="00AE7EA0" w:rsidRPr="007F03EF">
        <w:rPr>
          <w:rFonts w:eastAsia="Times New Roman"/>
          <w:sz w:val="20"/>
          <w:szCs w:val="20"/>
          <w:bdr w:val="none" w:sz="0" w:space="0" w:color="auto"/>
          <w:lang w:val="en-GB" w:eastAsia="it-IT"/>
        </w:rPr>
        <w:t>t</w:t>
      </w:r>
      <w:r w:rsidR="00B77EC5" w:rsidRPr="007F03EF">
        <w:rPr>
          <w:rFonts w:eastAsia="Times New Roman"/>
          <w:sz w:val="20"/>
          <w:szCs w:val="20"/>
          <w:bdr w:val="none" w:sz="0" w:space="0" w:color="auto"/>
          <w:lang w:val="en-GB" w:eastAsia="it-IT"/>
        </w:rPr>
        <w:t>e the basic notions of the subject and use them as an approach to their experience of contemporary visual culture</w:t>
      </w:r>
      <w:r w:rsidRPr="007F03EF">
        <w:rPr>
          <w:rFonts w:eastAsia="Times New Roman"/>
          <w:sz w:val="20"/>
          <w:szCs w:val="20"/>
          <w:bdr w:val="none" w:sz="0" w:space="0" w:color="auto"/>
          <w:lang w:val="en-GB" w:eastAsia="it-IT"/>
        </w:rPr>
        <w:t xml:space="preserve">, </w:t>
      </w:r>
      <w:r w:rsidR="00E43335" w:rsidRPr="007F03EF">
        <w:rPr>
          <w:rFonts w:eastAsia="Times New Roman"/>
          <w:sz w:val="20"/>
          <w:szCs w:val="20"/>
          <w:bdr w:val="none" w:sz="0" w:space="0" w:color="auto"/>
          <w:lang w:val="en-GB" w:eastAsia="it-IT"/>
        </w:rPr>
        <w:t>as well as the historical and theoretical foundations of their work</w:t>
      </w:r>
      <w:r w:rsidR="00BC6BD8" w:rsidRPr="007F03EF">
        <w:rPr>
          <w:sz w:val="20"/>
          <w:szCs w:val="20"/>
          <w:lang w:val="en-GB"/>
        </w:rPr>
        <w:t xml:space="preserve"> </w:t>
      </w:r>
      <w:r w:rsidR="00AE7EA0" w:rsidRPr="007F03EF">
        <w:rPr>
          <w:rFonts w:eastAsia="Times New Roman"/>
          <w:sz w:val="20"/>
          <w:szCs w:val="20"/>
          <w:bdr w:val="none" w:sz="0" w:space="0" w:color="auto"/>
          <w:lang w:val="en-GB" w:eastAsia="it-IT"/>
        </w:rPr>
        <w:t>within a visual communication environment</w:t>
      </w:r>
      <w:r w:rsidRPr="007F03EF">
        <w:rPr>
          <w:rFonts w:eastAsia="Times New Roman"/>
          <w:sz w:val="20"/>
          <w:szCs w:val="20"/>
          <w:bdr w:val="none" w:sz="0" w:space="0" w:color="auto"/>
          <w:lang w:val="en-GB" w:eastAsia="it-IT"/>
        </w:rPr>
        <w:t xml:space="preserve">, </w:t>
      </w:r>
      <w:r w:rsidR="00AE7EA0" w:rsidRPr="007F03EF">
        <w:rPr>
          <w:rFonts w:eastAsia="Times New Roman"/>
          <w:sz w:val="20"/>
          <w:szCs w:val="20"/>
          <w:bdr w:val="none" w:sz="0" w:space="0" w:color="auto"/>
          <w:lang w:val="en-GB" w:eastAsia="it-IT"/>
        </w:rPr>
        <w:t>thus developing independent judgement and acquiring a theoretical basis for personal improvement and education</w:t>
      </w:r>
      <w:r w:rsidR="00BC6BD8" w:rsidRPr="007F03EF">
        <w:rPr>
          <w:sz w:val="20"/>
          <w:szCs w:val="20"/>
          <w:lang w:val="en-GB"/>
        </w:rPr>
        <w:t xml:space="preserve">, </w:t>
      </w:r>
      <w:r w:rsidR="00E43335" w:rsidRPr="007F03EF">
        <w:rPr>
          <w:sz w:val="20"/>
          <w:szCs w:val="20"/>
          <w:lang w:val="en-GB"/>
        </w:rPr>
        <w:t>carry out a critical analysis of the stylistic and aesthetic options available in order to make informed and effective decisions</w:t>
      </w:r>
      <w:r w:rsidR="005058D6" w:rsidRPr="007F03EF">
        <w:rPr>
          <w:sz w:val="20"/>
          <w:szCs w:val="20"/>
          <w:lang w:val="en-GB"/>
        </w:rPr>
        <w:t xml:space="preserve">, and actively participate </w:t>
      </w:r>
      <w:r w:rsidR="007F03EF" w:rsidRPr="007F03EF">
        <w:rPr>
          <w:sz w:val="20"/>
          <w:szCs w:val="20"/>
          <w:lang w:val="en-GB"/>
        </w:rPr>
        <w:t>in</w:t>
      </w:r>
      <w:r w:rsidR="005058D6" w:rsidRPr="007F03EF">
        <w:rPr>
          <w:sz w:val="20"/>
          <w:szCs w:val="20"/>
          <w:lang w:val="en-GB"/>
        </w:rPr>
        <w:t xml:space="preserve"> group work</w:t>
      </w:r>
      <w:r w:rsidR="00BC6BD8" w:rsidRPr="007F03EF">
        <w:rPr>
          <w:sz w:val="20"/>
          <w:szCs w:val="20"/>
          <w:lang w:val="en-GB"/>
        </w:rPr>
        <w:t>.</w:t>
      </w:r>
    </w:p>
    <w:p w14:paraId="2353CB12" w14:textId="77777777" w:rsidR="0035592C" w:rsidRPr="007F03EF" w:rsidRDefault="00CF56F8">
      <w:pPr>
        <w:pStyle w:val="CorpoA"/>
        <w:spacing w:before="240" w:after="120"/>
        <w:rPr>
          <w:rFonts w:ascii="Times New Roman" w:hAnsi="Times New Roman" w:cs="Times New Roman"/>
          <w:sz w:val="18"/>
          <w:szCs w:val="18"/>
          <w:lang w:val="en-GB"/>
        </w:rPr>
      </w:pPr>
      <w:r w:rsidRPr="007F03EF">
        <w:rPr>
          <w:rFonts w:ascii="Times New Roman" w:hAnsi="Times New Roman" w:cs="Times New Roman"/>
          <w:b/>
          <w:bCs/>
          <w:i/>
          <w:iCs/>
          <w:sz w:val="18"/>
          <w:szCs w:val="18"/>
          <w:lang w:val="en-GB"/>
        </w:rPr>
        <w:t>COURSE CONTENT</w:t>
      </w:r>
    </w:p>
    <w:p w14:paraId="60A23097" w14:textId="77777777" w:rsidR="0035592C" w:rsidRPr="007F03EF" w:rsidRDefault="0006396E">
      <w:pPr>
        <w:pStyle w:val="CorpoA"/>
        <w:rPr>
          <w:rFonts w:ascii="Times New Roman" w:hAnsi="Times New Roman" w:cs="Times New Roman"/>
          <w:lang w:val="en-GB"/>
        </w:rPr>
      </w:pPr>
      <w:r w:rsidRPr="007F03EF">
        <w:rPr>
          <w:rFonts w:ascii="Times New Roman" w:hAnsi="Times New Roman" w:cs="Times New Roman"/>
          <w:lang w:val="en-GB"/>
        </w:rPr>
        <w:t xml:space="preserve">The course </w:t>
      </w:r>
      <w:r w:rsidR="00AF6C02" w:rsidRPr="007F03EF">
        <w:rPr>
          <w:rFonts w:ascii="Times New Roman" w:hAnsi="Times New Roman" w:cs="Times New Roman"/>
          <w:lang w:val="en-GB"/>
        </w:rPr>
        <w:t>develops as</w:t>
      </w:r>
      <w:r w:rsidRPr="007F03EF">
        <w:rPr>
          <w:rFonts w:ascii="Times New Roman" w:hAnsi="Times New Roman" w:cs="Times New Roman"/>
          <w:lang w:val="en-GB"/>
        </w:rPr>
        <w:t xml:space="preserve"> an introduction to visual culture, and then </w:t>
      </w:r>
      <w:r w:rsidR="00AF6C02" w:rsidRPr="007F03EF">
        <w:rPr>
          <w:rFonts w:ascii="Times New Roman" w:hAnsi="Times New Roman" w:cs="Times New Roman"/>
          <w:lang w:val="en-GB"/>
        </w:rPr>
        <w:t>as</w:t>
      </w:r>
      <w:r w:rsidRPr="007F03EF">
        <w:rPr>
          <w:rFonts w:ascii="Times New Roman" w:hAnsi="Times New Roman" w:cs="Times New Roman"/>
          <w:lang w:val="en-GB"/>
        </w:rPr>
        <w:t xml:space="preserve"> a historical-critical path through the history of visual communication, with particular attention to the history of contemporary art</w:t>
      </w:r>
      <w:r w:rsidR="00CF56F8" w:rsidRPr="007F03EF">
        <w:rPr>
          <w:rFonts w:ascii="Times New Roman" w:hAnsi="Times New Roman" w:cs="Times New Roman"/>
          <w:lang w:val="en-GB"/>
        </w:rPr>
        <w:t xml:space="preserve">. In view of the vastness of the topic, the course will focus on a number of specific case studies, highlighting particularly the most recent developments. </w:t>
      </w:r>
    </w:p>
    <w:p w14:paraId="492EF825" w14:textId="77777777" w:rsidR="0006396E" w:rsidRPr="007F03EF" w:rsidRDefault="0006396E" w:rsidP="0006396E">
      <w:pPr>
        <w:pStyle w:val="CorpoA"/>
        <w:keepNext/>
        <w:spacing w:before="240" w:after="120"/>
        <w:rPr>
          <w:rFonts w:ascii="Times New Roman" w:hAnsi="Times New Roman" w:cs="Times New Roman"/>
          <w:lang w:val="en-GB"/>
        </w:rPr>
      </w:pPr>
      <w:r w:rsidRPr="007F03EF">
        <w:rPr>
          <w:rFonts w:ascii="Times New Roman" w:hAnsi="Times New Roman" w:cs="Times New Roman"/>
          <w:lang w:val="en-GB"/>
        </w:rPr>
        <w:t xml:space="preserve">Specifically, starting from the theoretical premises proposed by John Berger in his introduction to "seeing" and by Nicholas Mirzoeff in his investigation of "visual culture", the course will focus on the current ways of creating and circulating images, combining a reflection on the widespread and generalised use of visual codes with an exploration of the ways in which these same codes are used, explored and challenged in the visual arts. At the same time, </w:t>
      </w:r>
      <w:r w:rsidR="00AF6C02" w:rsidRPr="007F03EF">
        <w:rPr>
          <w:rFonts w:ascii="Times New Roman" w:hAnsi="Times New Roman" w:cs="Times New Roman"/>
          <w:lang w:val="en-GB"/>
        </w:rPr>
        <w:t>the course</w:t>
      </w:r>
      <w:r w:rsidRPr="007F03EF">
        <w:rPr>
          <w:rFonts w:ascii="Times New Roman" w:hAnsi="Times New Roman" w:cs="Times New Roman"/>
          <w:lang w:val="en-GB"/>
        </w:rPr>
        <w:t xml:space="preserve"> will seek to trace the historical roots of the Neo-Avantgarde practices of the Sixties, the Situationist </w:t>
      </w:r>
      <w:r w:rsidRPr="007F03EF">
        <w:rPr>
          <w:rFonts w:ascii="Times New Roman" w:hAnsi="Times New Roman" w:cs="Times New Roman"/>
          <w:i/>
          <w:lang w:val="en-GB"/>
        </w:rPr>
        <w:lastRenderedPageBreak/>
        <w:t>détournement</w:t>
      </w:r>
      <w:r w:rsidRPr="007F03EF">
        <w:rPr>
          <w:rFonts w:ascii="Times New Roman" w:hAnsi="Times New Roman" w:cs="Times New Roman"/>
          <w:lang w:val="en-GB"/>
        </w:rPr>
        <w:t>, the subvertising and culture jamming practices of underground communication of the Eighties and Nineties, critical Postmodernism, and the theories of Nicolas Bourriaud on postproduction.</w:t>
      </w:r>
    </w:p>
    <w:p w14:paraId="29F27929" w14:textId="77777777" w:rsidR="0035592C" w:rsidRPr="007F03EF" w:rsidRDefault="00CF56F8">
      <w:pPr>
        <w:pStyle w:val="CorpoA"/>
        <w:keepNext/>
        <w:spacing w:before="240" w:after="120"/>
        <w:rPr>
          <w:rFonts w:ascii="Times New Roman" w:hAnsi="Times New Roman" w:cs="Times New Roman"/>
          <w:smallCaps/>
          <w:spacing w:val="-5"/>
          <w:sz w:val="18"/>
          <w:szCs w:val="18"/>
          <w:lang w:val="it-IT"/>
        </w:rPr>
      </w:pPr>
      <w:r w:rsidRPr="007F03EF">
        <w:rPr>
          <w:rFonts w:ascii="Times New Roman" w:hAnsi="Times New Roman" w:cs="Times New Roman"/>
          <w:b/>
          <w:bCs/>
          <w:i/>
          <w:iCs/>
          <w:sz w:val="18"/>
          <w:szCs w:val="18"/>
          <w:lang w:val="it-IT"/>
        </w:rPr>
        <w:t>READING LIST</w:t>
      </w:r>
    </w:p>
    <w:p w14:paraId="33FD5B04" w14:textId="2D86EE12" w:rsidR="00B969C5" w:rsidRPr="00B969C5" w:rsidRDefault="00A36EFE" w:rsidP="00B969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13" w:line="276" w:lineRule="auto"/>
        <w:ind w:left="284" w:hanging="284"/>
        <w:jc w:val="both"/>
        <w:rPr>
          <w:spacing w:val="-5"/>
          <w:szCs w:val="18"/>
          <w:u w:val="single"/>
          <w:lang w:val="it-IT"/>
        </w:rPr>
      </w:pPr>
      <w:r w:rsidRPr="00A36EFE">
        <w:rPr>
          <w:rFonts w:eastAsia="Times New Roman"/>
          <w:smallCaps/>
          <w:spacing w:val="-5"/>
          <w:sz w:val="16"/>
          <w:szCs w:val="16"/>
          <w:bdr w:val="none" w:sz="0" w:space="0" w:color="auto"/>
          <w:lang w:val="it-IT" w:eastAsia="it-IT"/>
        </w:rPr>
        <w:t>John Berger,</w:t>
      </w:r>
      <w:r w:rsidRPr="00A36EFE">
        <w:rPr>
          <w:rFonts w:eastAsia="Times New Roman"/>
          <w:i/>
          <w:spacing w:val="-5"/>
          <w:sz w:val="18"/>
          <w:szCs w:val="18"/>
          <w:bdr w:val="none" w:sz="0" w:space="0" w:color="auto"/>
          <w:lang w:val="it-IT" w:eastAsia="it-IT"/>
        </w:rPr>
        <w:t xml:space="preserve"> </w:t>
      </w:r>
      <w:r w:rsidRPr="00A36EFE">
        <w:rPr>
          <w:rFonts w:eastAsia="Times New Roman"/>
          <w:i/>
          <w:iCs/>
          <w:spacing w:val="-5"/>
          <w:sz w:val="18"/>
          <w:szCs w:val="18"/>
          <w:bdr w:val="none" w:sz="0" w:space="0" w:color="auto"/>
          <w:lang w:val="it-IT" w:eastAsia="it-IT"/>
        </w:rPr>
        <w:t>Questione di sguardi</w:t>
      </w:r>
      <w:r w:rsidRPr="00A36EFE">
        <w:rPr>
          <w:rFonts w:eastAsia="Times New Roman"/>
          <w:i/>
          <w:spacing w:val="-5"/>
          <w:sz w:val="18"/>
          <w:szCs w:val="18"/>
          <w:bdr w:val="none" w:sz="0" w:space="0" w:color="auto"/>
          <w:lang w:val="it-IT" w:eastAsia="it-IT"/>
        </w:rPr>
        <w:t>,</w:t>
      </w:r>
      <w:r w:rsidRPr="00A36EFE">
        <w:rPr>
          <w:rFonts w:eastAsia="Times New Roman"/>
          <w:spacing w:val="-5"/>
          <w:sz w:val="18"/>
          <w:szCs w:val="18"/>
          <w:bdr w:val="none" w:sz="0" w:space="0" w:color="auto"/>
          <w:lang w:val="it-IT" w:eastAsia="it-IT"/>
        </w:rPr>
        <w:t xml:space="preserve"> Il Saggiatore, Milano 2009</w:t>
      </w:r>
      <w:r w:rsidR="00B969C5">
        <w:rPr>
          <w:rFonts w:eastAsia="Times New Roman"/>
          <w:spacing w:val="-5"/>
          <w:sz w:val="18"/>
          <w:szCs w:val="18"/>
          <w:bdr w:val="none" w:sz="0" w:space="0" w:color="auto"/>
          <w:lang w:val="it-IT" w:eastAsia="it-IT"/>
        </w:rPr>
        <w:t xml:space="preserve"> </w:t>
      </w:r>
      <w:hyperlink r:id="rId9">
        <w:r w:rsidR="00B969C5">
          <w:rPr>
            <w:rFonts w:eastAsia="Times New Roman"/>
            <w:color w:val="0563C1"/>
            <w:spacing w:val="-5"/>
            <w:sz w:val="20"/>
            <w:szCs w:val="18"/>
            <w:u w:val="single"/>
            <w:bdr w:val="none" w:sz="0" w:space="0" w:color="auto"/>
            <w:lang w:val="it-IT" w:eastAsia="it-IT"/>
          </w:rPr>
          <w:t xml:space="preserve">Buy from </w:t>
        </w:r>
        <w:r w:rsidR="00B969C5" w:rsidRPr="00B969C5">
          <w:rPr>
            <w:rFonts w:eastAsia="Times New Roman"/>
            <w:color w:val="0563C1"/>
            <w:spacing w:val="-5"/>
            <w:sz w:val="20"/>
            <w:szCs w:val="18"/>
            <w:u w:val="single"/>
            <w:bdr w:val="none" w:sz="0" w:space="0" w:color="auto"/>
            <w:lang w:val="it-IT" w:eastAsia="it-IT"/>
          </w:rPr>
          <w:t>V&amp;P</w:t>
        </w:r>
      </w:hyperlink>
    </w:p>
    <w:p w14:paraId="0227D580" w14:textId="31933EF1" w:rsidR="00A36EFE" w:rsidRDefault="00A36EFE" w:rsidP="00A36E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13" w:line="276" w:lineRule="auto"/>
        <w:ind w:left="284" w:hanging="284"/>
        <w:jc w:val="both"/>
        <w:rPr>
          <w:rFonts w:eastAsia="Times New Roman"/>
          <w:spacing w:val="-5"/>
          <w:sz w:val="18"/>
          <w:szCs w:val="18"/>
          <w:bdr w:val="none" w:sz="0" w:space="0" w:color="auto"/>
          <w:lang w:val="it-IT" w:eastAsia="it-IT"/>
        </w:rPr>
      </w:pPr>
      <w:r w:rsidRPr="00A36EFE">
        <w:rPr>
          <w:rFonts w:eastAsia="Times New Roman"/>
          <w:smallCaps/>
          <w:spacing w:val="-5"/>
          <w:sz w:val="16"/>
          <w:szCs w:val="16"/>
          <w:bdr w:val="none" w:sz="0" w:space="0" w:color="auto"/>
          <w:lang w:val="it-IT" w:eastAsia="it-IT"/>
        </w:rPr>
        <w:t>Nicholas Mirzoeff,</w:t>
      </w:r>
      <w:r w:rsidRPr="00A36EFE">
        <w:rPr>
          <w:rFonts w:eastAsia="Times New Roman"/>
          <w:i/>
          <w:spacing w:val="-5"/>
          <w:sz w:val="18"/>
          <w:szCs w:val="18"/>
          <w:bdr w:val="none" w:sz="0" w:space="0" w:color="auto"/>
          <w:lang w:val="it-IT" w:eastAsia="it-IT"/>
        </w:rPr>
        <w:t xml:space="preserve"> </w:t>
      </w:r>
      <w:r w:rsidRPr="00A36EFE">
        <w:rPr>
          <w:rFonts w:eastAsia="Times New Roman"/>
          <w:i/>
          <w:iCs/>
          <w:spacing w:val="-5"/>
          <w:sz w:val="18"/>
          <w:szCs w:val="18"/>
          <w:bdr w:val="none" w:sz="0" w:space="0" w:color="auto"/>
          <w:lang w:val="it-IT" w:eastAsia="it-IT"/>
        </w:rPr>
        <w:t>Come vedere il mondo</w:t>
      </w:r>
      <w:r w:rsidRPr="00A36EFE">
        <w:rPr>
          <w:rFonts w:eastAsia="Times New Roman"/>
          <w:i/>
          <w:spacing w:val="-5"/>
          <w:sz w:val="18"/>
          <w:szCs w:val="18"/>
          <w:bdr w:val="none" w:sz="0" w:space="0" w:color="auto"/>
          <w:lang w:val="it-IT" w:eastAsia="it-IT"/>
        </w:rPr>
        <w:t>,</w:t>
      </w:r>
      <w:r w:rsidRPr="00A36EFE">
        <w:rPr>
          <w:rFonts w:eastAsia="Times New Roman"/>
          <w:spacing w:val="-5"/>
          <w:sz w:val="18"/>
          <w:szCs w:val="18"/>
          <w:bdr w:val="none" w:sz="0" w:space="0" w:color="auto"/>
          <w:lang w:val="it-IT" w:eastAsia="it-IT"/>
        </w:rPr>
        <w:t xml:space="preserve"> Johan &amp; Levi, Milano 2017</w:t>
      </w:r>
      <w:r w:rsidR="00B969C5">
        <w:rPr>
          <w:rFonts w:eastAsia="Times New Roman"/>
          <w:spacing w:val="-5"/>
          <w:sz w:val="18"/>
          <w:szCs w:val="18"/>
          <w:bdr w:val="none" w:sz="0" w:space="0" w:color="auto"/>
          <w:lang w:val="it-IT" w:eastAsia="it-IT"/>
        </w:rPr>
        <w:t xml:space="preserve"> </w:t>
      </w:r>
      <w:hyperlink r:id="rId10">
        <w:r w:rsidR="00B969C5">
          <w:rPr>
            <w:rFonts w:eastAsia="Times New Roman"/>
            <w:color w:val="0563C1"/>
            <w:spacing w:val="-5"/>
            <w:sz w:val="20"/>
            <w:szCs w:val="18"/>
            <w:u w:val="single"/>
            <w:bdr w:val="none" w:sz="0" w:space="0" w:color="auto"/>
            <w:lang w:val="it-IT" w:eastAsia="it-IT"/>
          </w:rPr>
          <w:t xml:space="preserve">Buy from </w:t>
        </w:r>
        <w:r w:rsidR="00B969C5" w:rsidRPr="00B969C5">
          <w:rPr>
            <w:rFonts w:eastAsia="Times New Roman"/>
            <w:color w:val="0563C1"/>
            <w:spacing w:val="-5"/>
            <w:sz w:val="20"/>
            <w:szCs w:val="18"/>
            <w:u w:val="single"/>
            <w:bdr w:val="none" w:sz="0" w:space="0" w:color="auto"/>
            <w:lang w:val="it-IT" w:eastAsia="it-IT"/>
          </w:rPr>
          <w:t>V&amp;P</w:t>
        </w:r>
      </w:hyperlink>
    </w:p>
    <w:p w14:paraId="21751858" w14:textId="501ECC1C" w:rsidR="00B969C5" w:rsidRPr="00B969C5" w:rsidRDefault="00B969C5" w:rsidP="00B969C5">
      <w:pPr>
        <w:pStyle w:val="Testo1"/>
        <w:spacing w:before="113" w:line="276" w:lineRule="auto"/>
        <w:rPr>
          <w:spacing w:val="-5"/>
        </w:rPr>
      </w:pPr>
      <w:r>
        <w:rPr>
          <w:rFonts w:ascii="Times New Roman" w:hAnsi="Times New Roman"/>
          <w:smallCaps/>
          <w:spacing w:val="-5"/>
          <w:sz w:val="16"/>
          <w:szCs w:val="16"/>
        </w:rPr>
        <w:t xml:space="preserve">Michele Cometa, </w:t>
      </w:r>
      <w:r>
        <w:rPr>
          <w:rFonts w:ascii="Times New Roman" w:hAnsi="Times New Roman"/>
          <w:spacing w:val="-5"/>
          <w:szCs w:val="16"/>
        </w:rPr>
        <w:t>Cultura visuale, Raffaello Cortina Editore, 2020</w:t>
      </w:r>
    </w:p>
    <w:p w14:paraId="10264943" w14:textId="77777777" w:rsidR="00690BF1" w:rsidRPr="00B969C5" w:rsidRDefault="00690BF1" w:rsidP="006666C3">
      <w:pPr>
        <w:pStyle w:val="Testo1"/>
        <w:spacing w:line="240" w:lineRule="exact"/>
        <w:rPr>
          <w:rFonts w:ascii="Times New Roman" w:hAnsi="Times New Roman" w:cs="Times New Roman"/>
        </w:rPr>
      </w:pPr>
    </w:p>
    <w:p w14:paraId="27D550AE" w14:textId="77777777" w:rsidR="0006396E" w:rsidRPr="007F03EF" w:rsidRDefault="005058D6" w:rsidP="0006396E">
      <w:pPr>
        <w:pStyle w:val="Testo1"/>
        <w:rPr>
          <w:rFonts w:ascii="Times New Roman" w:hAnsi="Times New Roman" w:cs="Times New Roman"/>
          <w:lang w:val="en-GB"/>
        </w:rPr>
      </w:pPr>
      <w:r w:rsidRPr="007F03EF">
        <w:rPr>
          <w:rFonts w:ascii="Times New Roman" w:hAnsi="Times New Roman" w:cs="Times New Roman"/>
          <w:lang w:val="en-GB"/>
        </w:rPr>
        <w:t>Further information on the reading list</w:t>
      </w:r>
      <w:r w:rsidR="0006396E" w:rsidRPr="007F03EF">
        <w:rPr>
          <w:rFonts w:ascii="Times New Roman" w:hAnsi="Times New Roman" w:cs="Times New Roman"/>
          <w:lang w:val="en-GB"/>
        </w:rPr>
        <w:t>, articles or extracts will be made available to students during the course.</w:t>
      </w:r>
    </w:p>
    <w:p w14:paraId="3D84E5AC" w14:textId="77777777" w:rsidR="0035592C" w:rsidRPr="007F03EF" w:rsidRDefault="00CF56F8">
      <w:pPr>
        <w:pStyle w:val="CorpoA"/>
        <w:spacing w:before="240" w:after="120" w:line="220" w:lineRule="exact"/>
        <w:rPr>
          <w:rFonts w:ascii="Times New Roman" w:hAnsi="Times New Roman" w:cs="Times New Roman"/>
          <w:sz w:val="18"/>
          <w:szCs w:val="18"/>
          <w:lang w:val="en-GB"/>
        </w:rPr>
      </w:pPr>
      <w:r w:rsidRPr="007F03EF">
        <w:rPr>
          <w:rFonts w:ascii="Times New Roman" w:hAnsi="Times New Roman" w:cs="Times New Roman"/>
          <w:b/>
          <w:bCs/>
          <w:i/>
          <w:iCs/>
          <w:sz w:val="18"/>
          <w:szCs w:val="18"/>
          <w:lang w:val="en-GB"/>
        </w:rPr>
        <w:t>TEACHING METHOD</w:t>
      </w:r>
    </w:p>
    <w:p w14:paraId="2E6BD5BF" w14:textId="77777777" w:rsidR="0035592C" w:rsidRPr="007F03EF" w:rsidRDefault="00BC6BD8">
      <w:pPr>
        <w:pStyle w:val="Testo2"/>
        <w:rPr>
          <w:rFonts w:ascii="Times New Roman" w:hAnsi="Times New Roman" w:cs="Times New Roman"/>
          <w:b/>
          <w:bCs/>
          <w:i/>
          <w:iCs/>
          <w:lang w:val="en-GB"/>
        </w:rPr>
      </w:pPr>
      <w:r w:rsidRPr="007F03EF">
        <w:rPr>
          <w:rFonts w:ascii="Times New Roman" w:hAnsi="Times New Roman" w:cs="Times New Roman"/>
          <w:lang w:val="en-GB"/>
        </w:rPr>
        <w:t>Frontal l</w:t>
      </w:r>
      <w:r w:rsidR="00CF56F8" w:rsidRPr="007F03EF">
        <w:rPr>
          <w:rFonts w:ascii="Times New Roman" w:hAnsi="Times New Roman" w:cs="Times New Roman"/>
          <w:lang w:val="en-GB"/>
        </w:rPr>
        <w:t>ectures.</w:t>
      </w:r>
    </w:p>
    <w:p w14:paraId="79F3C731" w14:textId="77777777" w:rsidR="00830EEA" w:rsidRPr="007F03EF" w:rsidRDefault="00CF56F8" w:rsidP="00830EEA">
      <w:pPr>
        <w:pStyle w:val="CorpoA"/>
        <w:spacing w:before="240" w:after="120" w:line="220" w:lineRule="exact"/>
        <w:rPr>
          <w:rFonts w:ascii="Times New Roman" w:hAnsi="Times New Roman" w:cs="Times New Roman"/>
          <w:sz w:val="18"/>
          <w:szCs w:val="18"/>
          <w:lang w:val="en-GB"/>
        </w:rPr>
      </w:pPr>
      <w:r w:rsidRPr="007F03EF">
        <w:rPr>
          <w:rFonts w:ascii="Times New Roman" w:hAnsi="Times New Roman" w:cs="Times New Roman"/>
          <w:b/>
          <w:bCs/>
          <w:i/>
          <w:iCs/>
          <w:sz w:val="18"/>
          <w:szCs w:val="18"/>
          <w:lang w:val="en-GB"/>
        </w:rPr>
        <w:t>ASSESSMENT METHOD</w:t>
      </w:r>
      <w:r w:rsidR="0010769E" w:rsidRPr="007F03EF">
        <w:rPr>
          <w:rFonts w:ascii="Times New Roman" w:hAnsi="Times New Roman" w:cs="Times New Roman"/>
          <w:b/>
          <w:bCs/>
          <w:i/>
          <w:iCs/>
          <w:sz w:val="18"/>
          <w:szCs w:val="18"/>
          <w:lang w:val="en-GB"/>
        </w:rPr>
        <w:t xml:space="preserve"> </w:t>
      </w:r>
      <w:r w:rsidR="00830EEA" w:rsidRPr="007F03EF">
        <w:rPr>
          <w:rFonts w:ascii="Times New Roman" w:hAnsi="Times New Roman" w:cs="Times New Roman"/>
          <w:b/>
          <w:i/>
          <w:sz w:val="18"/>
          <w:szCs w:val="18"/>
          <w:lang w:val="en-GB"/>
        </w:rPr>
        <w:t>AND CRITERIA</w:t>
      </w:r>
    </w:p>
    <w:p w14:paraId="182D9598" w14:textId="77777777" w:rsidR="00690BF1" w:rsidRPr="007F03EF" w:rsidRDefault="0010769E" w:rsidP="00830EEA">
      <w:pPr>
        <w:pStyle w:val="CorpoA"/>
        <w:spacing w:before="240" w:after="120" w:line="220" w:lineRule="exact"/>
        <w:rPr>
          <w:rFonts w:ascii="Times New Roman" w:hAnsi="Times New Roman" w:cs="Times New Roman"/>
          <w:sz w:val="18"/>
          <w:szCs w:val="18"/>
          <w:lang w:val="en-GB"/>
        </w:rPr>
      </w:pPr>
      <w:r w:rsidRPr="007F03EF">
        <w:rPr>
          <w:rFonts w:ascii="Times New Roman" w:hAnsi="Times New Roman" w:cs="Times New Roman"/>
          <w:sz w:val="18"/>
          <w:szCs w:val="18"/>
          <w:lang w:val="en-GB"/>
        </w:rPr>
        <w:t>The examination is in two distinct parts: a written paper and an oral discussion</w:t>
      </w:r>
      <w:r w:rsidR="00690BF1" w:rsidRPr="007F03EF">
        <w:rPr>
          <w:rFonts w:ascii="Times New Roman" w:hAnsi="Times New Roman" w:cs="Times New Roman"/>
          <w:sz w:val="18"/>
          <w:szCs w:val="18"/>
          <w:lang w:val="en-GB"/>
        </w:rPr>
        <w:t>.</w:t>
      </w:r>
    </w:p>
    <w:p w14:paraId="27D0A630" w14:textId="77777777" w:rsidR="00690BF1" w:rsidRPr="007F03EF" w:rsidRDefault="00690BF1" w:rsidP="00E022A8">
      <w:pPr>
        <w:pStyle w:val="Testo2"/>
        <w:spacing w:line="240" w:lineRule="exact"/>
        <w:rPr>
          <w:rFonts w:ascii="Times New Roman" w:hAnsi="Times New Roman" w:cs="Times New Roman"/>
          <w:lang w:val="en-GB"/>
        </w:rPr>
      </w:pPr>
      <w:r w:rsidRPr="007F03EF">
        <w:rPr>
          <w:rFonts w:ascii="Times New Roman" w:hAnsi="Times New Roman" w:cs="Times New Roman"/>
          <w:lang w:val="en-GB"/>
        </w:rPr>
        <w:t>A</w:t>
      </w:r>
      <w:r w:rsidR="0010769E" w:rsidRPr="007F03EF">
        <w:rPr>
          <w:rFonts w:ascii="Times New Roman" w:hAnsi="Times New Roman" w:cs="Times New Roman"/>
          <w:lang w:val="en-GB"/>
        </w:rPr>
        <w:t>t the end of the course students will be required to submit a brief written paper (</w:t>
      </w:r>
      <w:r w:rsidR="00BC6BD8" w:rsidRPr="007F03EF">
        <w:rPr>
          <w:rFonts w:ascii="Times New Roman" w:hAnsi="Times New Roman"/>
          <w:lang w:val="en-GB"/>
        </w:rPr>
        <w:t>6000 – 8</w:t>
      </w:r>
      <w:r w:rsidR="007F03EF" w:rsidRPr="007F03EF">
        <w:rPr>
          <w:rFonts w:ascii="Times New Roman" w:hAnsi="Times New Roman"/>
          <w:lang w:val="en-GB"/>
        </w:rPr>
        <w:t>,</w:t>
      </w:r>
      <w:r w:rsidR="00BC6BD8" w:rsidRPr="007F03EF">
        <w:rPr>
          <w:rFonts w:ascii="Times New Roman" w:hAnsi="Times New Roman"/>
          <w:lang w:val="en-GB"/>
        </w:rPr>
        <w:t xml:space="preserve">000 </w:t>
      </w:r>
      <w:r w:rsidR="005058D6" w:rsidRPr="007F03EF">
        <w:rPr>
          <w:rFonts w:ascii="Times New Roman" w:hAnsi="Times New Roman"/>
          <w:lang w:val="en-GB"/>
        </w:rPr>
        <w:t>characters</w:t>
      </w:r>
      <w:r w:rsidR="0010769E" w:rsidRPr="007F03EF">
        <w:rPr>
          <w:rFonts w:ascii="Times New Roman" w:hAnsi="Times New Roman" w:cs="Times New Roman"/>
          <w:lang w:val="en-GB"/>
        </w:rPr>
        <w:t xml:space="preserve">) on a topic arranged with the </w:t>
      </w:r>
      <w:r w:rsidR="001166DA" w:rsidRPr="007F03EF">
        <w:rPr>
          <w:rFonts w:ascii="Times New Roman" w:hAnsi="Times New Roman" w:cs="Times New Roman"/>
          <w:lang w:val="en-GB"/>
        </w:rPr>
        <w:t>lecturer</w:t>
      </w:r>
      <w:r w:rsidRPr="007F03EF">
        <w:rPr>
          <w:rFonts w:ascii="Times New Roman" w:hAnsi="Times New Roman" w:cs="Times New Roman"/>
          <w:lang w:val="en-GB"/>
        </w:rPr>
        <w:t xml:space="preserve">. </w:t>
      </w:r>
      <w:r w:rsidR="0010769E" w:rsidRPr="007F03EF">
        <w:rPr>
          <w:rFonts w:ascii="Times New Roman" w:hAnsi="Times New Roman" w:cs="Times New Roman"/>
          <w:lang w:val="en-GB"/>
        </w:rPr>
        <w:t>The paper, which must be submitted 15 days before the examination date, will be assessed on accuracy of content, form and</w:t>
      </w:r>
      <w:r w:rsidRPr="007F03EF">
        <w:rPr>
          <w:rFonts w:ascii="Times New Roman" w:hAnsi="Times New Roman" w:cs="Times New Roman"/>
          <w:lang w:val="en-GB"/>
        </w:rPr>
        <w:t xml:space="preserve"> </w:t>
      </w:r>
      <w:r w:rsidR="00484065" w:rsidRPr="007F03EF">
        <w:rPr>
          <w:rFonts w:ascii="Times New Roman" w:hAnsi="Times New Roman" w:cs="Times New Roman"/>
          <w:lang w:val="en-GB"/>
        </w:rPr>
        <w:t>how far it satisfies the intended aims</w:t>
      </w:r>
      <w:r w:rsidRPr="007F03EF">
        <w:rPr>
          <w:rFonts w:ascii="Times New Roman" w:hAnsi="Times New Roman" w:cs="Times New Roman"/>
          <w:lang w:val="en-GB"/>
        </w:rPr>
        <w:t xml:space="preserve">. </w:t>
      </w:r>
    </w:p>
    <w:p w14:paraId="0A843B3C" w14:textId="77777777" w:rsidR="00690BF1" w:rsidRPr="007F03EF" w:rsidRDefault="00295523" w:rsidP="00E022A8">
      <w:pPr>
        <w:pStyle w:val="Testo2"/>
        <w:spacing w:line="240" w:lineRule="exact"/>
        <w:rPr>
          <w:rFonts w:ascii="Times New Roman" w:hAnsi="Times New Roman" w:cs="Times New Roman"/>
          <w:lang w:val="en-GB"/>
        </w:rPr>
      </w:pPr>
      <w:r w:rsidRPr="007F03EF">
        <w:rPr>
          <w:rFonts w:ascii="Times New Roman" w:hAnsi="Times New Roman" w:cs="Times New Roman"/>
          <w:lang w:val="en-GB"/>
        </w:rPr>
        <w:t xml:space="preserve">The oral test consists of a discussion </w:t>
      </w:r>
      <w:r w:rsidR="001166DA" w:rsidRPr="007F03EF">
        <w:rPr>
          <w:rFonts w:ascii="Times New Roman" w:hAnsi="Times New Roman" w:cs="Times New Roman"/>
          <w:lang w:val="en-GB"/>
        </w:rPr>
        <w:t>on</w:t>
      </w:r>
      <w:r w:rsidRPr="007F03EF">
        <w:rPr>
          <w:rFonts w:ascii="Times New Roman" w:hAnsi="Times New Roman" w:cs="Times New Roman"/>
          <w:lang w:val="en-GB"/>
        </w:rPr>
        <w:t xml:space="preserve"> reading list and course topics</w:t>
      </w:r>
      <w:r w:rsidR="00690BF1" w:rsidRPr="007F03EF">
        <w:rPr>
          <w:rFonts w:ascii="Times New Roman" w:hAnsi="Times New Roman" w:cs="Times New Roman"/>
          <w:lang w:val="en-GB"/>
        </w:rPr>
        <w:t xml:space="preserve">. </w:t>
      </w:r>
    </w:p>
    <w:p w14:paraId="0DE11E54" w14:textId="77777777" w:rsidR="00690BF1" w:rsidRPr="007F03EF" w:rsidRDefault="00295523" w:rsidP="00E022A8">
      <w:pPr>
        <w:pStyle w:val="Testo2"/>
        <w:spacing w:line="240" w:lineRule="exact"/>
        <w:rPr>
          <w:rFonts w:ascii="Times New Roman" w:hAnsi="Times New Roman" w:cs="Times New Roman"/>
          <w:lang w:val="en-GB"/>
        </w:rPr>
      </w:pPr>
      <w:r w:rsidRPr="007F03EF">
        <w:rPr>
          <w:rFonts w:ascii="Times New Roman" w:hAnsi="Times New Roman" w:cs="Times New Roman"/>
          <w:lang w:val="en-GB"/>
        </w:rPr>
        <w:t>The two parts will be assessed separately. There will be single final mark,</w:t>
      </w:r>
      <w:r w:rsidR="00690BF1" w:rsidRPr="007F03EF">
        <w:rPr>
          <w:rFonts w:ascii="Times New Roman" w:hAnsi="Times New Roman" w:cs="Times New Roman"/>
          <w:lang w:val="en-GB"/>
        </w:rPr>
        <w:t xml:space="preserve"> 40% </w:t>
      </w:r>
      <w:r w:rsidRPr="007F03EF">
        <w:rPr>
          <w:rFonts w:ascii="Times New Roman" w:hAnsi="Times New Roman" w:cs="Times New Roman"/>
          <w:lang w:val="en-GB"/>
        </w:rPr>
        <w:t>for the written test and 60% for the oral</w:t>
      </w:r>
      <w:r w:rsidR="00690BF1" w:rsidRPr="007F03EF">
        <w:rPr>
          <w:rFonts w:ascii="Times New Roman" w:hAnsi="Times New Roman" w:cs="Times New Roman"/>
          <w:lang w:val="en-GB"/>
        </w:rPr>
        <w:t>.</w:t>
      </w:r>
    </w:p>
    <w:p w14:paraId="10553278" w14:textId="77777777" w:rsidR="00BC6BD8" w:rsidRDefault="005058D6" w:rsidP="005058D6">
      <w:pPr>
        <w:spacing w:before="113" w:line="240" w:lineRule="exact"/>
        <w:ind w:firstLine="170"/>
        <w:rPr>
          <w:sz w:val="18"/>
          <w:szCs w:val="18"/>
          <w:lang w:val="en-GB"/>
        </w:rPr>
      </w:pPr>
      <w:r w:rsidRPr="007F03EF">
        <w:rPr>
          <w:sz w:val="18"/>
          <w:lang w:val="en-GB"/>
        </w:rPr>
        <w:t>In order to prepare for the final exam, non-attending students will have to follow the instructions mentioned above (see the ‘Reading list’ section). This means that they will also have to write an assignment (based on a topic that must be previously approved by the lecturer) and read one of the following textbooks</w:t>
      </w:r>
      <w:r w:rsidR="00BC6BD8" w:rsidRPr="007F03EF">
        <w:rPr>
          <w:sz w:val="18"/>
          <w:szCs w:val="18"/>
          <w:lang w:val="en-GB"/>
        </w:rPr>
        <w:t xml:space="preserve">: </w:t>
      </w:r>
    </w:p>
    <w:p w14:paraId="3BA99DF6" w14:textId="77777777" w:rsidR="00B969C5" w:rsidRPr="00B969C5" w:rsidRDefault="00B969C5" w:rsidP="00B969C5">
      <w:pPr>
        <w:spacing w:before="113" w:line="276" w:lineRule="auto"/>
        <w:rPr>
          <w:rFonts w:cs="Times"/>
          <w:sz w:val="18"/>
          <w:szCs w:val="18"/>
          <w:lang w:val="it-IT"/>
        </w:rPr>
      </w:pPr>
      <w:r w:rsidRPr="00B969C5">
        <w:rPr>
          <w:rFonts w:cs="Times"/>
          <w:sz w:val="18"/>
          <w:szCs w:val="18"/>
          <w:lang w:val="it-IT"/>
        </w:rPr>
        <w:t>-</w:t>
      </w:r>
      <w:r w:rsidRPr="00B969C5">
        <w:rPr>
          <w:rFonts w:cs="Times"/>
          <w:smallCaps/>
          <w:sz w:val="16"/>
          <w:szCs w:val="18"/>
          <w:lang w:val="it-IT"/>
        </w:rPr>
        <w:t>Domenico Quaranta</w:t>
      </w:r>
      <w:r w:rsidRPr="00B969C5">
        <w:rPr>
          <w:rFonts w:cs="Times"/>
          <w:sz w:val="18"/>
          <w:szCs w:val="18"/>
          <w:lang w:val="it-IT"/>
        </w:rPr>
        <w:t xml:space="preserve">; </w:t>
      </w:r>
      <w:r w:rsidRPr="00B969C5">
        <w:rPr>
          <w:rFonts w:cs="Times"/>
          <w:i/>
          <w:iCs/>
          <w:sz w:val="18"/>
          <w:szCs w:val="18"/>
          <w:lang w:val="it-IT"/>
        </w:rPr>
        <w:t>Surfing con Satoshi, Arte, blockchain e NFT</w:t>
      </w:r>
      <w:r w:rsidRPr="00B969C5">
        <w:rPr>
          <w:rFonts w:cs="Times"/>
          <w:sz w:val="18"/>
          <w:szCs w:val="18"/>
          <w:lang w:val="it-IT"/>
        </w:rPr>
        <w:t>, Postmedia Books, Milano 2021.</w:t>
      </w:r>
    </w:p>
    <w:p w14:paraId="18096663" w14:textId="11009A0F" w:rsidR="00B969C5" w:rsidRPr="00B969C5" w:rsidRDefault="00B969C5" w:rsidP="00B969C5">
      <w:pPr>
        <w:spacing w:before="113" w:line="276" w:lineRule="auto"/>
        <w:rPr>
          <w:rFonts w:cs="Times"/>
          <w:sz w:val="18"/>
          <w:szCs w:val="18"/>
          <w:lang w:val="it-IT"/>
        </w:rPr>
      </w:pPr>
      <w:r w:rsidRPr="00B969C5">
        <w:rPr>
          <w:rFonts w:cs="Times"/>
          <w:sz w:val="18"/>
          <w:szCs w:val="18"/>
          <w:lang w:val="it-IT"/>
        </w:rPr>
        <w:t>-</w:t>
      </w:r>
      <w:r w:rsidRPr="00B969C5">
        <w:rPr>
          <w:rFonts w:cs="Times"/>
          <w:smallCaps/>
          <w:sz w:val="16"/>
          <w:szCs w:val="16"/>
          <w:lang w:val="it-IT"/>
        </w:rPr>
        <w:t>David Joselit</w:t>
      </w:r>
      <w:r w:rsidRPr="00B969C5">
        <w:rPr>
          <w:rFonts w:cs="Times"/>
          <w:sz w:val="18"/>
          <w:szCs w:val="18"/>
          <w:lang w:val="it-IT"/>
        </w:rPr>
        <w:t xml:space="preserve">, </w:t>
      </w:r>
      <w:r w:rsidRPr="00B969C5">
        <w:rPr>
          <w:rFonts w:cs="Times"/>
          <w:i/>
          <w:iCs/>
          <w:sz w:val="18"/>
          <w:szCs w:val="18"/>
          <w:lang w:val="it-IT"/>
        </w:rPr>
        <w:t>Dopo l’arte</w:t>
      </w:r>
      <w:r w:rsidRPr="00B969C5">
        <w:rPr>
          <w:rFonts w:cs="Times"/>
          <w:sz w:val="18"/>
          <w:szCs w:val="18"/>
          <w:lang w:val="it-IT"/>
        </w:rPr>
        <w:t>, Postmedia Books, Milano 2015</w:t>
      </w:r>
    </w:p>
    <w:p w14:paraId="3DADBBEB" w14:textId="59C5A66C" w:rsidR="00B969C5" w:rsidRPr="00B969C5" w:rsidRDefault="00BC6BD8" w:rsidP="00B969C5">
      <w:pPr>
        <w:spacing w:before="113" w:line="276" w:lineRule="auto"/>
        <w:rPr>
          <w:rFonts w:ascii="Times" w:eastAsia="Times New Roman" w:hAnsi="Times" w:cs="Times"/>
          <w:sz w:val="18"/>
          <w:szCs w:val="18"/>
          <w:bdr w:val="none" w:sz="0" w:space="0" w:color="auto"/>
          <w:lang w:val="it-IT" w:eastAsia="it-IT"/>
        </w:rPr>
      </w:pPr>
      <w:r w:rsidRPr="007F03EF">
        <w:rPr>
          <w:smallCaps/>
          <w:sz w:val="18"/>
          <w:szCs w:val="18"/>
          <w:lang w:val="it-IT"/>
        </w:rPr>
        <w:t xml:space="preserve">- </w:t>
      </w:r>
      <w:r w:rsidRPr="007F03EF">
        <w:rPr>
          <w:smallCaps/>
          <w:sz w:val="16"/>
          <w:szCs w:val="18"/>
          <w:lang w:val="it-IT"/>
        </w:rPr>
        <w:t>Joan Fontcuberta</w:t>
      </w:r>
      <w:r w:rsidRPr="007F03EF">
        <w:rPr>
          <w:sz w:val="18"/>
          <w:szCs w:val="18"/>
          <w:lang w:val="it-IT"/>
        </w:rPr>
        <w:t xml:space="preserve">, </w:t>
      </w:r>
      <w:r w:rsidRPr="007F03EF">
        <w:rPr>
          <w:i/>
          <w:iCs/>
          <w:sz w:val="18"/>
          <w:szCs w:val="18"/>
          <w:lang w:val="it-IT"/>
        </w:rPr>
        <w:t>La furia delle immagini. Note sulla postfotografia</w:t>
      </w:r>
      <w:r w:rsidRPr="007F03EF">
        <w:rPr>
          <w:sz w:val="18"/>
          <w:szCs w:val="18"/>
          <w:lang w:val="it-IT"/>
        </w:rPr>
        <w:t xml:space="preserve">, Einaudi, </w:t>
      </w:r>
      <w:r w:rsidR="005058D6" w:rsidRPr="007F03EF">
        <w:rPr>
          <w:sz w:val="18"/>
          <w:szCs w:val="18"/>
          <w:lang w:val="it-IT"/>
        </w:rPr>
        <w:t>Turin</w:t>
      </w:r>
      <w:r w:rsidRPr="007F03EF">
        <w:rPr>
          <w:sz w:val="18"/>
          <w:szCs w:val="18"/>
          <w:lang w:val="it-IT"/>
        </w:rPr>
        <w:t xml:space="preserve"> 2018</w:t>
      </w:r>
      <w:r w:rsidR="00B969C5">
        <w:rPr>
          <w:sz w:val="18"/>
          <w:szCs w:val="18"/>
          <w:lang w:val="it-IT"/>
        </w:rPr>
        <w:t xml:space="preserve">  </w:t>
      </w:r>
      <w:hyperlink r:id="rId11">
        <w:r w:rsidR="00B969C5">
          <w:rPr>
            <w:rFonts w:ascii="Times" w:eastAsia="Times New Roman" w:hAnsi="Times" w:cs="Times"/>
            <w:color w:val="0563C1"/>
            <w:sz w:val="18"/>
            <w:szCs w:val="18"/>
            <w:u w:val="single"/>
            <w:bdr w:val="none" w:sz="0" w:space="0" w:color="auto"/>
            <w:lang w:val="it-IT" w:eastAsia="it-IT"/>
          </w:rPr>
          <w:t>Buy from</w:t>
        </w:r>
        <w:r w:rsidR="00B969C5" w:rsidRPr="00B969C5">
          <w:rPr>
            <w:rFonts w:ascii="Times" w:eastAsia="Times New Roman" w:hAnsi="Times" w:cs="Times"/>
            <w:color w:val="0563C1"/>
            <w:sz w:val="18"/>
            <w:szCs w:val="18"/>
            <w:u w:val="single"/>
            <w:bdr w:val="none" w:sz="0" w:space="0" w:color="auto"/>
            <w:lang w:val="it-IT" w:eastAsia="it-IT"/>
          </w:rPr>
          <w:t xml:space="preserve"> V&amp;P</w:t>
        </w:r>
      </w:hyperlink>
    </w:p>
    <w:p w14:paraId="2F7DD0AE" w14:textId="4D0F09CD" w:rsidR="00BC6BD8" w:rsidRPr="007F03EF" w:rsidRDefault="00BC6BD8" w:rsidP="00E022A8">
      <w:pPr>
        <w:spacing w:before="113" w:line="240" w:lineRule="exact"/>
        <w:ind w:firstLine="170"/>
        <w:rPr>
          <w:sz w:val="18"/>
          <w:szCs w:val="18"/>
          <w:lang w:val="it-IT"/>
        </w:rPr>
      </w:pPr>
    </w:p>
    <w:p w14:paraId="08BB67B3" w14:textId="77777777" w:rsidR="00BC6BD8" w:rsidRPr="007F03EF" w:rsidRDefault="00BC6BD8" w:rsidP="00E022A8">
      <w:pPr>
        <w:spacing w:before="113" w:line="240" w:lineRule="exact"/>
        <w:ind w:firstLine="170"/>
        <w:rPr>
          <w:sz w:val="18"/>
          <w:szCs w:val="18"/>
          <w:lang w:val="en-GB"/>
        </w:rPr>
      </w:pPr>
      <w:r w:rsidRPr="007F03EF">
        <w:rPr>
          <w:sz w:val="18"/>
          <w:szCs w:val="18"/>
          <w:lang w:val="en-GB"/>
        </w:rPr>
        <w:lastRenderedPageBreak/>
        <w:t xml:space="preserve">- </w:t>
      </w:r>
      <w:r w:rsidRPr="007F03EF">
        <w:rPr>
          <w:smallCaps/>
          <w:sz w:val="16"/>
          <w:szCs w:val="18"/>
          <w:lang w:val="en-GB"/>
        </w:rPr>
        <w:t>Lorenzo Giusti, Nicola Ricciardi</w:t>
      </w:r>
      <w:r w:rsidRPr="007F03EF">
        <w:rPr>
          <w:sz w:val="16"/>
          <w:szCs w:val="18"/>
          <w:lang w:val="en-GB"/>
        </w:rPr>
        <w:t xml:space="preserve"> </w:t>
      </w:r>
      <w:r w:rsidRPr="007F03EF">
        <w:rPr>
          <w:sz w:val="18"/>
          <w:szCs w:val="18"/>
          <w:lang w:val="en-GB"/>
        </w:rPr>
        <w:t>(</w:t>
      </w:r>
      <w:r w:rsidR="005058D6" w:rsidRPr="007F03EF">
        <w:rPr>
          <w:sz w:val="18"/>
          <w:szCs w:val="18"/>
          <w:lang w:val="en-GB"/>
        </w:rPr>
        <w:t>edited by</w:t>
      </w:r>
      <w:r w:rsidRPr="007F03EF">
        <w:rPr>
          <w:sz w:val="18"/>
          <w:szCs w:val="18"/>
          <w:lang w:val="en-GB"/>
        </w:rPr>
        <w:t xml:space="preserve">), </w:t>
      </w:r>
      <w:r w:rsidRPr="007F03EF">
        <w:rPr>
          <w:i/>
          <w:iCs/>
          <w:sz w:val="18"/>
          <w:szCs w:val="18"/>
          <w:lang w:val="en-GB"/>
        </w:rPr>
        <w:t>Museums at the Post-Digital Turn</w:t>
      </w:r>
      <w:r w:rsidRPr="007F03EF">
        <w:rPr>
          <w:sz w:val="18"/>
          <w:szCs w:val="18"/>
          <w:lang w:val="en-GB"/>
        </w:rPr>
        <w:t xml:space="preserve">, Mousse </w:t>
      </w:r>
      <w:r w:rsidR="005058D6" w:rsidRPr="007F03EF">
        <w:rPr>
          <w:sz w:val="18"/>
          <w:szCs w:val="18"/>
          <w:lang w:val="en-GB"/>
        </w:rPr>
        <w:t>Publishing, Milan</w:t>
      </w:r>
      <w:r w:rsidRPr="007F03EF">
        <w:rPr>
          <w:sz w:val="18"/>
          <w:szCs w:val="18"/>
          <w:lang w:val="en-GB"/>
        </w:rPr>
        <w:t xml:space="preserve"> 2019</w:t>
      </w:r>
    </w:p>
    <w:p w14:paraId="1885F241" w14:textId="3E69197F" w:rsidR="00BC6BD8" w:rsidRPr="007F03EF" w:rsidRDefault="00BC6BD8" w:rsidP="00E022A8">
      <w:pPr>
        <w:spacing w:before="113" w:line="240" w:lineRule="exact"/>
        <w:ind w:firstLine="170"/>
        <w:rPr>
          <w:sz w:val="18"/>
          <w:szCs w:val="18"/>
          <w:lang w:val="it-IT"/>
        </w:rPr>
      </w:pPr>
      <w:r w:rsidRPr="007F03EF">
        <w:rPr>
          <w:sz w:val="18"/>
          <w:szCs w:val="18"/>
          <w:lang w:val="it-IT"/>
        </w:rPr>
        <w:t xml:space="preserve">- </w:t>
      </w:r>
      <w:r w:rsidRPr="007F03EF">
        <w:rPr>
          <w:smallCaps/>
          <w:sz w:val="16"/>
          <w:szCs w:val="18"/>
          <w:lang w:val="it-IT"/>
        </w:rPr>
        <w:t>Simone Arcagni</w:t>
      </w:r>
      <w:r w:rsidRPr="007F03EF">
        <w:rPr>
          <w:smallCaps/>
          <w:sz w:val="18"/>
          <w:szCs w:val="18"/>
          <w:lang w:val="it-IT"/>
        </w:rPr>
        <w:t>,</w:t>
      </w:r>
      <w:r w:rsidRPr="007F03EF">
        <w:rPr>
          <w:sz w:val="18"/>
          <w:szCs w:val="18"/>
          <w:lang w:val="it-IT"/>
        </w:rPr>
        <w:t xml:space="preserve"> </w:t>
      </w:r>
      <w:r w:rsidRPr="007F03EF">
        <w:rPr>
          <w:i/>
          <w:iCs/>
          <w:sz w:val="18"/>
          <w:szCs w:val="18"/>
          <w:lang w:val="it-IT"/>
        </w:rPr>
        <w:t>L’occhio della macchina</w:t>
      </w:r>
      <w:r w:rsidR="005058D6" w:rsidRPr="007F03EF">
        <w:rPr>
          <w:sz w:val="18"/>
          <w:szCs w:val="18"/>
          <w:lang w:val="it-IT"/>
        </w:rPr>
        <w:t>, Einaudi, Turin</w:t>
      </w:r>
      <w:r w:rsidRPr="007F03EF">
        <w:rPr>
          <w:sz w:val="18"/>
          <w:szCs w:val="18"/>
          <w:lang w:val="it-IT"/>
        </w:rPr>
        <w:t xml:space="preserve"> 2018</w:t>
      </w:r>
      <w:r w:rsidR="00B969C5">
        <w:rPr>
          <w:sz w:val="18"/>
          <w:szCs w:val="18"/>
          <w:lang w:val="it-IT"/>
        </w:rPr>
        <w:t xml:space="preserve"> </w:t>
      </w:r>
      <w:hyperlink r:id="rId12">
        <w:r w:rsidR="00B969C5">
          <w:rPr>
            <w:rFonts w:ascii="Times" w:eastAsia="Times New Roman" w:hAnsi="Times" w:cs="Times"/>
            <w:color w:val="0563C1"/>
            <w:sz w:val="18"/>
            <w:szCs w:val="18"/>
            <w:u w:val="single"/>
            <w:bdr w:val="none" w:sz="0" w:space="0" w:color="auto"/>
            <w:lang w:val="it-IT" w:eastAsia="it-IT"/>
          </w:rPr>
          <w:t xml:space="preserve">Buy from </w:t>
        </w:r>
        <w:r w:rsidR="00B969C5" w:rsidRPr="00B969C5">
          <w:rPr>
            <w:rFonts w:ascii="Times" w:eastAsia="Times New Roman" w:hAnsi="Times" w:cs="Times"/>
            <w:color w:val="0563C1"/>
            <w:sz w:val="18"/>
            <w:szCs w:val="18"/>
            <w:u w:val="single"/>
            <w:bdr w:val="none" w:sz="0" w:space="0" w:color="auto"/>
            <w:lang w:val="it-IT" w:eastAsia="it-IT"/>
          </w:rPr>
          <w:t>V&amp;P</w:t>
        </w:r>
      </w:hyperlink>
    </w:p>
    <w:p w14:paraId="65AB723D" w14:textId="19D8D970" w:rsidR="00E022A8" w:rsidRPr="00B969C5" w:rsidRDefault="00BC6BD8" w:rsidP="00E022A8">
      <w:pPr>
        <w:pStyle w:val="CorpoA"/>
        <w:spacing w:before="240" w:after="120"/>
        <w:rPr>
          <w:rFonts w:ascii="Times New Roman" w:hAnsi="Times New Roman"/>
          <w:sz w:val="18"/>
          <w:szCs w:val="18"/>
          <w:lang w:val="it-IT"/>
        </w:rPr>
      </w:pPr>
      <w:r w:rsidRPr="007F03EF">
        <w:rPr>
          <w:rFonts w:ascii="Times New Roman" w:hAnsi="Times New Roman"/>
          <w:sz w:val="16"/>
          <w:szCs w:val="18"/>
          <w:lang w:val="it-IT"/>
        </w:rPr>
        <w:t xml:space="preserve">- </w:t>
      </w:r>
      <w:r w:rsidRPr="007F03EF">
        <w:rPr>
          <w:rFonts w:ascii="Times New Roman" w:hAnsi="Times New Roman"/>
          <w:smallCaps/>
          <w:sz w:val="16"/>
          <w:szCs w:val="18"/>
          <w:lang w:val="it-IT"/>
        </w:rPr>
        <w:t>Andrea Pinotti, Antonio Somaini</w:t>
      </w:r>
      <w:r w:rsidRPr="007F03EF">
        <w:rPr>
          <w:rFonts w:ascii="Times New Roman" w:hAnsi="Times New Roman"/>
          <w:sz w:val="16"/>
          <w:szCs w:val="18"/>
          <w:lang w:val="it-IT"/>
        </w:rPr>
        <w:t xml:space="preserve"> </w:t>
      </w:r>
      <w:r w:rsidRPr="007F03EF">
        <w:rPr>
          <w:rFonts w:ascii="Times New Roman" w:hAnsi="Times New Roman"/>
          <w:sz w:val="18"/>
          <w:szCs w:val="18"/>
          <w:lang w:val="it-IT"/>
        </w:rPr>
        <w:t>(</w:t>
      </w:r>
      <w:r w:rsidR="005058D6" w:rsidRPr="007F03EF">
        <w:rPr>
          <w:rFonts w:ascii="Times New Roman" w:hAnsi="Times New Roman"/>
          <w:sz w:val="18"/>
          <w:szCs w:val="18"/>
          <w:lang w:val="it-IT"/>
        </w:rPr>
        <w:t>edited by</w:t>
      </w:r>
      <w:r w:rsidRPr="007F03EF">
        <w:rPr>
          <w:rFonts w:ascii="Times New Roman" w:hAnsi="Times New Roman"/>
          <w:sz w:val="18"/>
          <w:szCs w:val="18"/>
          <w:lang w:val="it-IT"/>
        </w:rPr>
        <w:t xml:space="preserve">), </w:t>
      </w:r>
      <w:r w:rsidRPr="007F03EF">
        <w:rPr>
          <w:rFonts w:ascii="Times New Roman" w:hAnsi="Times New Roman"/>
          <w:i/>
          <w:sz w:val="18"/>
          <w:szCs w:val="18"/>
          <w:lang w:val="it-IT"/>
        </w:rPr>
        <w:t xml:space="preserve">Teorie dell’immagine. </w:t>
      </w:r>
      <w:r w:rsidRPr="00B969C5">
        <w:rPr>
          <w:rFonts w:ascii="Times New Roman" w:hAnsi="Times New Roman"/>
          <w:i/>
          <w:sz w:val="18"/>
          <w:szCs w:val="18"/>
          <w:lang w:val="it-IT"/>
        </w:rPr>
        <w:t>Il dibattito contemporaneo</w:t>
      </w:r>
      <w:r w:rsidRPr="00B969C5">
        <w:rPr>
          <w:rFonts w:ascii="Times New Roman" w:hAnsi="Times New Roman"/>
          <w:sz w:val="18"/>
          <w:szCs w:val="18"/>
          <w:lang w:val="it-IT"/>
        </w:rPr>
        <w:t>, R</w:t>
      </w:r>
      <w:r w:rsidR="005058D6" w:rsidRPr="00B969C5">
        <w:rPr>
          <w:rFonts w:ascii="Times New Roman" w:hAnsi="Times New Roman"/>
          <w:sz w:val="18"/>
          <w:szCs w:val="18"/>
          <w:lang w:val="it-IT"/>
        </w:rPr>
        <w:t>affaello Cortina Editore, Milan</w:t>
      </w:r>
      <w:r w:rsidRPr="00B969C5">
        <w:rPr>
          <w:rFonts w:ascii="Times New Roman" w:hAnsi="Times New Roman"/>
          <w:sz w:val="18"/>
          <w:szCs w:val="18"/>
          <w:lang w:val="it-IT"/>
        </w:rPr>
        <w:t xml:space="preserve"> 2009</w:t>
      </w:r>
      <w:r w:rsidR="00B969C5">
        <w:rPr>
          <w:rFonts w:ascii="Times New Roman" w:hAnsi="Times New Roman"/>
          <w:sz w:val="18"/>
          <w:szCs w:val="18"/>
          <w:lang w:val="it-IT"/>
        </w:rPr>
        <w:t xml:space="preserve"> </w:t>
      </w:r>
      <w:hyperlink r:id="rId13">
        <w:r w:rsidR="00B969C5">
          <w:rPr>
            <w:rFonts w:eastAsia="Times New Roman" w:cs="Times"/>
            <w:color w:val="0563C1"/>
            <w:kern w:val="0"/>
            <w:sz w:val="18"/>
            <w:szCs w:val="18"/>
            <w:u w:val="single"/>
            <w:bdr w:val="none" w:sz="0" w:space="0" w:color="auto"/>
            <w:lang w:val="it-IT"/>
          </w:rPr>
          <w:t>Buy from</w:t>
        </w:r>
        <w:r w:rsidR="00B969C5" w:rsidRPr="00B969C5">
          <w:rPr>
            <w:rFonts w:eastAsia="Times New Roman" w:cs="Times"/>
            <w:color w:val="0563C1"/>
            <w:kern w:val="0"/>
            <w:sz w:val="18"/>
            <w:szCs w:val="18"/>
            <w:u w:val="single"/>
            <w:bdr w:val="none" w:sz="0" w:space="0" w:color="auto"/>
            <w:lang w:val="it-IT"/>
          </w:rPr>
          <w:t xml:space="preserve"> V&amp;P</w:t>
        </w:r>
      </w:hyperlink>
    </w:p>
    <w:p w14:paraId="44B0D494" w14:textId="75930CD5" w:rsidR="009E4FCB" w:rsidRDefault="009E4FCB" w:rsidP="009E4FC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13" w:line="276" w:lineRule="auto"/>
        <w:jc w:val="both"/>
        <w:rPr>
          <w:rFonts w:ascii="Times" w:eastAsia="Times New Roman" w:hAnsi="Times" w:cs="Times"/>
          <w:sz w:val="18"/>
          <w:szCs w:val="18"/>
          <w:bdr w:val="none" w:sz="0" w:space="0" w:color="auto"/>
          <w:lang w:val="it-IT" w:eastAsia="it-IT"/>
        </w:rPr>
      </w:pPr>
      <w:r w:rsidRPr="009E4FCB">
        <w:rPr>
          <w:rFonts w:ascii="Times" w:eastAsia="Times New Roman" w:hAnsi="Times" w:cs="Times"/>
          <w:sz w:val="18"/>
          <w:szCs w:val="18"/>
          <w:bdr w:val="none" w:sz="0" w:space="0" w:color="auto"/>
          <w:lang w:val="it-IT" w:eastAsia="it-IT"/>
        </w:rPr>
        <w:t xml:space="preserve">- </w:t>
      </w:r>
      <w:r w:rsidRPr="009E4FCB">
        <w:rPr>
          <w:rFonts w:ascii="Times" w:eastAsia="Times New Roman" w:hAnsi="Times" w:cs="Times"/>
          <w:smallCaps/>
          <w:sz w:val="16"/>
          <w:szCs w:val="16"/>
          <w:bdr w:val="none" w:sz="0" w:space="0" w:color="auto"/>
          <w:lang w:val="it-IT" w:eastAsia="it-IT"/>
        </w:rPr>
        <w:t>Barbara Grespi, Luca Malavasi</w:t>
      </w:r>
      <w:r w:rsidRPr="009E4FCB">
        <w:rPr>
          <w:rFonts w:ascii="Times" w:eastAsia="Times New Roman" w:hAnsi="Times" w:cs="Times"/>
          <w:sz w:val="18"/>
          <w:szCs w:val="18"/>
          <w:bdr w:val="none" w:sz="0" w:space="0" w:color="auto"/>
          <w:lang w:val="it-IT" w:eastAsia="it-IT"/>
        </w:rPr>
        <w:t xml:space="preserve">, </w:t>
      </w:r>
      <w:r w:rsidRPr="009E4FCB">
        <w:rPr>
          <w:rFonts w:ascii="Times" w:eastAsia="Times New Roman" w:hAnsi="Times" w:cs="Times"/>
          <w:i/>
          <w:iCs/>
          <w:sz w:val="18"/>
          <w:szCs w:val="18"/>
          <w:bdr w:val="none" w:sz="0" w:space="0" w:color="auto"/>
          <w:lang w:val="it-IT" w:eastAsia="it-IT"/>
        </w:rPr>
        <w:t>Dalla parte delle immagini. Temi di cultura visuale</w:t>
      </w:r>
      <w:r w:rsidRPr="009E4FCB">
        <w:rPr>
          <w:rFonts w:ascii="Times" w:eastAsia="Times New Roman" w:hAnsi="Times" w:cs="Times"/>
          <w:sz w:val="18"/>
          <w:szCs w:val="18"/>
          <w:bdr w:val="none" w:sz="0" w:space="0" w:color="auto"/>
          <w:lang w:val="it-IT" w:eastAsia="it-IT"/>
        </w:rPr>
        <w:t>, MacGraw Hill 2022</w:t>
      </w:r>
    </w:p>
    <w:p w14:paraId="23E19368" w14:textId="1A5644F3" w:rsidR="00B969C5" w:rsidRPr="00B969C5" w:rsidRDefault="00B969C5" w:rsidP="00B969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13" w:line="276" w:lineRule="auto"/>
        <w:jc w:val="both"/>
        <w:rPr>
          <w:rFonts w:ascii="Times" w:eastAsia="Times New Roman" w:hAnsi="Times"/>
          <w:spacing w:val="-5"/>
          <w:sz w:val="18"/>
          <w:szCs w:val="20"/>
          <w:bdr w:val="none" w:sz="0" w:space="0" w:color="auto"/>
          <w:lang w:val="it-IT" w:eastAsia="it-IT"/>
        </w:rPr>
      </w:pPr>
      <w:r>
        <w:rPr>
          <w:rFonts w:ascii="Times" w:eastAsia="Times New Roman" w:hAnsi="Times" w:cs="Times"/>
          <w:sz w:val="18"/>
          <w:szCs w:val="18"/>
          <w:bdr w:val="none" w:sz="0" w:space="0" w:color="auto"/>
          <w:lang w:val="it-IT" w:eastAsia="it-IT"/>
        </w:rPr>
        <w:t xml:space="preserve">- </w:t>
      </w:r>
      <w:r w:rsidRPr="00A36EFE">
        <w:rPr>
          <w:rFonts w:eastAsia="Times New Roman"/>
          <w:smallCaps/>
          <w:spacing w:val="-5"/>
          <w:sz w:val="16"/>
          <w:szCs w:val="16"/>
          <w:bdr w:val="none" w:sz="0" w:space="0" w:color="auto"/>
          <w:lang w:val="it-IT" w:eastAsia="it-IT"/>
        </w:rPr>
        <w:t>W.J.T. Mitchell,</w:t>
      </w:r>
      <w:r w:rsidRPr="00A36EFE">
        <w:rPr>
          <w:rFonts w:eastAsia="Times New Roman"/>
          <w:i/>
          <w:spacing w:val="-5"/>
          <w:sz w:val="18"/>
          <w:szCs w:val="18"/>
          <w:bdr w:val="none" w:sz="0" w:space="0" w:color="auto"/>
          <w:lang w:val="it-IT" w:eastAsia="it-IT"/>
        </w:rPr>
        <w:t xml:space="preserve"> </w:t>
      </w:r>
      <w:r w:rsidRPr="00A36EFE">
        <w:rPr>
          <w:rFonts w:eastAsia="Times New Roman"/>
          <w:i/>
          <w:iCs/>
          <w:spacing w:val="-5"/>
          <w:sz w:val="18"/>
          <w:szCs w:val="18"/>
          <w:bdr w:val="none" w:sz="0" w:space="0" w:color="auto"/>
          <w:lang w:val="it-IT" w:eastAsia="it-IT"/>
        </w:rPr>
        <w:t>Scienza delle immagini. Iconologia,</w:t>
      </w:r>
      <w:r w:rsidRPr="00A36EFE">
        <w:rPr>
          <w:rFonts w:eastAsia="Times New Roman"/>
          <w:iCs/>
          <w:spacing w:val="-5"/>
          <w:sz w:val="18"/>
          <w:szCs w:val="18"/>
          <w:bdr w:val="none" w:sz="0" w:space="0" w:color="auto"/>
          <w:lang w:val="it-IT" w:eastAsia="it-IT"/>
        </w:rPr>
        <w:t xml:space="preserve"> </w:t>
      </w:r>
      <w:r w:rsidRPr="00A36EFE">
        <w:rPr>
          <w:rFonts w:eastAsia="Times New Roman"/>
          <w:i/>
          <w:iCs/>
          <w:spacing w:val="-5"/>
          <w:sz w:val="18"/>
          <w:szCs w:val="18"/>
          <w:bdr w:val="none" w:sz="0" w:space="0" w:color="auto"/>
          <w:lang w:val="it-IT" w:eastAsia="it-IT"/>
        </w:rPr>
        <w:t>cultura visuale ed estetica dei media</w:t>
      </w:r>
      <w:r w:rsidRPr="00A36EFE">
        <w:rPr>
          <w:rFonts w:eastAsia="Times New Roman"/>
          <w:spacing w:val="-5"/>
          <w:sz w:val="18"/>
          <w:szCs w:val="18"/>
          <w:bdr w:val="none" w:sz="0" w:space="0" w:color="auto"/>
          <w:lang w:val="it-IT" w:eastAsia="it-IT"/>
        </w:rPr>
        <w:t>, Johan &amp; Levi, Milano 2018</w:t>
      </w:r>
      <w:r>
        <w:rPr>
          <w:rFonts w:eastAsia="Times New Roman"/>
          <w:spacing w:val="-5"/>
          <w:sz w:val="18"/>
          <w:szCs w:val="18"/>
          <w:bdr w:val="none" w:sz="0" w:space="0" w:color="auto"/>
          <w:lang w:val="it-IT" w:eastAsia="it-IT"/>
        </w:rPr>
        <w:t>.</w:t>
      </w:r>
    </w:p>
    <w:p w14:paraId="7D4A8B10" w14:textId="77777777" w:rsidR="0035592C" w:rsidRPr="007F03EF" w:rsidRDefault="00CF56F8" w:rsidP="00E022A8">
      <w:pPr>
        <w:pStyle w:val="CorpoA"/>
        <w:spacing w:before="240" w:after="120"/>
        <w:rPr>
          <w:rFonts w:ascii="Times New Roman" w:hAnsi="Times New Roman" w:cs="Times New Roman"/>
          <w:i/>
          <w:iCs/>
          <w:sz w:val="18"/>
          <w:szCs w:val="18"/>
          <w:lang w:val="en-GB"/>
        </w:rPr>
      </w:pPr>
      <w:r w:rsidRPr="007F03EF">
        <w:rPr>
          <w:rFonts w:ascii="Times New Roman" w:hAnsi="Times New Roman" w:cs="Times New Roman"/>
          <w:b/>
          <w:bCs/>
          <w:i/>
          <w:iCs/>
          <w:sz w:val="18"/>
          <w:szCs w:val="18"/>
          <w:lang w:val="en-GB"/>
        </w:rPr>
        <w:t>NOTES</w:t>
      </w:r>
      <w:r w:rsidR="00E022A8" w:rsidRPr="007F03EF">
        <w:rPr>
          <w:rFonts w:ascii="Times New Roman" w:hAnsi="Times New Roman" w:cs="Times New Roman"/>
          <w:b/>
          <w:bCs/>
          <w:i/>
          <w:iCs/>
          <w:sz w:val="18"/>
          <w:szCs w:val="18"/>
          <w:lang w:val="en-GB"/>
        </w:rPr>
        <w:t xml:space="preserve"> </w:t>
      </w:r>
      <w:r w:rsidR="00830EEA" w:rsidRPr="007F03EF">
        <w:rPr>
          <w:rFonts w:ascii="Times New Roman" w:hAnsi="Times New Roman" w:cs="Times New Roman"/>
          <w:b/>
          <w:i/>
          <w:sz w:val="18"/>
          <w:szCs w:val="18"/>
          <w:lang w:val="en-GB"/>
        </w:rPr>
        <w:t>AND PREREQUISITES</w:t>
      </w:r>
    </w:p>
    <w:p w14:paraId="2FC5DD26" w14:textId="77777777" w:rsidR="00E022A8" w:rsidRPr="007F03EF" w:rsidRDefault="005058D6" w:rsidP="007F03EF">
      <w:pPr>
        <w:spacing w:before="113" w:line="240" w:lineRule="exact"/>
        <w:ind w:firstLine="170"/>
        <w:jc w:val="both"/>
        <w:rPr>
          <w:sz w:val="18"/>
          <w:szCs w:val="18"/>
          <w:lang w:val="en-GB"/>
        </w:rPr>
      </w:pPr>
      <w:r w:rsidRPr="007F03EF">
        <w:rPr>
          <w:bCs/>
          <w:sz w:val="18"/>
          <w:szCs w:val="18"/>
          <w:lang w:val="en-GB"/>
        </w:rPr>
        <w:t>There are no prerequisites for attending the course. However, students should have a good knowledge of contemporary art. In case of need, they are invited to consult a textbook on this subject (from the avant-garde movements to the 21</w:t>
      </w:r>
      <w:r w:rsidRPr="007F03EF">
        <w:rPr>
          <w:bCs/>
          <w:sz w:val="18"/>
          <w:szCs w:val="18"/>
          <w:vertAlign w:val="superscript"/>
          <w:lang w:val="en-GB"/>
        </w:rPr>
        <w:t>st</w:t>
      </w:r>
      <w:r w:rsidRPr="007F03EF">
        <w:rPr>
          <w:bCs/>
          <w:sz w:val="18"/>
          <w:szCs w:val="18"/>
          <w:lang w:val="en-GB"/>
        </w:rPr>
        <w:t xml:space="preserve"> century)</w:t>
      </w:r>
      <w:r w:rsidR="00E022A8" w:rsidRPr="007F03EF">
        <w:rPr>
          <w:sz w:val="18"/>
          <w:szCs w:val="18"/>
          <w:lang w:val="en-GB"/>
        </w:rPr>
        <w:t xml:space="preserve">. </w:t>
      </w:r>
    </w:p>
    <w:p w14:paraId="5481C32B" w14:textId="77777777" w:rsidR="00E022A8" w:rsidRPr="007F03EF" w:rsidRDefault="00E022A8" w:rsidP="00A36EFE">
      <w:pPr>
        <w:tabs>
          <w:tab w:val="left" w:pos="284"/>
        </w:tabs>
        <w:spacing w:line="220" w:lineRule="exact"/>
        <w:jc w:val="both"/>
        <w:rPr>
          <w:color w:val="000000"/>
          <w:sz w:val="18"/>
          <w:szCs w:val="18"/>
          <w:u w:color="000000"/>
          <w:lang w:val="en-GB" w:eastAsia="it-IT"/>
        </w:rPr>
      </w:pPr>
    </w:p>
    <w:p w14:paraId="11292DA1" w14:textId="77777777" w:rsidR="00E022A8" w:rsidRPr="00FE1C18" w:rsidRDefault="00E022A8" w:rsidP="00E022A8">
      <w:pPr>
        <w:tabs>
          <w:tab w:val="left" w:pos="284"/>
        </w:tabs>
        <w:spacing w:line="220" w:lineRule="exact"/>
        <w:ind w:firstLine="284"/>
        <w:jc w:val="both"/>
        <w:rPr>
          <w:color w:val="000000"/>
          <w:sz w:val="18"/>
          <w:szCs w:val="18"/>
          <w:u w:color="000000"/>
          <w:lang w:val="en-GB" w:eastAsia="it-IT"/>
        </w:rPr>
      </w:pPr>
      <w:r w:rsidRPr="007F03EF">
        <w:rPr>
          <w:color w:val="000000"/>
          <w:sz w:val="18"/>
          <w:szCs w:val="18"/>
          <w:u w:color="000000"/>
          <w:lang w:val="en-GB" w:eastAsia="it-IT"/>
        </w:rPr>
        <w:t>Further information can be found on the lecturer's webpage at http://docenti.unicatt.it/web/searchByName.do?language=ENG or on the Faculty notice board.</w:t>
      </w:r>
    </w:p>
    <w:p w14:paraId="73C82744" w14:textId="77777777" w:rsidR="00E022A8" w:rsidRPr="00FE1C18" w:rsidRDefault="00E022A8" w:rsidP="00E022A8">
      <w:pPr>
        <w:spacing w:before="113" w:line="240" w:lineRule="exact"/>
        <w:ind w:firstLine="170"/>
        <w:rPr>
          <w:sz w:val="18"/>
          <w:szCs w:val="18"/>
          <w:lang w:val="en-GB"/>
        </w:rPr>
      </w:pPr>
    </w:p>
    <w:p w14:paraId="60975B3B" w14:textId="77777777" w:rsidR="0035592C" w:rsidRPr="00FE1C18" w:rsidRDefault="0035592C" w:rsidP="00E022A8">
      <w:pPr>
        <w:pStyle w:val="Testo2"/>
        <w:rPr>
          <w:rFonts w:ascii="Times New Roman" w:hAnsi="Times New Roman" w:cs="Times New Roman"/>
          <w:lang w:val="en-GB"/>
        </w:rPr>
      </w:pPr>
    </w:p>
    <w:sectPr w:rsidR="0035592C" w:rsidRPr="00FE1C18" w:rsidSect="00157F2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BF5D" w14:textId="77777777" w:rsidR="005E17A1" w:rsidRDefault="005E17A1">
      <w:r>
        <w:separator/>
      </w:r>
    </w:p>
  </w:endnote>
  <w:endnote w:type="continuationSeparator" w:id="0">
    <w:p w14:paraId="6A53BB70" w14:textId="77777777" w:rsidR="005E17A1" w:rsidRDefault="005E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C645" w14:textId="77777777" w:rsidR="005E17A1" w:rsidRDefault="005E17A1">
      <w:r>
        <w:separator/>
      </w:r>
    </w:p>
  </w:footnote>
  <w:footnote w:type="continuationSeparator" w:id="0">
    <w:p w14:paraId="58054916" w14:textId="77777777" w:rsidR="005E17A1" w:rsidRDefault="005E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C"/>
    <w:rsid w:val="0006396E"/>
    <w:rsid w:val="000640D5"/>
    <w:rsid w:val="001047D0"/>
    <w:rsid w:val="0010769E"/>
    <w:rsid w:val="001166DA"/>
    <w:rsid w:val="001313E3"/>
    <w:rsid w:val="00157F20"/>
    <w:rsid w:val="002147C1"/>
    <w:rsid w:val="00254DE5"/>
    <w:rsid w:val="002854B6"/>
    <w:rsid w:val="00295523"/>
    <w:rsid w:val="0035592C"/>
    <w:rsid w:val="003574B9"/>
    <w:rsid w:val="00391E81"/>
    <w:rsid w:val="00395E9B"/>
    <w:rsid w:val="00431A1D"/>
    <w:rsid w:val="00453A36"/>
    <w:rsid w:val="00484065"/>
    <w:rsid w:val="005058D6"/>
    <w:rsid w:val="00513921"/>
    <w:rsid w:val="00530446"/>
    <w:rsid w:val="005513FD"/>
    <w:rsid w:val="005E17A1"/>
    <w:rsid w:val="00615847"/>
    <w:rsid w:val="006666C3"/>
    <w:rsid w:val="00690BF1"/>
    <w:rsid w:val="007F03EF"/>
    <w:rsid w:val="00830EEA"/>
    <w:rsid w:val="00841FB0"/>
    <w:rsid w:val="008F1F50"/>
    <w:rsid w:val="0095177A"/>
    <w:rsid w:val="009960DA"/>
    <w:rsid w:val="009D4257"/>
    <w:rsid w:val="009E1782"/>
    <w:rsid w:val="009E4FCB"/>
    <w:rsid w:val="00A36EFE"/>
    <w:rsid w:val="00A378F4"/>
    <w:rsid w:val="00A51CD1"/>
    <w:rsid w:val="00A828C8"/>
    <w:rsid w:val="00AE7EA0"/>
    <w:rsid w:val="00AF67A4"/>
    <w:rsid w:val="00AF6C02"/>
    <w:rsid w:val="00AF78C3"/>
    <w:rsid w:val="00B0708E"/>
    <w:rsid w:val="00B77EC5"/>
    <w:rsid w:val="00B82539"/>
    <w:rsid w:val="00B969C5"/>
    <w:rsid w:val="00BC0E62"/>
    <w:rsid w:val="00BC6BD8"/>
    <w:rsid w:val="00C475F4"/>
    <w:rsid w:val="00CF56F8"/>
    <w:rsid w:val="00D0452C"/>
    <w:rsid w:val="00DD7D86"/>
    <w:rsid w:val="00E022A8"/>
    <w:rsid w:val="00E43335"/>
    <w:rsid w:val="00EE44BF"/>
    <w:rsid w:val="00F67B25"/>
    <w:rsid w:val="00FA381B"/>
    <w:rsid w:val="00FE1C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7BA3E"/>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57F20"/>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57F20"/>
    <w:rPr>
      <w:u w:val="single"/>
    </w:rPr>
  </w:style>
  <w:style w:type="table" w:customStyle="1" w:styleId="TableNormal1">
    <w:name w:val="Table Normal1"/>
    <w:rsid w:val="00157F20"/>
    <w:tblPr>
      <w:tblInd w:w="0" w:type="dxa"/>
      <w:tblCellMar>
        <w:top w:w="0" w:type="dxa"/>
        <w:left w:w="0" w:type="dxa"/>
        <w:bottom w:w="0" w:type="dxa"/>
        <w:right w:w="0" w:type="dxa"/>
      </w:tblCellMar>
    </w:tblPr>
  </w:style>
  <w:style w:type="paragraph" w:customStyle="1" w:styleId="Intestazioneepidipagina">
    <w:name w:val="Intestazione e piè di pagina"/>
    <w:rsid w:val="00157F20"/>
    <w:pPr>
      <w:tabs>
        <w:tab w:val="right" w:pos="9020"/>
      </w:tabs>
    </w:pPr>
    <w:rPr>
      <w:rFonts w:ascii="Helvetica" w:hAnsi="Helvetica" w:cs="Arial Unicode MS"/>
      <w:color w:val="000000"/>
      <w:sz w:val="24"/>
      <w:szCs w:val="24"/>
    </w:rPr>
  </w:style>
  <w:style w:type="paragraph" w:styleId="Intestazione">
    <w:name w:val="header"/>
    <w:rsid w:val="00157F20"/>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lang w:val="en-US"/>
    </w:rPr>
  </w:style>
  <w:style w:type="paragraph" w:customStyle="1" w:styleId="Intestazione2">
    <w:name w:val="Intestazione 2"/>
    <w:rsid w:val="00157F20"/>
    <w:pPr>
      <w:keepNext/>
      <w:tabs>
        <w:tab w:val="left" w:pos="284"/>
        <w:tab w:val="left" w:pos="576"/>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paragraph" w:customStyle="1" w:styleId="CorpoA">
    <w:name w:val="Corpo A"/>
    <w:rsid w:val="00157F20"/>
    <w:pPr>
      <w:tabs>
        <w:tab w:val="left" w:pos="284"/>
      </w:tabs>
      <w:suppressAutoHyphens/>
      <w:spacing w:line="240" w:lineRule="exact"/>
      <w:jc w:val="both"/>
    </w:pPr>
    <w:rPr>
      <w:rFonts w:ascii="Times" w:hAnsi="Times" w:cs="Arial Unicode MS"/>
      <w:color w:val="000000"/>
      <w:kern w:val="1"/>
      <w:u w:color="000000"/>
      <w:lang w:val="en-US"/>
    </w:rPr>
  </w:style>
  <w:style w:type="paragraph" w:customStyle="1" w:styleId="Testo1">
    <w:name w:val="Testo 1"/>
    <w:qFormat/>
    <w:rsid w:val="00157F20"/>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rsid w:val="00157F20"/>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styleId="Corpotesto">
    <w:name w:val="Body Text"/>
    <w:basedOn w:val="Normale"/>
    <w:link w:val="CorpotestoCarattere"/>
    <w:rsid w:val="00BC6BD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40" w:line="276" w:lineRule="auto"/>
      <w:jc w:val="both"/>
    </w:pPr>
    <w:rPr>
      <w:rFonts w:ascii="Times" w:eastAsia="Times New Roman" w:hAnsi="Times"/>
      <w:sz w:val="20"/>
      <w:szCs w:val="20"/>
      <w:bdr w:val="none" w:sz="0" w:space="0" w:color="auto"/>
      <w:lang w:val="it-IT" w:eastAsia="it-IT"/>
    </w:rPr>
  </w:style>
  <w:style w:type="character" w:customStyle="1" w:styleId="CorpotestoCarattere">
    <w:name w:val="Corpo testo Carattere"/>
    <w:basedOn w:val="Carpredefinitoparagrafo"/>
    <w:link w:val="Corpotesto"/>
    <w:rsid w:val="00BC6BD8"/>
    <w:rPr>
      <w:rFonts w:ascii="Times" w:eastAsia="Times New Roman" w:hAnsi="Time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teorie-dellimmagine-9788860302144-175436.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ibrerie.unicatt.it/scheda-libro/simone-arcagni/locchio-della-macchina-9788806235031-552308.html?search_string=L&#8217;occhio%20della%20macchina%20arcvagni&amp;search_result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oan-fontcuberta/la-furia-delle-immagini-note-sulla-postfotografia-9788806237004-52993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nicholas-mirzoeff/come-vedere-il-mondo-unintroduzione-alle-immagini-dallautoritratto-al-selfie-dalle-mappe-ai-film-e-altro-ancora-9788860101839-252913.html" TargetMode="External"/><Relationship Id="rId4" Type="http://schemas.openxmlformats.org/officeDocument/2006/relationships/styles" Target="styles.xml"/><Relationship Id="rId9" Type="http://schemas.openxmlformats.org/officeDocument/2006/relationships/hyperlink" Target="https://librerie.unicatt.it/scheda-libro/john-berger/questione-di-sguardi-sette-inviti-al-vedere-fra-storia-dellarte-e-quotidianita-9788842831006-704700.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7FC43-C3DB-4142-A27F-2306DC85E5BF}">
  <ds:schemaRefs>
    <ds:schemaRef ds:uri="http://purl.org/dc/elements/1.1/"/>
    <ds:schemaRef ds:uri="http://schemas.openxmlformats.org/package/2006/metadata/core-properties"/>
    <ds:schemaRef ds:uri="http://schemas.microsoft.com/office/infopath/2007/PartnerControls"/>
    <ds:schemaRef ds:uri="18bd4c23-93ee-45f4-a4fb-4304c3b0b44c"/>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D71B7DE-D02E-46EB-A646-A31AF985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1CFCC-749B-4347-9AC3-78C37B307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8</cp:revision>
  <dcterms:created xsi:type="dcterms:W3CDTF">2021-01-12T09:50:00Z</dcterms:created>
  <dcterms:modified xsi:type="dcterms:W3CDTF">2024-03-25T13:14:00Z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