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0B5E" w14:textId="77777777" w:rsidR="00A73D57" w:rsidRPr="00A73D57" w:rsidRDefault="00A73D57" w:rsidP="00A73D57">
      <w:pPr>
        <w:pStyle w:val="Titolo1"/>
        <w:rPr>
          <w:noProof w:val="0"/>
        </w:rPr>
      </w:pPr>
      <w:r>
        <w:t>History of Modern Art</w:t>
      </w:r>
    </w:p>
    <w:p w14:paraId="444D2197" w14:textId="6C4F90BC" w:rsidR="008E3C99" w:rsidRPr="00932D8D" w:rsidRDefault="006D4617" w:rsidP="00932D8D">
      <w:pPr>
        <w:pStyle w:val="Titolo2"/>
      </w:pPr>
      <w:r>
        <w:t>Prof. Filippo Piazza</w:t>
      </w:r>
    </w:p>
    <w:p w14:paraId="221A2AB2" w14:textId="77777777" w:rsidR="00A73D57" w:rsidRPr="00A73D57" w:rsidRDefault="00A73D57" w:rsidP="00A73D57">
      <w:pPr>
        <w:spacing w:before="240" w:after="120"/>
        <w:rPr>
          <w:b/>
          <w:i/>
          <w:sz w:val="18"/>
        </w:rPr>
      </w:pPr>
      <w:r>
        <w:rPr>
          <w:b/>
          <w:i/>
          <w:sz w:val="18"/>
        </w:rPr>
        <w:t xml:space="preserve">COURSE AIMS AND INTENDED LEARNING OUTCOMES </w:t>
      </w:r>
    </w:p>
    <w:p w14:paraId="184E9796" w14:textId="77777777" w:rsidR="00837458" w:rsidRPr="00837458" w:rsidRDefault="00837458" w:rsidP="00837458">
      <w:r>
        <w:rPr>
          <w:i/>
        </w:rPr>
        <w:t>Module 1</w:t>
      </w:r>
    </w:p>
    <w:p w14:paraId="1A1A0FF0" w14:textId="67602259" w:rsidR="00837458" w:rsidRPr="00837458" w:rsidRDefault="00837458" w:rsidP="00837458">
      <w:r>
        <w:t xml:space="preserve">The course aims to provide students with an overview of the history of Italian art </w:t>
      </w:r>
      <w:r w:rsidR="008E3C99">
        <w:t>from the point of view of</w:t>
      </w:r>
      <w:r>
        <w:t xml:space="preserve"> its different schools, movements, and protagonists, from the origins of Humanism to the end of the 18</w:t>
      </w:r>
      <w:r>
        <w:rPr>
          <w:vertAlign w:val="superscript"/>
        </w:rPr>
        <w:t>th</w:t>
      </w:r>
      <w:r>
        <w:t xml:space="preserve"> century. During classes and educational visits, students will be introduced to the knowledge of some case studies that are particularly relevant in this regard. At the end of the course, students will </w:t>
      </w:r>
      <w:r w:rsidR="005924F9">
        <w:t xml:space="preserve">have </w:t>
      </w:r>
      <w:r>
        <w:t>acquire</w:t>
      </w:r>
      <w:r w:rsidR="005924F9">
        <w:t>d</w:t>
      </w:r>
      <w:r>
        <w:t xml:space="preserve"> the key concepts they need to understand the most significant phenomena of the history of Italian art, through the assimilation of a research methodology that takes into account the modern critical </w:t>
      </w:r>
      <w:r w:rsidR="008E3C99">
        <w:t>contributions</w:t>
      </w:r>
      <w:r>
        <w:t xml:space="preserve">; in this way, they will be able to recognise the stylistic peculiarities of different artworks and their context of production, destination, and circulation.   </w:t>
      </w:r>
    </w:p>
    <w:p w14:paraId="74E237BC" w14:textId="77777777" w:rsidR="00837458" w:rsidRPr="00837458" w:rsidRDefault="00837458" w:rsidP="00837458"/>
    <w:p w14:paraId="2581276D" w14:textId="77777777" w:rsidR="00837458" w:rsidRPr="00837458" w:rsidRDefault="00837458" w:rsidP="00837458">
      <w:r>
        <w:rPr>
          <w:i/>
        </w:rPr>
        <w:t>Module 2</w:t>
      </w:r>
    </w:p>
    <w:p w14:paraId="66D24B73" w14:textId="589E2E62" w:rsidR="00837458" w:rsidRPr="00837458" w:rsidRDefault="00837458" w:rsidP="00837458">
      <w:r>
        <w:t>The course aims to provide students with a detailed analysis of the figurative, historical, and cultural context of Brescia during the first part of the 16</w:t>
      </w:r>
      <w:r>
        <w:rPr>
          <w:vertAlign w:val="superscript"/>
        </w:rPr>
        <w:t>th</w:t>
      </w:r>
      <w:r>
        <w:t xml:space="preserve"> century, with a focus on the three main representatives of this period: Girolamo Romani (also known as Romanino), Alessandro Bonvicino (also known as Moretto), and Giovanni Girolamo Savoldo. The most significant works of these masters will</w:t>
      </w:r>
      <w:r w:rsidR="008E3C99">
        <w:t xml:space="preserve"> be examined in the attempt to </w:t>
      </w:r>
      <w:r>
        <w:t xml:space="preserve">outline the different stylistic phases, also in relation to the artistic events related to the broader contemporary </w:t>
      </w:r>
      <w:r w:rsidR="008E3C99">
        <w:t xml:space="preserve">environment of Northern Italy. </w:t>
      </w:r>
      <w:r>
        <w:t xml:space="preserve">During classes and educational visits, students will be introduced to the knowledge of some case studies that are particularly relevant in this regard. At the end of the course, they will </w:t>
      </w:r>
      <w:r w:rsidR="005924F9">
        <w:t xml:space="preserve">have </w:t>
      </w:r>
      <w:r>
        <w:t>acquire</w:t>
      </w:r>
      <w:r w:rsidR="005924F9">
        <w:t>d</w:t>
      </w:r>
      <w:r>
        <w:t xml:space="preserve"> the key concepts they need to understand the most significant moments of the history of Brescian art during the first half of the 16</w:t>
      </w:r>
      <w:r>
        <w:rPr>
          <w:vertAlign w:val="superscript"/>
        </w:rPr>
        <w:t>th</w:t>
      </w:r>
      <w:r>
        <w:t xml:space="preserve"> century. </w:t>
      </w:r>
    </w:p>
    <w:p w14:paraId="47ED2BD1" w14:textId="77777777" w:rsidR="00DD2992" w:rsidRPr="00AF7FD3" w:rsidRDefault="00DD2992" w:rsidP="00DD2992"/>
    <w:p w14:paraId="56782D71" w14:textId="77777777" w:rsidR="00A73D57" w:rsidRPr="000059A3" w:rsidRDefault="00A73D57" w:rsidP="00A73D57">
      <w:pPr>
        <w:spacing w:before="240" w:after="120"/>
        <w:rPr>
          <w:b/>
          <w:i/>
          <w:sz w:val="18"/>
        </w:rPr>
      </w:pPr>
      <w:r>
        <w:rPr>
          <w:b/>
          <w:i/>
          <w:sz w:val="18"/>
        </w:rPr>
        <w:t>COURSE CONTENT</w:t>
      </w:r>
    </w:p>
    <w:p w14:paraId="5555873E" w14:textId="77777777" w:rsidR="00837458" w:rsidRPr="00837458" w:rsidRDefault="00837458" w:rsidP="00837458">
      <w:r>
        <w:rPr>
          <w:i/>
        </w:rPr>
        <w:t>Module 1</w:t>
      </w:r>
      <w:r>
        <w:t>: ‘The history of Italian art from Humanism to the end of the 18</w:t>
      </w:r>
      <w:r>
        <w:rPr>
          <w:vertAlign w:val="superscript"/>
        </w:rPr>
        <w:t>th</w:t>
      </w:r>
      <w:r>
        <w:t xml:space="preserve"> century’. </w:t>
      </w:r>
    </w:p>
    <w:p w14:paraId="4D324757" w14:textId="77777777" w:rsidR="00837458" w:rsidRPr="00837458" w:rsidRDefault="00837458" w:rsidP="00837458">
      <w:r>
        <w:rPr>
          <w:i/>
        </w:rPr>
        <w:t>Module 2</w:t>
      </w:r>
      <w:r>
        <w:t>: ‘Painting in Brescia during the first part of the 16</w:t>
      </w:r>
      <w:r>
        <w:rPr>
          <w:vertAlign w:val="superscript"/>
        </w:rPr>
        <w:t>th</w:t>
      </w:r>
      <w:r>
        <w:t xml:space="preserve"> century and its main representatives’. </w:t>
      </w:r>
    </w:p>
    <w:p w14:paraId="048C846A" w14:textId="77777777" w:rsidR="00306493" w:rsidRPr="00AF7FD3" w:rsidRDefault="00306493" w:rsidP="00306493"/>
    <w:p w14:paraId="2C3B8C71" w14:textId="77777777" w:rsidR="00A73D57" w:rsidRPr="000059A3" w:rsidRDefault="00A73D57" w:rsidP="00A73D57">
      <w:pPr>
        <w:spacing w:before="240" w:after="120"/>
        <w:rPr>
          <w:b/>
          <w:i/>
          <w:sz w:val="18"/>
        </w:rPr>
      </w:pPr>
      <w:r>
        <w:rPr>
          <w:b/>
          <w:i/>
          <w:sz w:val="18"/>
        </w:rPr>
        <w:t>READING LIST</w:t>
      </w:r>
    </w:p>
    <w:p w14:paraId="1F19AD4E" w14:textId="77777777" w:rsidR="00837458" w:rsidRPr="00837458" w:rsidRDefault="00837458" w:rsidP="00837458">
      <w:pPr>
        <w:rPr>
          <w:i/>
          <w:iCs/>
          <w:sz w:val="18"/>
          <w:szCs w:val="18"/>
          <w:u w:val="single"/>
        </w:rPr>
      </w:pPr>
      <w:r>
        <w:rPr>
          <w:i/>
          <w:sz w:val="18"/>
          <w:u w:val="single"/>
        </w:rPr>
        <w:lastRenderedPageBreak/>
        <w:t>Module 1</w:t>
      </w:r>
    </w:p>
    <w:p w14:paraId="371A5683" w14:textId="77777777" w:rsidR="00837458" w:rsidRPr="00837458" w:rsidRDefault="00837458" w:rsidP="00837458">
      <w:pPr>
        <w:rPr>
          <w:sz w:val="18"/>
          <w:szCs w:val="18"/>
        </w:rPr>
      </w:pPr>
      <w:r>
        <w:rPr>
          <w:sz w:val="18"/>
        </w:rPr>
        <w:t>Art history textbook (of their choice).</w:t>
      </w:r>
    </w:p>
    <w:p w14:paraId="0875BCE1" w14:textId="77777777" w:rsidR="00837458" w:rsidRPr="00837458" w:rsidRDefault="00837458" w:rsidP="00837458">
      <w:pPr>
        <w:rPr>
          <w:sz w:val="18"/>
          <w:szCs w:val="18"/>
        </w:rPr>
      </w:pPr>
      <w:r>
        <w:rPr>
          <w:sz w:val="18"/>
        </w:rPr>
        <w:t>Photos presented in class by the lecturer and students’ lecture notes.</w:t>
      </w:r>
    </w:p>
    <w:p w14:paraId="27DBBCB0" w14:textId="77777777" w:rsidR="00837458" w:rsidRPr="00837458" w:rsidRDefault="00837458" w:rsidP="00837458">
      <w:pPr>
        <w:rPr>
          <w:sz w:val="18"/>
          <w:szCs w:val="18"/>
          <w:u w:val="single"/>
        </w:rPr>
      </w:pPr>
    </w:p>
    <w:p w14:paraId="33E26136" w14:textId="77777777" w:rsidR="00837458" w:rsidRPr="00837458" w:rsidRDefault="00837458" w:rsidP="00837458">
      <w:pPr>
        <w:rPr>
          <w:i/>
          <w:iCs/>
          <w:sz w:val="18"/>
          <w:szCs w:val="18"/>
          <w:u w:val="single"/>
        </w:rPr>
      </w:pPr>
      <w:r>
        <w:rPr>
          <w:i/>
          <w:sz w:val="18"/>
          <w:u w:val="single"/>
        </w:rPr>
        <w:t>Module 2</w:t>
      </w:r>
    </w:p>
    <w:p w14:paraId="0EB83414" w14:textId="77777777" w:rsidR="00837458" w:rsidRPr="008E3C99" w:rsidRDefault="00837458" w:rsidP="00837458">
      <w:pPr>
        <w:numPr>
          <w:ilvl w:val="0"/>
          <w:numId w:val="2"/>
        </w:numPr>
        <w:rPr>
          <w:sz w:val="18"/>
          <w:szCs w:val="18"/>
          <w:lang w:val="it-IT"/>
        </w:rPr>
      </w:pPr>
      <w:r w:rsidRPr="008E3C99">
        <w:rPr>
          <w:i/>
          <w:sz w:val="18"/>
          <w:lang w:val="it-IT"/>
        </w:rPr>
        <w:t>Tiziano e la pittura del ’500 tra Venezia e Brescia</w:t>
      </w:r>
      <w:r w:rsidRPr="008E3C99">
        <w:rPr>
          <w:sz w:val="18"/>
          <w:lang w:val="it-IT"/>
        </w:rPr>
        <w:t>, exhibition catalogue (Brescia, Musei di Santa Giulia, 21 March-1 July 2018), edited by F. Frangi, Cinisello Balsamo 2018</w:t>
      </w:r>
    </w:p>
    <w:p w14:paraId="4BB2A67A" w14:textId="77777777" w:rsidR="00837458" w:rsidRPr="008E3C99" w:rsidRDefault="00837458" w:rsidP="00837458">
      <w:pPr>
        <w:numPr>
          <w:ilvl w:val="0"/>
          <w:numId w:val="2"/>
        </w:numPr>
        <w:rPr>
          <w:sz w:val="18"/>
          <w:szCs w:val="18"/>
          <w:lang w:val="it-IT"/>
        </w:rPr>
      </w:pPr>
      <w:r w:rsidRPr="008E3C99">
        <w:rPr>
          <w:smallCaps/>
          <w:sz w:val="16"/>
          <w:lang w:val="it-IT"/>
        </w:rPr>
        <w:t>M. Pavesi</w:t>
      </w:r>
      <w:r w:rsidRPr="008E3C99">
        <w:rPr>
          <w:sz w:val="18"/>
          <w:lang w:val="it-IT"/>
        </w:rPr>
        <w:t xml:space="preserve">, </w:t>
      </w:r>
      <w:r w:rsidRPr="008E3C99">
        <w:rPr>
          <w:i/>
          <w:sz w:val="18"/>
          <w:lang w:val="it-IT"/>
        </w:rPr>
        <w:t>Romanino, Moretto, Savoldo: i tre grandi e il loro tempo</w:t>
      </w:r>
      <w:r w:rsidRPr="008E3C99">
        <w:rPr>
          <w:sz w:val="18"/>
          <w:lang w:val="it-IT"/>
        </w:rPr>
        <w:t xml:space="preserve">, in </w:t>
      </w:r>
      <w:r w:rsidRPr="008E3C99">
        <w:rPr>
          <w:i/>
          <w:sz w:val="18"/>
          <w:lang w:val="it-IT"/>
        </w:rPr>
        <w:t>Duemila anni di pittura a Brescia</w:t>
      </w:r>
      <w:r w:rsidRPr="008E3C99">
        <w:rPr>
          <w:sz w:val="18"/>
          <w:lang w:val="it-IT"/>
        </w:rPr>
        <w:t xml:space="preserve">, I, </w:t>
      </w:r>
      <w:r w:rsidRPr="008E3C99">
        <w:rPr>
          <w:i/>
          <w:sz w:val="18"/>
          <w:lang w:val="it-IT"/>
        </w:rPr>
        <w:t>Dall’età Romana al Cinquecento</w:t>
      </w:r>
      <w:r w:rsidRPr="008E3C99">
        <w:rPr>
          <w:sz w:val="18"/>
          <w:lang w:val="it-IT"/>
        </w:rPr>
        <w:t>, edited by C. Bertelli, Brescia 2007, p. 209-284</w:t>
      </w:r>
    </w:p>
    <w:p w14:paraId="1FA96D8A" w14:textId="77777777" w:rsidR="00837458" w:rsidRPr="008E3C99" w:rsidRDefault="00837458" w:rsidP="00837458">
      <w:pPr>
        <w:numPr>
          <w:ilvl w:val="0"/>
          <w:numId w:val="2"/>
        </w:numPr>
        <w:rPr>
          <w:sz w:val="18"/>
          <w:szCs w:val="18"/>
          <w:lang w:val="it-IT"/>
        </w:rPr>
      </w:pPr>
      <w:r w:rsidRPr="008E3C99">
        <w:rPr>
          <w:i/>
          <w:sz w:val="18"/>
          <w:lang w:val="it-IT"/>
        </w:rPr>
        <w:t>Romanino. Un pittore in rivolta nel Rinascimento italiano</w:t>
      </w:r>
      <w:r w:rsidRPr="008E3C99">
        <w:rPr>
          <w:sz w:val="18"/>
          <w:lang w:val="it-IT"/>
        </w:rPr>
        <w:t xml:space="preserve">, exhibition catalogue (Trento, Castello del Buonconsiglio, 29 July-29 October 2006) edited by L. Camerlengo, E. Chini, F. Frangi, F. De Gramatica, Cinisello Balsamo 2006. </w:t>
      </w:r>
    </w:p>
    <w:p w14:paraId="41DC0B18" w14:textId="77777777" w:rsidR="00837458" w:rsidRPr="008E3C99" w:rsidRDefault="00837458" w:rsidP="00837458">
      <w:pPr>
        <w:rPr>
          <w:sz w:val="18"/>
          <w:szCs w:val="18"/>
          <w:u w:val="single"/>
          <w:lang w:val="it-IT"/>
        </w:rPr>
      </w:pPr>
    </w:p>
    <w:p w14:paraId="31A267E5" w14:textId="3C990C1B" w:rsidR="00837458" w:rsidRPr="00837458" w:rsidRDefault="00837458" w:rsidP="00837458">
      <w:pPr>
        <w:rPr>
          <w:b/>
          <w:i/>
          <w:sz w:val="18"/>
          <w:szCs w:val="18"/>
          <w:u w:val="single"/>
        </w:rPr>
      </w:pPr>
      <w:r>
        <w:rPr>
          <w:b/>
          <w:i/>
          <w:sz w:val="18"/>
          <w:u w:val="single"/>
        </w:rPr>
        <w:t xml:space="preserve">Two readings of </w:t>
      </w:r>
      <w:r w:rsidR="005924F9">
        <w:rPr>
          <w:b/>
          <w:i/>
          <w:sz w:val="18"/>
          <w:u w:val="single"/>
        </w:rPr>
        <w:t>student’s</w:t>
      </w:r>
      <w:r>
        <w:rPr>
          <w:b/>
          <w:i/>
          <w:sz w:val="18"/>
          <w:u w:val="single"/>
        </w:rPr>
        <w:t xml:space="preserve"> choice (one for each group)</w:t>
      </w:r>
    </w:p>
    <w:p w14:paraId="3E787D4E" w14:textId="77777777" w:rsidR="00837458" w:rsidRPr="00837458" w:rsidRDefault="00837458" w:rsidP="00837458">
      <w:pPr>
        <w:rPr>
          <w:sz w:val="18"/>
          <w:szCs w:val="18"/>
          <w:u w:val="single"/>
        </w:rPr>
      </w:pPr>
      <w:r>
        <w:rPr>
          <w:sz w:val="18"/>
          <w:u w:val="single"/>
        </w:rPr>
        <w:t>Group 1</w:t>
      </w:r>
    </w:p>
    <w:p w14:paraId="2F6BED42" w14:textId="77777777" w:rsidR="00837458" w:rsidRPr="008E3C99" w:rsidRDefault="00837458" w:rsidP="00837458">
      <w:pPr>
        <w:numPr>
          <w:ilvl w:val="0"/>
          <w:numId w:val="3"/>
        </w:numPr>
        <w:rPr>
          <w:sz w:val="18"/>
          <w:szCs w:val="18"/>
          <w:lang w:val="it-IT"/>
        </w:rPr>
      </w:pPr>
      <w:r w:rsidRPr="008E3C99">
        <w:rPr>
          <w:smallCaps/>
          <w:sz w:val="16"/>
          <w:lang w:val="it-IT"/>
        </w:rPr>
        <w:t>R. Longhi</w:t>
      </w:r>
      <w:r w:rsidRPr="008E3C99">
        <w:rPr>
          <w:sz w:val="18"/>
          <w:lang w:val="it-IT"/>
        </w:rPr>
        <w:t xml:space="preserve">, </w:t>
      </w:r>
      <w:r w:rsidRPr="008E3C99">
        <w:rPr>
          <w:i/>
          <w:sz w:val="18"/>
          <w:lang w:val="it-IT"/>
        </w:rPr>
        <w:t>Cose bresciane del Cinquecento</w:t>
      </w:r>
      <w:r w:rsidRPr="008E3C99">
        <w:rPr>
          <w:sz w:val="18"/>
          <w:lang w:val="it-IT"/>
        </w:rPr>
        <w:t xml:space="preserve"> (1917), in R. Longhi, </w:t>
      </w:r>
      <w:r w:rsidRPr="008E3C99">
        <w:rPr>
          <w:i/>
          <w:sz w:val="18"/>
          <w:lang w:val="it-IT"/>
        </w:rPr>
        <w:t>Scritti giovanili 1912-1922</w:t>
      </w:r>
      <w:r w:rsidRPr="008E3C99">
        <w:rPr>
          <w:sz w:val="18"/>
          <w:lang w:val="it-IT"/>
        </w:rPr>
        <w:t xml:space="preserve">, “Edizione delle opere complete di Roberto Longhi”, I/1, Florence 1961, p. 327-346 </w:t>
      </w:r>
    </w:p>
    <w:p w14:paraId="5A79C13C" w14:textId="77777777" w:rsidR="00837458" w:rsidRPr="008E3C99" w:rsidRDefault="00837458" w:rsidP="00837458">
      <w:pPr>
        <w:numPr>
          <w:ilvl w:val="0"/>
          <w:numId w:val="3"/>
        </w:numPr>
        <w:rPr>
          <w:sz w:val="18"/>
          <w:szCs w:val="18"/>
          <w:lang w:val="it-IT"/>
        </w:rPr>
      </w:pPr>
      <w:r w:rsidRPr="008E3C99">
        <w:rPr>
          <w:smallCaps/>
          <w:sz w:val="16"/>
          <w:lang w:val="it-IT"/>
        </w:rPr>
        <w:t>R. Longhi</w:t>
      </w:r>
      <w:r w:rsidRPr="008E3C99">
        <w:rPr>
          <w:sz w:val="18"/>
          <w:lang w:val="it-IT"/>
        </w:rPr>
        <w:t xml:space="preserve">, </w:t>
      </w:r>
      <w:r w:rsidRPr="008E3C99">
        <w:rPr>
          <w:i/>
          <w:sz w:val="18"/>
          <w:lang w:val="it-IT"/>
        </w:rPr>
        <w:t>Quesiti caravaggeschi</w:t>
      </w:r>
      <w:r w:rsidRPr="008E3C99">
        <w:rPr>
          <w:sz w:val="18"/>
          <w:lang w:val="it-IT"/>
        </w:rPr>
        <w:t xml:space="preserve"> (1928-1929), in R. Longhi, </w:t>
      </w:r>
      <w:r w:rsidRPr="008E3C99">
        <w:rPr>
          <w:i/>
          <w:sz w:val="18"/>
          <w:lang w:val="it-IT"/>
        </w:rPr>
        <w:t>‘Me pinxit’ e quesiti caravaggeschi 1928-1934</w:t>
      </w:r>
      <w:r w:rsidRPr="008E3C99">
        <w:rPr>
          <w:sz w:val="18"/>
          <w:lang w:val="it-IT"/>
        </w:rPr>
        <w:t>, “Edizione delle opere complete di Roberto Longhi”, IV, Florence 1968, p. 81-143, in particular p. 97-122</w:t>
      </w:r>
    </w:p>
    <w:p w14:paraId="0BF706D9" w14:textId="77777777" w:rsidR="00837458" w:rsidRPr="008E3C99" w:rsidRDefault="00837458" w:rsidP="00837458">
      <w:pPr>
        <w:numPr>
          <w:ilvl w:val="0"/>
          <w:numId w:val="3"/>
        </w:numPr>
        <w:rPr>
          <w:sz w:val="18"/>
          <w:szCs w:val="18"/>
          <w:lang w:val="it-IT"/>
        </w:rPr>
      </w:pPr>
      <w:r w:rsidRPr="008E3C99">
        <w:rPr>
          <w:smallCaps/>
          <w:sz w:val="16"/>
          <w:lang w:val="it-IT"/>
        </w:rPr>
        <w:t>G. Testori,</w:t>
      </w:r>
      <w:r w:rsidRPr="008E3C99">
        <w:rPr>
          <w:sz w:val="18"/>
          <w:lang w:val="it-IT"/>
        </w:rPr>
        <w:t xml:space="preserve"> </w:t>
      </w:r>
      <w:r w:rsidRPr="008E3C99">
        <w:rPr>
          <w:i/>
          <w:sz w:val="18"/>
          <w:lang w:val="it-IT"/>
        </w:rPr>
        <w:t>Romanino e Moretto alla cappella del Sacramento</w:t>
      </w:r>
      <w:r w:rsidRPr="008E3C99">
        <w:rPr>
          <w:sz w:val="18"/>
          <w:lang w:val="it-IT"/>
        </w:rPr>
        <w:t xml:space="preserve">, in </w:t>
      </w:r>
      <w:r w:rsidRPr="008E3C99">
        <w:rPr>
          <w:i/>
          <w:sz w:val="18"/>
          <w:lang w:val="it-IT"/>
        </w:rPr>
        <w:t>San Giovanni in Brescia</w:t>
      </w:r>
      <w:r w:rsidRPr="008E3C99">
        <w:rPr>
          <w:sz w:val="18"/>
          <w:lang w:val="it-IT"/>
        </w:rPr>
        <w:t>, Brescia 1975, p. 7-19</w:t>
      </w:r>
    </w:p>
    <w:p w14:paraId="1ECE6376" w14:textId="77777777" w:rsidR="00837458" w:rsidRPr="008E3C99" w:rsidRDefault="00837458" w:rsidP="00837458">
      <w:pPr>
        <w:numPr>
          <w:ilvl w:val="0"/>
          <w:numId w:val="3"/>
        </w:numPr>
        <w:rPr>
          <w:sz w:val="18"/>
          <w:szCs w:val="18"/>
          <w:lang w:val="it-IT"/>
        </w:rPr>
      </w:pPr>
      <w:r w:rsidRPr="008E3C99">
        <w:rPr>
          <w:smallCaps/>
          <w:sz w:val="16"/>
          <w:lang w:val="it-IT"/>
        </w:rPr>
        <w:t>G. Testori</w:t>
      </w:r>
      <w:r w:rsidRPr="008E3C99">
        <w:rPr>
          <w:sz w:val="18"/>
          <w:lang w:val="it-IT"/>
        </w:rPr>
        <w:t xml:space="preserve">, </w:t>
      </w:r>
      <w:r w:rsidRPr="008E3C99">
        <w:rPr>
          <w:i/>
          <w:sz w:val="18"/>
          <w:lang w:val="it-IT"/>
        </w:rPr>
        <w:t>Lettera a Hieronimus de Rumani sive de Rumano</w:t>
      </w:r>
      <w:r w:rsidRPr="008E3C99">
        <w:rPr>
          <w:sz w:val="18"/>
          <w:lang w:val="it-IT"/>
        </w:rPr>
        <w:t xml:space="preserve">, in </w:t>
      </w:r>
      <w:r w:rsidRPr="008E3C99">
        <w:rPr>
          <w:i/>
          <w:sz w:val="18"/>
          <w:lang w:val="it-IT"/>
        </w:rPr>
        <w:t>Pittura del Cinquecento a Brescia</w:t>
      </w:r>
      <w:r w:rsidRPr="008E3C99">
        <w:rPr>
          <w:sz w:val="18"/>
          <w:lang w:val="it-IT"/>
        </w:rPr>
        <w:t xml:space="preserve">, edited by M. Gregori, Cinisello Balsamo 1986, p. 291-299 </w:t>
      </w:r>
    </w:p>
    <w:p w14:paraId="6ECA7B48" w14:textId="77777777" w:rsidR="00837458" w:rsidRPr="008E3C99" w:rsidRDefault="00837458" w:rsidP="00837458">
      <w:pPr>
        <w:rPr>
          <w:sz w:val="18"/>
          <w:szCs w:val="18"/>
          <w:u w:val="single"/>
          <w:lang w:val="it-IT"/>
        </w:rPr>
      </w:pPr>
    </w:p>
    <w:p w14:paraId="68E87C0E" w14:textId="77777777" w:rsidR="00837458" w:rsidRPr="00837458" w:rsidRDefault="00837458" w:rsidP="00837458">
      <w:pPr>
        <w:rPr>
          <w:sz w:val="18"/>
          <w:szCs w:val="18"/>
          <w:u w:val="single"/>
        </w:rPr>
      </w:pPr>
      <w:r>
        <w:rPr>
          <w:sz w:val="18"/>
          <w:u w:val="single"/>
        </w:rPr>
        <w:t>Group 2</w:t>
      </w:r>
    </w:p>
    <w:p w14:paraId="39EC0B83" w14:textId="77777777" w:rsidR="00837458" w:rsidRPr="008E3C99" w:rsidRDefault="00837458" w:rsidP="00837458">
      <w:pPr>
        <w:numPr>
          <w:ilvl w:val="0"/>
          <w:numId w:val="3"/>
        </w:numPr>
        <w:rPr>
          <w:sz w:val="18"/>
          <w:szCs w:val="18"/>
          <w:lang w:val="it-IT"/>
        </w:rPr>
      </w:pPr>
      <w:r w:rsidRPr="008E3C99">
        <w:rPr>
          <w:smallCaps/>
          <w:sz w:val="16"/>
          <w:lang w:val="it-IT"/>
        </w:rPr>
        <w:t>V. Guazzoni,</w:t>
      </w:r>
      <w:r w:rsidRPr="008E3C99">
        <w:rPr>
          <w:sz w:val="18"/>
          <w:lang w:val="it-IT"/>
        </w:rPr>
        <w:t xml:space="preserve"> </w:t>
      </w:r>
      <w:r w:rsidRPr="008E3C99">
        <w:rPr>
          <w:i/>
          <w:sz w:val="18"/>
          <w:lang w:val="it-IT"/>
        </w:rPr>
        <w:t>Moretto. Il tema sacro</w:t>
      </w:r>
      <w:r w:rsidRPr="008E3C99">
        <w:rPr>
          <w:sz w:val="18"/>
          <w:lang w:val="it-IT"/>
        </w:rPr>
        <w:t>, Brescia 1981</w:t>
      </w:r>
    </w:p>
    <w:p w14:paraId="2F82860B" w14:textId="77777777" w:rsidR="00837458" w:rsidRPr="008E3C99" w:rsidRDefault="00837458" w:rsidP="00837458">
      <w:pPr>
        <w:numPr>
          <w:ilvl w:val="0"/>
          <w:numId w:val="3"/>
        </w:numPr>
        <w:rPr>
          <w:sz w:val="18"/>
          <w:szCs w:val="18"/>
          <w:lang w:val="it-IT"/>
        </w:rPr>
      </w:pPr>
      <w:r w:rsidRPr="008E3C99">
        <w:rPr>
          <w:smallCaps/>
          <w:sz w:val="16"/>
          <w:lang w:val="it-IT"/>
        </w:rPr>
        <w:t>A. Ballarin,</w:t>
      </w:r>
      <w:r w:rsidRPr="008E3C99">
        <w:rPr>
          <w:sz w:val="18"/>
          <w:lang w:val="it-IT"/>
        </w:rPr>
        <w:t xml:space="preserve"> </w:t>
      </w:r>
      <w:r w:rsidRPr="008E3C99">
        <w:rPr>
          <w:i/>
          <w:sz w:val="18"/>
          <w:lang w:val="it-IT"/>
        </w:rPr>
        <w:t>La “Salomè” del Romanino ed altri studi sulla pittura bresciana del Cinquecento</w:t>
      </w:r>
      <w:r w:rsidRPr="008E3C99">
        <w:rPr>
          <w:sz w:val="18"/>
          <w:lang w:val="it-IT"/>
        </w:rPr>
        <w:t>, edited by B. M. Savy, I-II, Cittadella (Padua) 2006</w:t>
      </w:r>
    </w:p>
    <w:p w14:paraId="3D5D2B96" w14:textId="77777777" w:rsidR="00837458" w:rsidRPr="008E3C99" w:rsidRDefault="00837458" w:rsidP="00837458">
      <w:pPr>
        <w:numPr>
          <w:ilvl w:val="0"/>
          <w:numId w:val="3"/>
        </w:numPr>
        <w:rPr>
          <w:sz w:val="18"/>
          <w:szCs w:val="18"/>
          <w:lang w:val="it-IT"/>
        </w:rPr>
      </w:pPr>
      <w:r w:rsidRPr="008E3C99">
        <w:rPr>
          <w:sz w:val="18"/>
          <w:lang w:val="it-IT"/>
        </w:rPr>
        <w:t xml:space="preserve"> </w:t>
      </w:r>
      <w:r w:rsidRPr="008E3C99">
        <w:rPr>
          <w:smallCaps/>
          <w:sz w:val="16"/>
          <w:lang w:val="it-IT"/>
        </w:rPr>
        <w:t>B.M. Savy</w:t>
      </w:r>
      <w:r w:rsidRPr="008E3C99">
        <w:rPr>
          <w:sz w:val="18"/>
          <w:lang w:val="it-IT"/>
        </w:rPr>
        <w:t xml:space="preserve">, </w:t>
      </w:r>
      <w:r w:rsidRPr="008E3C99">
        <w:rPr>
          <w:i/>
          <w:sz w:val="18"/>
          <w:lang w:val="it-IT"/>
        </w:rPr>
        <w:t>Manducatio per visum: temi eucaristici nella pittura di Romanino e Moretto</w:t>
      </w:r>
      <w:r w:rsidRPr="008E3C99">
        <w:rPr>
          <w:sz w:val="18"/>
          <w:lang w:val="it-IT"/>
        </w:rPr>
        <w:t>, Cittadella 2006</w:t>
      </w:r>
    </w:p>
    <w:p w14:paraId="3A5E004B" w14:textId="77777777" w:rsidR="00837458" w:rsidRPr="008E3C99" w:rsidRDefault="00837458" w:rsidP="00837458">
      <w:pPr>
        <w:numPr>
          <w:ilvl w:val="0"/>
          <w:numId w:val="2"/>
        </w:numPr>
        <w:rPr>
          <w:sz w:val="18"/>
          <w:szCs w:val="18"/>
          <w:lang w:val="it-IT"/>
        </w:rPr>
      </w:pPr>
      <w:r w:rsidRPr="008E3C99">
        <w:rPr>
          <w:smallCaps/>
          <w:sz w:val="16"/>
          <w:lang w:val="it-IT"/>
        </w:rPr>
        <w:t>F. Frangi</w:t>
      </w:r>
      <w:r w:rsidRPr="008E3C99">
        <w:rPr>
          <w:sz w:val="18"/>
          <w:lang w:val="it-IT"/>
        </w:rPr>
        <w:t xml:space="preserve">, </w:t>
      </w:r>
      <w:r w:rsidRPr="008E3C99">
        <w:rPr>
          <w:i/>
          <w:sz w:val="18"/>
          <w:lang w:val="it-IT"/>
        </w:rPr>
        <w:t>Giovan Girolamo Savoldo. Pittura e cultura religiosa nel primo Cinquecento</w:t>
      </w:r>
      <w:r w:rsidRPr="008E3C99">
        <w:rPr>
          <w:sz w:val="18"/>
          <w:lang w:val="it-IT"/>
        </w:rPr>
        <w:t>, Cinisello Balsamo 2023</w:t>
      </w:r>
    </w:p>
    <w:p w14:paraId="43902110" w14:textId="77777777" w:rsidR="00DD2992" w:rsidRPr="008E3C99" w:rsidRDefault="00DD2992" w:rsidP="00DD2992">
      <w:pPr>
        <w:rPr>
          <w:lang w:val="it-IT"/>
        </w:rPr>
      </w:pPr>
    </w:p>
    <w:p w14:paraId="27383A32" w14:textId="77777777" w:rsidR="00A73D57" w:rsidRPr="000059A3" w:rsidRDefault="00A73D57" w:rsidP="00A73D57">
      <w:pPr>
        <w:spacing w:before="240" w:after="120" w:line="220" w:lineRule="exact"/>
        <w:rPr>
          <w:b/>
          <w:i/>
          <w:sz w:val="18"/>
          <w:szCs w:val="18"/>
        </w:rPr>
      </w:pPr>
      <w:r>
        <w:rPr>
          <w:b/>
          <w:i/>
          <w:sz w:val="18"/>
        </w:rPr>
        <w:t>TEACHING METHOD</w:t>
      </w:r>
    </w:p>
    <w:p w14:paraId="7E4F8267" w14:textId="56723642" w:rsidR="00837458" w:rsidRPr="00837458" w:rsidRDefault="00837458" w:rsidP="00837458">
      <w:pPr>
        <w:pStyle w:val="Testo2"/>
      </w:pPr>
      <w:r>
        <w:lastRenderedPageBreak/>
        <w:t>Both modules of the course will be based on an active teaching method, characterised by frontal lectures and educational visits to exhibitions and museums that will be organised in relation with the topics analysed in class.</w:t>
      </w:r>
    </w:p>
    <w:p w14:paraId="7D02EC89" w14:textId="77777777" w:rsidR="00DD2992" w:rsidRPr="00AF7FD3" w:rsidRDefault="00DD2992" w:rsidP="00DD2992">
      <w:pPr>
        <w:pStyle w:val="Testo2"/>
      </w:pPr>
    </w:p>
    <w:p w14:paraId="6ABF665B" w14:textId="77777777" w:rsidR="00A73D57" w:rsidRPr="00A73D57" w:rsidRDefault="00A73D57" w:rsidP="00A73D57">
      <w:pPr>
        <w:spacing w:before="240" w:after="120" w:line="220" w:lineRule="exact"/>
        <w:rPr>
          <w:b/>
          <w:i/>
          <w:sz w:val="18"/>
          <w:szCs w:val="18"/>
        </w:rPr>
      </w:pPr>
      <w:r>
        <w:rPr>
          <w:b/>
          <w:i/>
          <w:sz w:val="18"/>
        </w:rPr>
        <w:t>ASSESSMENT METHOD AND CRITERIA</w:t>
      </w:r>
    </w:p>
    <w:p w14:paraId="5BA78F57" w14:textId="77777777" w:rsidR="00837458" w:rsidRPr="00A73D57" w:rsidRDefault="00837458" w:rsidP="00353EAD">
      <w:pPr>
        <w:spacing w:after="120"/>
        <w:ind w:firstLine="284"/>
        <w:rPr>
          <w:i/>
          <w:iCs/>
          <w:noProof/>
          <w:sz w:val="18"/>
          <w:u w:val="single"/>
        </w:rPr>
      </w:pPr>
      <w:r>
        <w:rPr>
          <w:i/>
          <w:sz w:val="18"/>
          <w:u w:val="single"/>
        </w:rPr>
        <w:t>Module 1</w:t>
      </w:r>
    </w:p>
    <w:p w14:paraId="4632EDBF" w14:textId="77777777" w:rsidR="00837458" w:rsidRPr="00837458" w:rsidRDefault="00837458" w:rsidP="00837458">
      <w:pPr>
        <w:spacing w:after="120"/>
        <w:rPr>
          <w:noProof/>
          <w:sz w:val="18"/>
        </w:rPr>
      </w:pPr>
      <w:r>
        <w:rPr>
          <w:sz w:val="18"/>
        </w:rPr>
        <w:t>The final assessment will be characterised by two different moments:</w:t>
      </w:r>
    </w:p>
    <w:p w14:paraId="2AD79CDE" w14:textId="77777777" w:rsidR="00837458" w:rsidRPr="00837458" w:rsidRDefault="00837458" w:rsidP="00837458">
      <w:pPr>
        <w:spacing w:after="120"/>
        <w:rPr>
          <w:noProof/>
          <w:sz w:val="18"/>
        </w:rPr>
      </w:pPr>
      <w:r>
        <w:rPr>
          <w:sz w:val="18"/>
        </w:rPr>
        <w:t xml:space="preserve">1. an oral exam based on the ability to recognise and carry out a critical analysis of the photos showed in class and published in the textbooks, and where the highest possible mark is 30 cum laude (with honours)/30. </w:t>
      </w:r>
    </w:p>
    <w:p w14:paraId="065FEAE4" w14:textId="29065A5C" w:rsidR="00837458" w:rsidRPr="008E3C99" w:rsidRDefault="00837458" w:rsidP="00837458">
      <w:pPr>
        <w:spacing w:after="120"/>
        <w:rPr>
          <w:noProof/>
          <w:sz w:val="18"/>
          <w:szCs w:val="18"/>
        </w:rPr>
      </w:pPr>
      <w:r w:rsidRPr="008E3C99">
        <w:rPr>
          <w:sz w:val="18"/>
          <w:szCs w:val="18"/>
        </w:rPr>
        <w:t>2.  the evaluation of an assignment, written by the student, to be sent to the lecturer (</w:t>
      </w:r>
      <w:hyperlink r:id="rId5" w:history="1">
        <w:r w:rsidRPr="008E3C99">
          <w:rPr>
            <w:rStyle w:val="Collegamentoipertestuale"/>
            <w:sz w:val="18"/>
            <w:szCs w:val="18"/>
          </w:rPr>
          <w:t>filippo.piazza@unicatt.it</w:t>
        </w:r>
      </w:hyperlink>
      <w:r w:rsidRPr="008E3C99">
        <w:rPr>
          <w:sz w:val="18"/>
          <w:szCs w:val="18"/>
        </w:rPr>
        <w:t>) at least 30 days before the exam; it will consist in the historical-critical analysis of a work of art (chosen by students in collaboration with the lecturer), to be developed according to the instructions specified during the lectures. In order to pass the exam, students must get a positive mark in the assignment.</w:t>
      </w:r>
    </w:p>
    <w:p w14:paraId="28C2E387" w14:textId="77777777" w:rsidR="00837458" w:rsidRPr="00837458" w:rsidRDefault="00837458" w:rsidP="00353EAD">
      <w:pPr>
        <w:spacing w:after="120"/>
        <w:ind w:firstLine="284"/>
        <w:rPr>
          <w:i/>
          <w:iCs/>
          <w:noProof/>
          <w:sz w:val="18"/>
          <w:u w:val="single"/>
        </w:rPr>
      </w:pPr>
      <w:r>
        <w:rPr>
          <w:i/>
          <w:sz w:val="18"/>
          <w:u w:val="single"/>
        </w:rPr>
        <w:t>Module 2</w:t>
      </w:r>
    </w:p>
    <w:p w14:paraId="579F7C72" w14:textId="77777777" w:rsidR="00837458" w:rsidRPr="00837458" w:rsidRDefault="00837458" w:rsidP="00837458">
      <w:pPr>
        <w:spacing w:after="120"/>
        <w:rPr>
          <w:noProof/>
          <w:sz w:val="18"/>
        </w:rPr>
      </w:pPr>
      <w:r>
        <w:rPr>
          <w:sz w:val="18"/>
        </w:rPr>
        <w:t xml:space="preserve">In order to pass the oral exam, students will have to recognise and carry out a critical analysis of the images shown during the lectures; they will be assessed on their knowledge of the topics, and the highest possible mark will be 30 cum laude (with honours)/30. </w:t>
      </w:r>
    </w:p>
    <w:p w14:paraId="476CAA52" w14:textId="77777777" w:rsidR="00A73D57" w:rsidRDefault="00A73D57" w:rsidP="00A73D57">
      <w:pPr>
        <w:rPr>
          <w:b/>
          <w:i/>
          <w:sz w:val="18"/>
        </w:rPr>
      </w:pPr>
    </w:p>
    <w:p w14:paraId="2D8D7CA4" w14:textId="14E8F0DA" w:rsidR="00A73D57" w:rsidRPr="00A73D57" w:rsidRDefault="00A73D57" w:rsidP="00A73D57">
      <w:pPr>
        <w:rPr>
          <w:b/>
          <w:i/>
          <w:sz w:val="18"/>
        </w:rPr>
      </w:pPr>
      <w:r>
        <w:rPr>
          <w:b/>
          <w:i/>
          <w:sz w:val="18"/>
        </w:rPr>
        <w:t>NOTES AND PREREQUISITES</w:t>
      </w:r>
    </w:p>
    <w:p w14:paraId="51382F93" w14:textId="77777777" w:rsidR="00A73D57" w:rsidRDefault="00A73D57" w:rsidP="00353EAD">
      <w:pPr>
        <w:ind w:firstLine="284"/>
        <w:rPr>
          <w:i/>
          <w:iCs/>
          <w:sz w:val="18"/>
          <w:szCs w:val="18"/>
        </w:rPr>
      </w:pPr>
    </w:p>
    <w:p w14:paraId="6754639F" w14:textId="37FFCA30" w:rsidR="00837458" w:rsidRPr="00837458" w:rsidRDefault="00837458" w:rsidP="00353EAD">
      <w:pPr>
        <w:ind w:firstLine="284"/>
        <w:rPr>
          <w:sz w:val="18"/>
          <w:szCs w:val="18"/>
        </w:rPr>
      </w:pPr>
      <w:r>
        <w:rPr>
          <w:i/>
          <w:sz w:val="18"/>
        </w:rPr>
        <w:t>Module 1</w:t>
      </w:r>
      <w:r>
        <w:rPr>
          <w:sz w:val="18"/>
        </w:rPr>
        <w:t xml:space="preserve">: There are no prerequisites for attending the course. However, students should have a basic knowledge of the Italian and the European artistic, cultural, and historical phenomena </w:t>
      </w:r>
      <w:r w:rsidR="008E3C99">
        <w:rPr>
          <w:sz w:val="18"/>
        </w:rPr>
        <w:t>between</w:t>
      </w:r>
      <w:r>
        <w:rPr>
          <w:sz w:val="18"/>
        </w:rPr>
        <w:t xml:space="preserve"> the 15</w:t>
      </w:r>
      <w:r>
        <w:rPr>
          <w:sz w:val="18"/>
          <w:vertAlign w:val="superscript"/>
        </w:rPr>
        <w:t>th</w:t>
      </w:r>
      <w:r w:rsidR="008E3C99">
        <w:rPr>
          <w:sz w:val="18"/>
        </w:rPr>
        <w:t xml:space="preserve"> and</w:t>
      </w:r>
      <w:r>
        <w:rPr>
          <w:sz w:val="18"/>
        </w:rPr>
        <w:t xml:space="preserve"> the 18</w:t>
      </w:r>
      <w:r>
        <w:rPr>
          <w:sz w:val="18"/>
          <w:vertAlign w:val="superscript"/>
        </w:rPr>
        <w:t>th</w:t>
      </w:r>
      <w:r>
        <w:rPr>
          <w:sz w:val="18"/>
        </w:rPr>
        <w:t xml:space="preserve"> century.</w:t>
      </w:r>
    </w:p>
    <w:p w14:paraId="2B7EB11E" w14:textId="77777777" w:rsidR="00837458" w:rsidRPr="00837458" w:rsidRDefault="00837458" w:rsidP="00837458">
      <w:pPr>
        <w:rPr>
          <w:sz w:val="18"/>
          <w:szCs w:val="18"/>
        </w:rPr>
      </w:pPr>
    </w:p>
    <w:p w14:paraId="365D8405" w14:textId="21D7F279" w:rsidR="00837458" w:rsidRPr="00837458" w:rsidRDefault="00837458" w:rsidP="00353EAD">
      <w:pPr>
        <w:ind w:firstLine="142"/>
        <w:rPr>
          <w:sz w:val="18"/>
          <w:szCs w:val="18"/>
        </w:rPr>
      </w:pPr>
      <w:r>
        <w:rPr>
          <w:i/>
          <w:sz w:val="18"/>
        </w:rPr>
        <w:t>Module 2</w:t>
      </w:r>
      <w:r>
        <w:rPr>
          <w:sz w:val="18"/>
        </w:rPr>
        <w:t xml:space="preserve">: Students </w:t>
      </w:r>
      <w:r w:rsidR="008E3C99">
        <w:rPr>
          <w:sz w:val="18"/>
        </w:rPr>
        <w:t>should</w:t>
      </w:r>
      <w:r>
        <w:rPr>
          <w:sz w:val="18"/>
        </w:rPr>
        <w:t xml:space="preserve"> have a good, yet not specialised, knowledge of the History of art; however, they </w:t>
      </w:r>
      <w:r w:rsidR="008E3C99">
        <w:rPr>
          <w:sz w:val="18"/>
        </w:rPr>
        <w:t>are expected to</w:t>
      </w:r>
      <w:r>
        <w:rPr>
          <w:sz w:val="18"/>
        </w:rPr>
        <w:t xml:space="preserve"> have a sound knowledge of the History of Lombard art, so</w:t>
      </w:r>
      <w:r w:rsidR="008E3C99">
        <w:rPr>
          <w:sz w:val="18"/>
        </w:rPr>
        <w:t xml:space="preserve"> </w:t>
      </w:r>
      <w:r>
        <w:rPr>
          <w:sz w:val="18"/>
        </w:rPr>
        <w:t xml:space="preserve">they are invited to read the following textbook: M. Rossi, </w:t>
      </w:r>
      <w:r>
        <w:rPr>
          <w:i/>
          <w:sz w:val="18"/>
        </w:rPr>
        <w:t>Disegno storico dell’arte lombarda</w:t>
      </w:r>
      <w:r>
        <w:rPr>
          <w:sz w:val="18"/>
        </w:rPr>
        <w:t>, Vita e Pensiero, Milan 1990</w:t>
      </w:r>
    </w:p>
    <w:p w14:paraId="5430DAF1" w14:textId="77777777" w:rsidR="00837458" w:rsidRDefault="00837458" w:rsidP="00837458">
      <w:pPr>
        <w:ind w:firstLine="284"/>
        <w:rPr>
          <w:i/>
          <w:iCs/>
          <w:sz w:val="18"/>
          <w:szCs w:val="18"/>
        </w:rPr>
      </w:pPr>
    </w:p>
    <w:p w14:paraId="5713E603" w14:textId="588A839C" w:rsidR="00306493" w:rsidRPr="008E3C99" w:rsidRDefault="008E3C99" w:rsidP="008E3C99">
      <w:pPr>
        <w:ind w:firstLine="142"/>
        <w:rPr>
          <w:sz w:val="18"/>
          <w:szCs w:val="18"/>
        </w:rPr>
      </w:pPr>
      <w:r w:rsidRPr="008E3C99">
        <w:rPr>
          <w:sz w:val="18"/>
          <w:szCs w:val="18"/>
        </w:rPr>
        <w:t>Further information can be found on the lecturer's webpage at http://docenti.unicatt.it/web/searchByName.do?language=ENG or on the Faculty notice board. </w:t>
      </w:r>
    </w:p>
    <w:sectPr w:rsidR="00306493" w:rsidRPr="008E3C9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3F44"/>
    <w:multiLevelType w:val="hybridMultilevel"/>
    <w:tmpl w:val="CF0824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96DB8"/>
    <w:multiLevelType w:val="hybridMultilevel"/>
    <w:tmpl w:val="B56207C2"/>
    <w:lvl w:ilvl="0" w:tplc="441AF8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8B3777"/>
    <w:multiLevelType w:val="hybridMultilevel"/>
    <w:tmpl w:val="CF082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1949110">
    <w:abstractNumId w:val="1"/>
  </w:num>
  <w:num w:numId="2" w16cid:durableId="2125691947">
    <w:abstractNumId w:val="0"/>
  </w:num>
  <w:num w:numId="3" w16cid:durableId="11667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17"/>
    <w:rsid w:val="00027801"/>
    <w:rsid w:val="000766B5"/>
    <w:rsid w:val="000A6842"/>
    <w:rsid w:val="000B28DB"/>
    <w:rsid w:val="000B32E5"/>
    <w:rsid w:val="000C5B4B"/>
    <w:rsid w:val="000F222F"/>
    <w:rsid w:val="000F5ED6"/>
    <w:rsid w:val="00121AE6"/>
    <w:rsid w:val="001558CD"/>
    <w:rsid w:val="00164051"/>
    <w:rsid w:val="001C042C"/>
    <w:rsid w:val="001E7193"/>
    <w:rsid w:val="001F1380"/>
    <w:rsid w:val="001F2E77"/>
    <w:rsid w:val="00256BE5"/>
    <w:rsid w:val="00260F3B"/>
    <w:rsid w:val="002B4519"/>
    <w:rsid w:val="00306493"/>
    <w:rsid w:val="0032743C"/>
    <w:rsid w:val="00353EAD"/>
    <w:rsid w:val="003A6E8B"/>
    <w:rsid w:val="003B1869"/>
    <w:rsid w:val="003C0E9E"/>
    <w:rsid w:val="003F0781"/>
    <w:rsid w:val="003F22C1"/>
    <w:rsid w:val="00463B93"/>
    <w:rsid w:val="00471CB7"/>
    <w:rsid w:val="004734BF"/>
    <w:rsid w:val="004D5CE3"/>
    <w:rsid w:val="004F6FF9"/>
    <w:rsid w:val="004F75C7"/>
    <w:rsid w:val="00507E45"/>
    <w:rsid w:val="005363BB"/>
    <w:rsid w:val="005451C8"/>
    <w:rsid w:val="00550654"/>
    <w:rsid w:val="00570330"/>
    <w:rsid w:val="00585740"/>
    <w:rsid w:val="005924F9"/>
    <w:rsid w:val="005A5263"/>
    <w:rsid w:val="005B2ED7"/>
    <w:rsid w:val="005D63F7"/>
    <w:rsid w:val="005F2A65"/>
    <w:rsid w:val="00660E33"/>
    <w:rsid w:val="006B7877"/>
    <w:rsid w:val="006D4617"/>
    <w:rsid w:val="006E26BA"/>
    <w:rsid w:val="006E57BD"/>
    <w:rsid w:val="006F1951"/>
    <w:rsid w:val="00704F25"/>
    <w:rsid w:val="00711193"/>
    <w:rsid w:val="00717CBD"/>
    <w:rsid w:val="007227DE"/>
    <w:rsid w:val="00747333"/>
    <w:rsid w:val="00752721"/>
    <w:rsid w:val="00756014"/>
    <w:rsid w:val="007563C4"/>
    <w:rsid w:val="007572A6"/>
    <w:rsid w:val="007A0EB5"/>
    <w:rsid w:val="007B1301"/>
    <w:rsid w:val="007F3A17"/>
    <w:rsid w:val="007F3CDD"/>
    <w:rsid w:val="00837458"/>
    <w:rsid w:val="00841733"/>
    <w:rsid w:val="00842CF3"/>
    <w:rsid w:val="008637C2"/>
    <w:rsid w:val="00873AE0"/>
    <w:rsid w:val="00884845"/>
    <w:rsid w:val="00890C24"/>
    <w:rsid w:val="008B07E8"/>
    <w:rsid w:val="008C1CA8"/>
    <w:rsid w:val="008D3E24"/>
    <w:rsid w:val="008D5D3F"/>
    <w:rsid w:val="008E3C99"/>
    <w:rsid w:val="008E59D4"/>
    <w:rsid w:val="008E6B03"/>
    <w:rsid w:val="008F0373"/>
    <w:rsid w:val="00903685"/>
    <w:rsid w:val="00932D8D"/>
    <w:rsid w:val="009850CA"/>
    <w:rsid w:val="009930A8"/>
    <w:rsid w:val="00993344"/>
    <w:rsid w:val="00997BE9"/>
    <w:rsid w:val="009C29C6"/>
    <w:rsid w:val="009D7947"/>
    <w:rsid w:val="009E0B9E"/>
    <w:rsid w:val="009F2C80"/>
    <w:rsid w:val="00A10738"/>
    <w:rsid w:val="00A12418"/>
    <w:rsid w:val="00A21FB2"/>
    <w:rsid w:val="00A33743"/>
    <w:rsid w:val="00A73D57"/>
    <w:rsid w:val="00A96F6E"/>
    <w:rsid w:val="00AF7FD3"/>
    <w:rsid w:val="00B106CA"/>
    <w:rsid w:val="00B2089D"/>
    <w:rsid w:val="00B62CF9"/>
    <w:rsid w:val="00B831DF"/>
    <w:rsid w:val="00B92569"/>
    <w:rsid w:val="00BA3815"/>
    <w:rsid w:val="00BF682A"/>
    <w:rsid w:val="00C32969"/>
    <w:rsid w:val="00C56510"/>
    <w:rsid w:val="00C66789"/>
    <w:rsid w:val="00C76BAE"/>
    <w:rsid w:val="00C76E36"/>
    <w:rsid w:val="00D065FB"/>
    <w:rsid w:val="00D22D99"/>
    <w:rsid w:val="00D51A07"/>
    <w:rsid w:val="00D64AAB"/>
    <w:rsid w:val="00D7346A"/>
    <w:rsid w:val="00DA304E"/>
    <w:rsid w:val="00DD2992"/>
    <w:rsid w:val="00DF0981"/>
    <w:rsid w:val="00E30808"/>
    <w:rsid w:val="00E632D4"/>
    <w:rsid w:val="00EC0C8D"/>
    <w:rsid w:val="00ED11C4"/>
    <w:rsid w:val="00ED4D98"/>
    <w:rsid w:val="00EF0C19"/>
    <w:rsid w:val="00EF5701"/>
    <w:rsid w:val="00F079D3"/>
    <w:rsid w:val="00F20507"/>
    <w:rsid w:val="00F22961"/>
    <w:rsid w:val="00F30D91"/>
    <w:rsid w:val="00F31314"/>
    <w:rsid w:val="00F36B6A"/>
    <w:rsid w:val="00F47646"/>
    <w:rsid w:val="00F837DB"/>
    <w:rsid w:val="00FA4615"/>
    <w:rsid w:val="00FC1957"/>
    <w:rsid w:val="00FC6DF7"/>
    <w:rsid w:val="00FE3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ACD54"/>
  <w15:chartTrackingRefBased/>
  <w15:docId w15:val="{4C876794-B863-4709-95F9-AC68FC7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50654"/>
    <w:pPr>
      <w:ind w:left="720"/>
      <w:contextualSpacing/>
    </w:pPr>
  </w:style>
  <w:style w:type="character" w:styleId="Collegamentoipertestuale">
    <w:name w:val="Hyperlink"/>
    <w:basedOn w:val="Carpredefinitoparagrafo"/>
    <w:uiPriority w:val="99"/>
    <w:unhideWhenUsed/>
    <w:rsid w:val="00837458"/>
    <w:rPr>
      <w:color w:val="0563C1" w:themeColor="hyperlink"/>
      <w:u w:val="single"/>
    </w:rPr>
  </w:style>
  <w:style w:type="character" w:customStyle="1" w:styleId="Menzionenonrisolta1">
    <w:name w:val="Menzione non risolta1"/>
    <w:basedOn w:val="Carpredefinitoparagrafo"/>
    <w:uiPriority w:val="99"/>
    <w:semiHidden/>
    <w:unhideWhenUsed/>
    <w:rsid w:val="0083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3024">
      <w:bodyDiv w:val="1"/>
      <w:marLeft w:val="0"/>
      <w:marRight w:val="0"/>
      <w:marTop w:val="0"/>
      <w:marBottom w:val="0"/>
      <w:divBdr>
        <w:top w:val="none" w:sz="0" w:space="0" w:color="auto"/>
        <w:left w:val="none" w:sz="0" w:space="0" w:color="auto"/>
        <w:bottom w:val="none" w:sz="0" w:space="0" w:color="auto"/>
        <w:right w:val="none" w:sz="0" w:space="0" w:color="auto"/>
      </w:divBdr>
    </w:div>
    <w:div w:id="19811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ppo.piazza@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5006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7</cp:revision>
  <cp:lastPrinted>2003-03-27T09:42:00Z</cp:lastPrinted>
  <dcterms:created xsi:type="dcterms:W3CDTF">2021-05-18T09:55:00Z</dcterms:created>
  <dcterms:modified xsi:type="dcterms:W3CDTF">2024-03-25T13:55:00Z</dcterms:modified>
</cp:coreProperties>
</file>