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E58D" w14:textId="77777777" w:rsidR="005603D3" w:rsidRPr="00AD570A" w:rsidRDefault="005603D3" w:rsidP="005603D3">
      <w:pPr>
        <w:pStyle w:val="Titolo1"/>
        <w:rPr>
          <w:noProof w:val="0"/>
        </w:rPr>
      </w:pPr>
      <w:r w:rsidRPr="00AD570A">
        <w:rPr>
          <w:noProof w:val="0"/>
        </w:rPr>
        <w:t>History of Italian Art (</w:t>
      </w:r>
      <w:r w:rsidR="0053122A" w:rsidRPr="00AD570A">
        <w:rPr>
          <w:noProof w:val="0"/>
        </w:rPr>
        <w:t>M</w:t>
      </w:r>
      <w:r w:rsidRPr="00AD570A">
        <w:rPr>
          <w:noProof w:val="0"/>
        </w:rPr>
        <w:t xml:space="preserve">aster's </w:t>
      </w:r>
      <w:r w:rsidR="0053122A" w:rsidRPr="00AD570A">
        <w:rPr>
          <w:noProof w:val="0"/>
        </w:rPr>
        <w:t>C</w:t>
      </w:r>
      <w:r w:rsidRPr="00AD570A">
        <w:rPr>
          <w:noProof w:val="0"/>
        </w:rPr>
        <w:t>ourse)</w:t>
      </w:r>
    </w:p>
    <w:p w14:paraId="35A73AAC" w14:textId="77777777" w:rsidR="005603D3" w:rsidRDefault="005603D3" w:rsidP="005603D3">
      <w:pPr>
        <w:pStyle w:val="Titolo2"/>
        <w:rPr>
          <w:noProof w:val="0"/>
        </w:rPr>
      </w:pPr>
      <w:r w:rsidRPr="00AD570A">
        <w:rPr>
          <w:noProof w:val="0"/>
        </w:rPr>
        <w:t>Prof. Giuseppe Fusari</w:t>
      </w:r>
    </w:p>
    <w:p w14:paraId="11365DDC" w14:textId="77777777" w:rsidR="007873A5" w:rsidRPr="00AD570A" w:rsidRDefault="007873A5" w:rsidP="007873A5">
      <w:pPr>
        <w:spacing w:before="240" w:after="120"/>
        <w:rPr>
          <w:b/>
          <w:i/>
          <w:sz w:val="18"/>
        </w:rPr>
      </w:pPr>
      <w:r w:rsidRPr="00AD570A">
        <w:rPr>
          <w:b/>
          <w:i/>
          <w:sz w:val="18"/>
        </w:rPr>
        <w:t xml:space="preserve">COURSE AIMS AND INTENDED LEARNING OUTCOMES </w:t>
      </w:r>
    </w:p>
    <w:p w14:paraId="6DBB8361" w14:textId="77777777" w:rsidR="005603D3" w:rsidRPr="00AD570A" w:rsidRDefault="005603D3" w:rsidP="005603D3">
      <w:r w:rsidRPr="00AD570A">
        <w:t xml:space="preserve">The course aims to provide students with an overview of the history of Italian art, with a focus on a number </w:t>
      </w:r>
      <w:r w:rsidR="00151137" w:rsidRPr="00AD570A">
        <w:t xml:space="preserve">of </w:t>
      </w:r>
      <w:r w:rsidRPr="00AD570A">
        <w:t xml:space="preserve">important topics capable of shedding light on some specific features of Italian artistic phenomena throughout the various centuries. </w:t>
      </w:r>
    </w:p>
    <w:p w14:paraId="4DAC24DC" w14:textId="77777777" w:rsidR="005603D3" w:rsidRPr="00AD570A" w:rsidRDefault="005603D3" w:rsidP="005603D3">
      <w:r w:rsidRPr="00AD570A">
        <w:t>The in</w:t>
      </w:r>
      <w:r w:rsidR="0053122A" w:rsidRPr="00AD570A">
        <w:t>t</w:t>
      </w:r>
      <w:r w:rsidRPr="00AD570A">
        <w:t>en</w:t>
      </w:r>
      <w:r w:rsidR="0053122A" w:rsidRPr="00AD570A">
        <w:t>d</w:t>
      </w:r>
      <w:r w:rsidRPr="00AD570A">
        <w:t xml:space="preserve">ed learning outcomes relate firstly to knowledge of Italian artistic phenomena, but above all </w:t>
      </w:r>
      <w:r w:rsidR="0053122A" w:rsidRPr="00AD570A">
        <w:t xml:space="preserve">to </w:t>
      </w:r>
      <w:r w:rsidRPr="00AD570A">
        <w:t xml:space="preserve">the ability of students to assimilate and interpret the material and present it in the most individual way as possible in the exam. Accordingly, the course prepares students </w:t>
      </w:r>
      <w:r w:rsidR="00151137" w:rsidRPr="00AD570A">
        <w:t xml:space="preserve">for </w:t>
      </w:r>
      <w:r w:rsidRPr="00AD570A">
        <w:t>present</w:t>
      </w:r>
      <w:r w:rsidR="00151137" w:rsidRPr="00AD570A">
        <w:t>ing</w:t>
      </w:r>
      <w:r w:rsidRPr="00AD570A">
        <w:t xml:space="preserve"> content learned in a creative way, with clarity and accuracy.</w:t>
      </w:r>
    </w:p>
    <w:p w14:paraId="600EF93E" w14:textId="77777777" w:rsidR="007873A5" w:rsidRPr="00AD570A" w:rsidRDefault="007873A5" w:rsidP="007873A5">
      <w:pPr>
        <w:spacing w:before="240" w:after="120"/>
        <w:rPr>
          <w:b/>
          <w:i/>
          <w:sz w:val="18"/>
        </w:rPr>
      </w:pPr>
      <w:r w:rsidRPr="00AD570A">
        <w:rPr>
          <w:b/>
          <w:i/>
          <w:sz w:val="18"/>
        </w:rPr>
        <w:t>COURSE CONTENT</w:t>
      </w:r>
    </w:p>
    <w:p w14:paraId="397C99E3" w14:textId="77777777" w:rsidR="005603D3" w:rsidRPr="00AD570A" w:rsidRDefault="005603D3" w:rsidP="005603D3">
      <w:r w:rsidRPr="00AD570A">
        <w:t xml:space="preserve">Course content: </w:t>
      </w:r>
    </w:p>
    <w:p w14:paraId="7C28758C" w14:textId="77777777" w:rsidR="005603D3" w:rsidRPr="00AD570A" w:rsidRDefault="005603D3" w:rsidP="005603D3">
      <w:pPr>
        <w:rPr>
          <w:u w:val="single"/>
        </w:rPr>
      </w:pPr>
      <w:r w:rsidRPr="00AD570A">
        <w:rPr>
          <w:u w:val="single"/>
        </w:rPr>
        <w:t xml:space="preserve">General part. </w:t>
      </w:r>
    </w:p>
    <w:p w14:paraId="37328521" w14:textId="77777777" w:rsidR="005603D3" w:rsidRPr="00AD570A" w:rsidRDefault="005603D3" w:rsidP="005603D3">
      <w:r w:rsidRPr="00AD570A">
        <w:t xml:space="preserve">The history of Italian art from late Antiquity to the second half of the </w:t>
      </w:r>
      <w:r w:rsidR="00151137" w:rsidRPr="00AD570A">
        <w:t>20</w:t>
      </w:r>
      <w:r w:rsidR="00151137" w:rsidRPr="00AD570A">
        <w:rPr>
          <w:vertAlign w:val="superscript"/>
        </w:rPr>
        <w:t>th</w:t>
      </w:r>
      <w:r w:rsidR="00151137" w:rsidRPr="00AD570A">
        <w:t xml:space="preserve"> c</w:t>
      </w:r>
      <w:r w:rsidRPr="00AD570A">
        <w:t>entury</w:t>
      </w:r>
    </w:p>
    <w:p w14:paraId="282A13D6" w14:textId="77777777" w:rsidR="008B0D53" w:rsidRPr="00AD570A" w:rsidRDefault="008B0D53" w:rsidP="005603D3"/>
    <w:p w14:paraId="7147D234" w14:textId="77777777" w:rsidR="005603D3" w:rsidRPr="00B60A96" w:rsidRDefault="005603D3" w:rsidP="008B0D53">
      <w:pPr>
        <w:rPr>
          <w:u w:val="single"/>
        </w:rPr>
      </w:pPr>
      <w:r w:rsidRPr="00B60A96">
        <w:rPr>
          <w:u w:val="single"/>
        </w:rPr>
        <w:t>Single-subject part:</w:t>
      </w:r>
    </w:p>
    <w:p w14:paraId="149EB252" w14:textId="77777777" w:rsidR="00FB48CF" w:rsidRDefault="00FB48CF" w:rsidP="007873A5">
      <w:pPr>
        <w:spacing w:before="240" w:after="120"/>
      </w:pPr>
      <w:r w:rsidRPr="00FB48CF">
        <w:t>Lines of development in Italian art: relations with the East; culture and economy; the weight of ecclesiastical patronage.</w:t>
      </w:r>
    </w:p>
    <w:p w14:paraId="5CDE0F98" w14:textId="7831412F" w:rsidR="005603D3" w:rsidRPr="00B60A96" w:rsidRDefault="007873A5" w:rsidP="007873A5">
      <w:pPr>
        <w:spacing w:before="240" w:after="120"/>
        <w:rPr>
          <w:b/>
          <w:i/>
          <w:sz w:val="18"/>
        </w:rPr>
      </w:pPr>
      <w:r w:rsidRPr="00B60A96">
        <w:rPr>
          <w:b/>
          <w:i/>
          <w:sz w:val="18"/>
        </w:rPr>
        <w:t>READING LIST</w:t>
      </w:r>
      <w:r w:rsidR="00853058" w:rsidRPr="00B60A96">
        <w:rPr>
          <w:b/>
          <w:i/>
          <w:sz w:val="18"/>
        </w:rPr>
        <w:tab/>
        <w:t>1</w:t>
      </w:r>
    </w:p>
    <w:p w14:paraId="4E092870" w14:textId="77777777" w:rsidR="005603D3" w:rsidRPr="00B60A96" w:rsidRDefault="005603D3" w:rsidP="008B0D53">
      <w:pPr>
        <w:pStyle w:val="Testo1"/>
        <w:spacing w:line="240" w:lineRule="exact"/>
        <w:rPr>
          <w:noProof w:val="0"/>
        </w:rPr>
      </w:pPr>
      <w:r w:rsidRPr="00B60A96">
        <w:rPr>
          <w:noProof w:val="0"/>
        </w:rPr>
        <w:t xml:space="preserve">For the general part: </w:t>
      </w:r>
    </w:p>
    <w:p w14:paraId="798AD631" w14:textId="5C02DC3B" w:rsidR="00061B03" w:rsidRPr="001F22AE" w:rsidRDefault="001F22AE" w:rsidP="00061B03">
      <w:pPr>
        <w:spacing w:line="240" w:lineRule="atLeast"/>
        <w:rPr>
          <w:sz w:val="18"/>
        </w:rPr>
      </w:pPr>
      <w:r w:rsidRPr="00B60A96">
        <w:rPr>
          <w:sz w:val="18"/>
        </w:rPr>
        <w:t>A textbook of their choice, to be defined with the lecturer</w:t>
      </w:r>
      <w:r w:rsidR="00061B03" w:rsidRPr="00B60A96">
        <w:rPr>
          <w:sz w:val="18"/>
        </w:rPr>
        <w:t>.</w:t>
      </w:r>
    </w:p>
    <w:p w14:paraId="0FABE8AA" w14:textId="77777777" w:rsidR="00061B03" w:rsidRPr="001F22AE" w:rsidRDefault="00061B03" w:rsidP="008B0D53">
      <w:pPr>
        <w:pStyle w:val="Testo1"/>
        <w:spacing w:line="240" w:lineRule="exact"/>
        <w:rPr>
          <w:noProof w:val="0"/>
        </w:rPr>
      </w:pPr>
    </w:p>
    <w:p w14:paraId="3BC5E1EA" w14:textId="5E481DCB" w:rsidR="005603D3" w:rsidRPr="00AD570A" w:rsidRDefault="005603D3" w:rsidP="008B0D53">
      <w:pPr>
        <w:pStyle w:val="Testo1"/>
        <w:spacing w:line="240" w:lineRule="exact"/>
        <w:rPr>
          <w:noProof w:val="0"/>
        </w:rPr>
      </w:pPr>
      <w:r w:rsidRPr="00AD570A">
        <w:rPr>
          <w:noProof w:val="0"/>
        </w:rPr>
        <w:t>For the single-subject section:</w:t>
      </w:r>
    </w:p>
    <w:p w14:paraId="31788F0C" w14:textId="77777777" w:rsidR="005603D3" w:rsidRDefault="005603D3" w:rsidP="008B0D53">
      <w:pPr>
        <w:pStyle w:val="Testo1"/>
        <w:spacing w:line="240" w:lineRule="exact"/>
        <w:rPr>
          <w:noProof w:val="0"/>
        </w:rPr>
      </w:pPr>
      <w:r w:rsidRPr="00AD570A">
        <w:rPr>
          <w:noProof w:val="0"/>
        </w:rPr>
        <w:t>Details of the specific reading list will be provided during the course.</w:t>
      </w:r>
    </w:p>
    <w:p w14:paraId="253B1ADA" w14:textId="77777777" w:rsidR="00FB48CF" w:rsidRPr="00FB48CF" w:rsidRDefault="00FB48CF" w:rsidP="00FB48CF">
      <w:pPr>
        <w:spacing w:before="240" w:line="240" w:lineRule="atLeast"/>
        <w:rPr>
          <w:noProof/>
          <w:sz w:val="18"/>
          <w:lang w:val="it-IT"/>
        </w:rPr>
      </w:pPr>
      <w:r w:rsidRPr="00FB48CF">
        <w:rPr>
          <w:smallCaps/>
          <w:noProof/>
          <w:sz w:val="16"/>
          <w:lang w:val="it-IT"/>
        </w:rPr>
        <w:t>A. Pinelli</w:t>
      </w:r>
      <w:r w:rsidRPr="00FB48CF">
        <w:rPr>
          <w:noProof/>
          <w:sz w:val="18"/>
          <w:lang w:val="it-IT"/>
        </w:rPr>
        <w:t xml:space="preserve">, </w:t>
      </w:r>
      <w:r w:rsidRPr="00FB48CF">
        <w:rPr>
          <w:i/>
          <w:iCs/>
          <w:noProof/>
          <w:sz w:val="18"/>
          <w:lang w:val="it-IT"/>
        </w:rPr>
        <w:t xml:space="preserve">Storia dell’arte. Istruzioni per l’uso, </w:t>
      </w:r>
      <w:r w:rsidRPr="00FB48CF">
        <w:rPr>
          <w:noProof/>
          <w:sz w:val="18"/>
          <w:lang w:val="it-IT"/>
        </w:rPr>
        <w:t>Laterza, Bari 2014.</w:t>
      </w:r>
    </w:p>
    <w:p w14:paraId="6781F6BC" w14:textId="77777777" w:rsidR="00FB48CF" w:rsidRPr="00FB48CF" w:rsidRDefault="00FB48CF" w:rsidP="00FB48CF">
      <w:pPr>
        <w:spacing w:before="240" w:line="240" w:lineRule="atLeast"/>
        <w:rPr>
          <w:noProof/>
          <w:sz w:val="18"/>
          <w:lang w:val="it-IT"/>
        </w:rPr>
      </w:pPr>
      <w:r w:rsidRPr="00FB48CF">
        <w:rPr>
          <w:smallCaps/>
          <w:noProof/>
          <w:sz w:val="16"/>
          <w:lang w:val="it-IT"/>
        </w:rPr>
        <w:t>M. Baxandall</w:t>
      </w:r>
      <w:r w:rsidRPr="00FB48CF">
        <w:rPr>
          <w:noProof/>
          <w:sz w:val="18"/>
          <w:lang w:val="it-IT"/>
        </w:rPr>
        <w:t xml:space="preserve">, </w:t>
      </w:r>
      <w:r w:rsidRPr="00FB48CF">
        <w:rPr>
          <w:i/>
          <w:iCs/>
          <w:noProof/>
          <w:sz w:val="18"/>
          <w:lang w:val="it-IT"/>
        </w:rPr>
        <w:t xml:space="preserve">Pittura ed esperienze sociali nell’Italia del Quattrocento, </w:t>
      </w:r>
      <w:r w:rsidRPr="00FB48CF">
        <w:rPr>
          <w:noProof/>
          <w:sz w:val="18"/>
          <w:lang w:val="it-IT"/>
        </w:rPr>
        <w:t>Einaudi, Torino 2001.</w:t>
      </w:r>
    </w:p>
    <w:p w14:paraId="410AA91B" w14:textId="77777777" w:rsidR="00FB48CF" w:rsidRPr="00FB48CF" w:rsidRDefault="00FB48CF" w:rsidP="00FB48CF">
      <w:pPr>
        <w:spacing w:before="240" w:line="240" w:lineRule="atLeast"/>
        <w:rPr>
          <w:noProof/>
          <w:sz w:val="18"/>
          <w:u w:val="single"/>
        </w:rPr>
      </w:pPr>
      <w:r w:rsidRPr="00FB48CF">
        <w:rPr>
          <w:noProof/>
          <w:sz w:val="18"/>
          <w:u w:val="single"/>
        </w:rPr>
        <w:t>For non-attendees, please add:</w:t>
      </w:r>
    </w:p>
    <w:p w14:paraId="51DE8060" w14:textId="50680167" w:rsidR="00FB48CF" w:rsidRPr="00FB48CF" w:rsidRDefault="00FB48CF" w:rsidP="00FB48CF">
      <w:pPr>
        <w:spacing w:before="240" w:line="240" w:lineRule="atLeast"/>
        <w:rPr>
          <w:noProof/>
          <w:sz w:val="18"/>
          <w:lang w:val="it-IT"/>
        </w:rPr>
      </w:pPr>
      <w:r w:rsidRPr="00FB48CF">
        <w:rPr>
          <w:smallCaps/>
          <w:noProof/>
          <w:sz w:val="16"/>
          <w:lang w:val="it-IT"/>
        </w:rPr>
        <w:lastRenderedPageBreak/>
        <w:t>J. Shermann,</w:t>
      </w:r>
      <w:r w:rsidRPr="00FB48CF">
        <w:rPr>
          <w:noProof/>
          <w:sz w:val="18"/>
          <w:lang w:val="it-IT"/>
        </w:rPr>
        <w:t xml:space="preserve"> </w:t>
      </w:r>
      <w:r w:rsidRPr="00FB48CF">
        <w:rPr>
          <w:i/>
          <w:iCs/>
          <w:noProof/>
          <w:sz w:val="18"/>
          <w:lang w:val="it-IT"/>
        </w:rPr>
        <w:t xml:space="preserve">Arte e spettatore nel Rinascimento italiano, </w:t>
      </w:r>
      <w:r w:rsidRPr="00FB48CF">
        <w:rPr>
          <w:noProof/>
          <w:sz w:val="18"/>
          <w:lang w:val="it-IT"/>
        </w:rPr>
        <w:t xml:space="preserve">Jaka Book, Mialno 1995. </w:t>
      </w:r>
    </w:p>
    <w:p w14:paraId="43AAD1EF" w14:textId="77777777" w:rsidR="00FB48CF" w:rsidRPr="00FB48CF" w:rsidRDefault="00FB48CF" w:rsidP="00487339">
      <w:pPr>
        <w:pStyle w:val="Testo1"/>
        <w:spacing w:line="240" w:lineRule="exact"/>
        <w:ind w:left="0" w:firstLine="0"/>
        <w:rPr>
          <w:noProof w:val="0"/>
          <w:lang w:val="it-IT"/>
        </w:rPr>
      </w:pPr>
    </w:p>
    <w:p w14:paraId="79148C4F" w14:textId="77777777" w:rsidR="007873A5" w:rsidRPr="00AD570A" w:rsidRDefault="007873A5" w:rsidP="007873A5">
      <w:pPr>
        <w:spacing w:before="240" w:after="120" w:line="220" w:lineRule="exact"/>
        <w:rPr>
          <w:b/>
          <w:i/>
          <w:sz w:val="18"/>
        </w:rPr>
      </w:pPr>
      <w:r w:rsidRPr="00AD570A">
        <w:rPr>
          <w:b/>
          <w:i/>
          <w:sz w:val="18"/>
        </w:rPr>
        <w:t>TEACHING METHOD</w:t>
      </w:r>
    </w:p>
    <w:p w14:paraId="2457A172" w14:textId="6E8AFE7D" w:rsidR="005603D3" w:rsidRPr="00AD570A" w:rsidRDefault="005603D3" w:rsidP="00330BA7">
      <w:pPr>
        <w:pStyle w:val="Testo2"/>
        <w:spacing w:line="240" w:lineRule="exact"/>
        <w:rPr>
          <w:noProof w:val="0"/>
        </w:rPr>
      </w:pPr>
      <w:r w:rsidRPr="00AD570A">
        <w:rPr>
          <w:noProof w:val="0"/>
        </w:rPr>
        <w:t>Lecture</w:t>
      </w:r>
      <w:r w:rsidR="00151137" w:rsidRPr="00AD570A">
        <w:rPr>
          <w:noProof w:val="0"/>
        </w:rPr>
        <w:t>s</w:t>
      </w:r>
      <w:r w:rsidRPr="00AD570A">
        <w:rPr>
          <w:noProof w:val="0"/>
        </w:rPr>
        <w:t xml:space="preserve"> will be held in class and </w:t>
      </w:r>
      <w:r w:rsidR="00151137" w:rsidRPr="00AD570A">
        <w:rPr>
          <w:noProof w:val="0"/>
        </w:rPr>
        <w:t>be accompanied by slideshows of images</w:t>
      </w:r>
      <w:r w:rsidRPr="00AD570A">
        <w:rPr>
          <w:noProof w:val="0"/>
        </w:rPr>
        <w:t xml:space="preserve">. For the general part, the course will </w:t>
      </w:r>
      <w:r w:rsidR="00061B03" w:rsidRPr="00061B03">
        <w:rPr>
          <w:noProof w:val="0"/>
        </w:rPr>
        <w:t xml:space="preserve">briefly </w:t>
      </w:r>
      <w:r w:rsidRPr="00AD570A">
        <w:rPr>
          <w:noProof w:val="0"/>
        </w:rPr>
        <w:t xml:space="preserve">present a number of lines of investigation associated with the various historical periods. For the single-subject part, classroom lectures will be supplemented with lectures, to be considered integral to the course. </w:t>
      </w:r>
    </w:p>
    <w:p w14:paraId="50D957DF" w14:textId="77777777" w:rsidR="007873A5" w:rsidRPr="00AD570A" w:rsidRDefault="007873A5" w:rsidP="007873A5">
      <w:pPr>
        <w:spacing w:before="240" w:after="120" w:line="220" w:lineRule="exact"/>
        <w:rPr>
          <w:b/>
          <w:i/>
          <w:sz w:val="18"/>
          <w:lang w:val="en-US"/>
        </w:rPr>
      </w:pPr>
      <w:r w:rsidRPr="00AD570A">
        <w:rPr>
          <w:b/>
          <w:i/>
          <w:sz w:val="18"/>
          <w:lang w:val="en-US"/>
        </w:rPr>
        <w:t>ASSESSMENT METHOD AND CRITERIA</w:t>
      </w:r>
    </w:p>
    <w:p w14:paraId="3D0CEE76" w14:textId="77777777" w:rsidR="00330BA7" w:rsidRPr="00AD570A" w:rsidRDefault="00853058" w:rsidP="00330BA7">
      <w:pPr>
        <w:pStyle w:val="Testo2"/>
        <w:spacing w:line="240" w:lineRule="exact"/>
      </w:pPr>
      <w:r w:rsidRPr="00AD570A">
        <w:t>For the general course</w:t>
      </w:r>
      <w:r w:rsidR="00330BA7" w:rsidRPr="00AD570A">
        <w:t xml:space="preserve">: </w:t>
      </w:r>
      <w:r w:rsidRPr="00AD570A">
        <w:t>a written exam based on the reading list mentioned above</w:t>
      </w:r>
      <w:r w:rsidR="00330BA7" w:rsidRPr="00AD570A">
        <w:t>.</w:t>
      </w:r>
    </w:p>
    <w:p w14:paraId="768A537D" w14:textId="2AA419EB" w:rsidR="00061B03" w:rsidRPr="001F22AE" w:rsidRDefault="00853058" w:rsidP="001F22AE">
      <w:pPr>
        <w:pStyle w:val="Testo2"/>
      </w:pPr>
      <w:r w:rsidRPr="00B60A96">
        <w:t>For the single-subject course</w:t>
      </w:r>
      <w:r w:rsidR="00330BA7" w:rsidRPr="00B60A96">
        <w:t>:</w:t>
      </w:r>
      <w:r w:rsidRPr="00B60A96">
        <w:t xml:space="preserve"> </w:t>
      </w:r>
      <w:r w:rsidR="00FB48CF" w:rsidRPr="00FB48CF">
        <w:t>the student will have to expound one of the topics giving the exposition a personal slant, according to what the lecturer's explanations and the bibliography indicated will have suggested. A second topic will be expounded at the request of the lecturer.</w:t>
      </w:r>
    </w:p>
    <w:p w14:paraId="342506A6" w14:textId="33B1DDE5" w:rsidR="00330BA7" w:rsidRPr="001F22AE" w:rsidRDefault="00330BA7" w:rsidP="00330BA7">
      <w:pPr>
        <w:pStyle w:val="Testo2"/>
        <w:spacing w:line="240" w:lineRule="exact"/>
      </w:pPr>
    </w:p>
    <w:p w14:paraId="0B7CE9B9" w14:textId="77777777" w:rsidR="005603D3" w:rsidRPr="00AD570A" w:rsidRDefault="005603D3" w:rsidP="00330BA7">
      <w:pPr>
        <w:pStyle w:val="Testo2"/>
        <w:spacing w:line="240" w:lineRule="exact"/>
        <w:rPr>
          <w:noProof w:val="0"/>
        </w:rPr>
      </w:pPr>
      <w:r w:rsidRPr="00AD570A">
        <w:rPr>
          <w:noProof w:val="0"/>
        </w:rPr>
        <w:t>Students will be assessed on accuracy of their knowledge, but primarily on the</w:t>
      </w:r>
      <w:r w:rsidR="00151137" w:rsidRPr="00AD570A">
        <w:rPr>
          <w:noProof w:val="0"/>
        </w:rPr>
        <w:t>ir</w:t>
      </w:r>
      <w:r w:rsidRPr="00AD570A">
        <w:rPr>
          <w:noProof w:val="0"/>
        </w:rPr>
        <w:t xml:space="preserve"> ability to organise information into a personal presentation, developed by their own mature reflection. </w:t>
      </w:r>
    </w:p>
    <w:p w14:paraId="521F0266" w14:textId="77777777" w:rsidR="0053122A" w:rsidRPr="00AD570A" w:rsidRDefault="007873A5" w:rsidP="0053122A">
      <w:pPr>
        <w:spacing w:before="240" w:after="120" w:line="240" w:lineRule="atLeast"/>
        <w:rPr>
          <w:b/>
          <w:i/>
          <w:sz w:val="18"/>
          <w:szCs w:val="18"/>
        </w:rPr>
      </w:pPr>
      <w:r w:rsidRPr="00AD570A">
        <w:rPr>
          <w:b/>
          <w:i/>
          <w:sz w:val="18"/>
          <w:szCs w:val="18"/>
        </w:rPr>
        <w:t>NOTES AND PREREQUISITES</w:t>
      </w:r>
    </w:p>
    <w:p w14:paraId="7CBC4094" w14:textId="77777777" w:rsidR="005603D3" w:rsidRPr="00AD570A" w:rsidRDefault="005603D3" w:rsidP="00A45947">
      <w:pPr>
        <w:pStyle w:val="Testo2"/>
        <w:ind w:firstLine="0"/>
        <w:rPr>
          <w:i/>
          <w:noProof w:val="0"/>
          <w:szCs w:val="18"/>
        </w:rPr>
      </w:pPr>
    </w:p>
    <w:p w14:paraId="5D0662A7" w14:textId="77777777" w:rsidR="005603D3" w:rsidRPr="0053122A" w:rsidRDefault="005603D3" w:rsidP="005603D3">
      <w:pPr>
        <w:pStyle w:val="Testo2"/>
        <w:rPr>
          <w:noProof w:val="0"/>
          <w:szCs w:val="18"/>
        </w:rPr>
      </w:pPr>
      <w:r w:rsidRPr="00AD570A">
        <w:rPr>
          <w:noProof w:val="0"/>
          <w:szCs w:val="18"/>
        </w:rPr>
        <w:t>Further information can be found on the lecturer's webpage at http://docenti.unicatt.it/web/searchByName.do?language=ENG or on the Faculty notice board.</w:t>
      </w:r>
    </w:p>
    <w:p w14:paraId="5903884B" w14:textId="77777777" w:rsidR="005603D3" w:rsidRPr="0053122A" w:rsidRDefault="005603D3" w:rsidP="005603D3">
      <w:pPr>
        <w:pStyle w:val="Testo2"/>
        <w:rPr>
          <w:noProof w:val="0"/>
          <w:szCs w:val="18"/>
        </w:rPr>
      </w:pPr>
    </w:p>
    <w:p w14:paraId="77908719" w14:textId="77777777" w:rsidR="009C29C6" w:rsidRPr="0053122A" w:rsidRDefault="009C29C6">
      <w:pPr>
        <w:pStyle w:val="Titolo1"/>
        <w:rPr>
          <w:noProof w:val="0"/>
          <w:sz w:val="18"/>
          <w:szCs w:val="18"/>
        </w:rPr>
      </w:pPr>
    </w:p>
    <w:sectPr w:rsidR="009C29C6" w:rsidRPr="0053122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D667" w14:textId="77777777" w:rsidR="000758A2" w:rsidRDefault="000758A2" w:rsidP="00330BA7">
      <w:pPr>
        <w:spacing w:line="240" w:lineRule="auto"/>
      </w:pPr>
      <w:r>
        <w:separator/>
      </w:r>
    </w:p>
  </w:endnote>
  <w:endnote w:type="continuationSeparator" w:id="0">
    <w:p w14:paraId="21DB501D" w14:textId="77777777" w:rsidR="000758A2" w:rsidRDefault="000758A2" w:rsidP="00330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DDB9" w14:textId="77777777" w:rsidR="000758A2" w:rsidRDefault="000758A2" w:rsidP="00330BA7">
      <w:pPr>
        <w:spacing w:line="240" w:lineRule="auto"/>
      </w:pPr>
      <w:r>
        <w:separator/>
      </w:r>
    </w:p>
  </w:footnote>
  <w:footnote w:type="continuationSeparator" w:id="0">
    <w:p w14:paraId="464D0EE5" w14:textId="77777777" w:rsidR="000758A2" w:rsidRDefault="000758A2" w:rsidP="00330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BC0"/>
    <w:multiLevelType w:val="hybridMultilevel"/>
    <w:tmpl w:val="231431C4"/>
    <w:styleLink w:val="Conlettere"/>
    <w:lvl w:ilvl="0" w:tplc="8D06C926">
      <w:start w:val="1"/>
      <w:numFmt w:val="upperLetter"/>
      <w:lvlText w:val="%1."/>
      <w:lvlJc w:val="left"/>
      <w:pPr>
        <w:tabs>
          <w:tab w:val="num" w:pos="29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9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DEB2A8">
      <w:start w:val="1"/>
      <w:numFmt w:val="upperLetter"/>
      <w:lvlText w:val="%2."/>
      <w:lvlJc w:val="left"/>
      <w:pPr>
        <w:tabs>
          <w:tab w:val="left" w:pos="284"/>
          <w:tab w:val="num" w:pos="6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39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468D6">
      <w:start w:val="1"/>
      <w:numFmt w:val="upperLetter"/>
      <w:lvlText w:val="%3."/>
      <w:lvlJc w:val="left"/>
      <w:pPr>
        <w:tabs>
          <w:tab w:val="left" w:pos="284"/>
          <w:tab w:val="left" w:pos="708"/>
          <w:tab w:val="num" w:pos="10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99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843D0">
      <w:start w:val="1"/>
      <w:numFmt w:val="upperLetter"/>
      <w:lvlText w:val="%4."/>
      <w:lvlJc w:val="left"/>
      <w:pPr>
        <w:tabs>
          <w:tab w:val="left" w:pos="284"/>
          <w:tab w:val="left" w:pos="708"/>
          <w:tab w:val="num" w:pos="137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59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6D486">
      <w:start w:val="1"/>
      <w:numFmt w:val="upperLetter"/>
      <w:lvlText w:val="%5."/>
      <w:lvlJc w:val="left"/>
      <w:pPr>
        <w:tabs>
          <w:tab w:val="left" w:pos="284"/>
          <w:tab w:val="left" w:pos="708"/>
          <w:tab w:val="left" w:pos="1416"/>
          <w:tab w:val="num" w:pos="17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19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E8FD68">
      <w:start w:val="1"/>
      <w:numFmt w:val="upperLetter"/>
      <w:lvlText w:val="%6."/>
      <w:lvlJc w:val="left"/>
      <w:pPr>
        <w:tabs>
          <w:tab w:val="left" w:pos="284"/>
          <w:tab w:val="left" w:pos="708"/>
          <w:tab w:val="left" w:pos="1416"/>
          <w:tab w:val="num" w:pos="209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79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542DD4">
      <w:start w:val="1"/>
      <w:numFmt w:val="upperLetter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45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9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6799A">
      <w:start w:val="1"/>
      <w:numFmt w:val="upperLetter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8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99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2E8814">
      <w:start w:val="1"/>
      <w:numFmt w:val="upperLetter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17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9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8B6A29"/>
    <w:multiLevelType w:val="hybridMultilevel"/>
    <w:tmpl w:val="9D4ACA1C"/>
    <w:numStyleLink w:val="Numerato"/>
  </w:abstractNum>
  <w:abstractNum w:abstractNumId="2" w15:restartNumberingAfterBreak="0">
    <w:nsid w:val="6556581B"/>
    <w:multiLevelType w:val="hybridMultilevel"/>
    <w:tmpl w:val="9D4ACA1C"/>
    <w:styleLink w:val="Numerato"/>
    <w:lvl w:ilvl="0" w:tplc="526E97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5C40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5EB45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62C8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9C227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4EF7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F09E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C218B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3A665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7950773"/>
    <w:multiLevelType w:val="hybridMultilevel"/>
    <w:tmpl w:val="231431C4"/>
    <w:numStyleLink w:val="Conlettere"/>
  </w:abstractNum>
  <w:abstractNum w:abstractNumId="4" w15:restartNumberingAfterBreak="0">
    <w:nsid w:val="7341634F"/>
    <w:multiLevelType w:val="hybridMultilevel"/>
    <w:tmpl w:val="9D4ACA1C"/>
    <w:numStyleLink w:val="Numerato"/>
  </w:abstractNum>
  <w:num w:numId="1" w16cid:durableId="568197813">
    <w:abstractNumId w:val="2"/>
  </w:num>
  <w:num w:numId="2" w16cid:durableId="1248420380">
    <w:abstractNumId w:val="1"/>
  </w:num>
  <w:num w:numId="3" w16cid:durableId="1776366818">
    <w:abstractNumId w:val="4"/>
  </w:num>
  <w:num w:numId="4" w16cid:durableId="1828862290">
    <w:abstractNumId w:val="0"/>
  </w:num>
  <w:num w:numId="5" w16cid:durableId="258413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D3"/>
    <w:rsid w:val="00027801"/>
    <w:rsid w:val="00061B03"/>
    <w:rsid w:val="000758A2"/>
    <w:rsid w:val="00151137"/>
    <w:rsid w:val="001F22AE"/>
    <w:rsid w:val="002F770B"/>
    <w:rsid w:val="00330BA7"/>
    <w:rsid w:val="00487339"/>
    <w:rsid w:val="004907D3"/>
    <w:rsid w:val="00507E45"/>
    <w:rsid w:val="0053122A"/>
    <w:rsid w:val="005603D3"/>
    <w:rsid w:val="00726C1A"/>
    <w:rsid w:val="007873A5"/>
    <w:rsid w:val="00853058"/>
    <w:rsid w:val="008B0D53"/>
    <w:rsid w:val="008C2C1F"/>
    <w:rsid w:val="008D5D3F"/>
    <w:rsid w:val="008F0373"/>
    <w:rsid w:val="009604F5"/>
    <w:rsid w:val="009C29C6"/>
    <w:rsid w:val="00A45947"/>
    <w:rsid w:val="00AA63E1"/>
    <w:rsid w:val="00AD570A"/>
    <w:rsid w:val="00B60A96"/>
    <w:rsid w:val="00CE6ABA"/>
    <w:rsid w:val="00D3493C"/>
    <w:rsid w:val="00D93096"/>
    <w:rsid w:val="00E07043"/>
    <w:rsid w:val="00EB5A4C"/>
    <w:rsid w:val="00F60248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AE2C1"/>
  <w15:docId w15:val="{D6A53D57-71E9-4B48-B364-C3C39CAF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3D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umerato">
    <w:name w:val="Numerato"/>
    <w:rsid w:val="005603D3"/>
    <w:pPr>
      <w:numPr>
        <w:numId w:val="1"/>
      </w:numPr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unhideWhenUsed/>
    <w:rsid w:val="005603D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D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D5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30BA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BA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30BA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BA7"/>
    <w:rPr>
      <w:rFonts w:ascii="Times" w:hAnsi="Times"/>
    </w:rPr>
  </w:style>
  <w:style w:type="numbering" w:customStyle="1" w:styleId="Conlettere">
    <w:name w:val="Con lettere"/>
    <w:rsid w:val="00061B0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Belleri Erica</dc:creator>
  <cp:lastModifiedBy>Zucca Celina</cp:lastModifiedBy>
  <cp:revision>5</cp:revision>
  <cp:lastPrinted>2003-03-27T09:42:00Z</cp:lastPrinted>
  <dcterms:created xsi:type="dcterms:W3CDTF">2021-10-08T08:21:00Z</dcterms:created>
  <dcterms:modified xsi:type="dcterms:W3CDTF">2024-03-25T13:56:00Z</dcterms:modified>
</cp:coreProperties>
</file>