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E5D4" w14:textId="77777777" w:rsidR="00040169" w:rsidRPr="0034468E" w:rsidRDefault="00BE7E71">
      <w:pPr>
        <w:pStyle w:val="Intestazione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>. – Greek Language (with Written Test) (Modules A- C)</w:t>
      </w:r>
    </w:p>
    <w:p w14:paraId="5EFC8911" w14:textId="4768D62C" w:rsidR="00216423" w:rsidRPr="00934E75" w:rsidRDefault="00225676" w:rsidP="00934E75">
      <w:pPr>
        <w:pStyle w:val="Intestazione2"/>
        <w:rPr>
          <w:rFonts w:ascii="Times New Roman" w:hAnsi="Times New Roman" w:cs="Times New Roman"/>
        </w:rPr>
      </w:pPr>
      <w:r w:rsidRPr="008D5995">
        <w:rPr>
          <w:rFonts w:ascii="Times New Roman" w:hAnsi="Times New Roman" w:cs="Times New Roman"/>
        </w:rPr>
        <w:t xml:space="preserve">Prof. </w:t>
      </w:r>
      <w:r w:rsidR="00BE7E71" w:rsidRPr="008D5995">
        <w:rPr>
          <w:rFonts w:ascii="Times New Roman" w:hAnsi="Times New Roman" w:cs="Times New Roman"/>
        </w:rPr>
        <w:t>Corrado Cuccoro, Giancarlo Toloni</w:t>
      </w:r>
    </w:p>
    <w:p w14:paraId="08B1A58D" w14:textId="77777777" w:rsidR="00A74A15" w:rsidRPr="0034468E" w:rsidRDefault="00A74A15" w:rsidP="00A74A15">
      <w:pPr>
        <w:spacing w:before="240" w:after="120"/>
        <w:rPr>
          <w:b/>
          <w:i/>
          <w:sz w:val="18"/>
          <w:szCs w:val="18"/>
        </w:rPr>
      </w:pPr>
      <w:r w:rsidRPr="0034468E">
        <w:rPr>
          <w:b/>
          <w:i/>
          <w:sz w:val="18"/>
          <w:szCs w:val="18"/>
        </w:rPr>
        <w:t>COURSE AIMS AND</w:t>
      </w:r>
      <w:r w:rsidR="008374A4">
        <w:rPr>
          <w:b/>
          <w:i/>
          <w:sz w:val="18"/>
          <w:szCs w:val="18"/>
        </w:rPr>
        <w:t xml:space="preserve"> </w:t>
      </w:r>
      <w:r w:rsidRPr="0034468E">
        <w:rPr>
          <w:b/>
          <w:i/>
          <w:sz w:val="18"/>
          <w:szCs w:val="18"/>
        </w:rPr>
        <w:t xml:space="preserve">INTENDED LEARNING OUTCOMES </w:t>
      </w:r>
    </w:p>
    <w:p w14:paraId="2228CAB9" w14:textId="77777777" w:rsidR="00040169" w:rsidRPr="0034468E" w:rsidRDefault="00BE7E71">
      <w:pPr>
        <w:pStyle w:val="CorpoA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>Acquisition of a good level of Ancient Greek, taking into account students’ starting levels in the language. Module A (60 hours) is designed for beginners and is to be attended by all students new to the Greek language. Modules B and C (30 + 30 hours) are designed for students who have already followed the standard high- school classics curriculum</w:t>
      </w:r>
      <w:r w:rsidR="00EC70D9" w:rsidRPr="0034468E">
        <w:rPr>
          <w:rFonts w:ascii="Times New Roman" w:hAnsi="Times New Roman" w:cs="Times New Roman"/>
        </w:rPr>
        <w:t xml:space="preserve"> </w:t>
      </w:r>
      <w:r w:rsidR="004E09F9" w:rsidRPr="0034468E">
        <w:rPr>
          <w:rFonts w:ascii="Times New Roman" w:hAnsi="Times New Roman" w:cs="Times New Roman"/>
        </w:rPr>
        <w:t xml:space="preserve"> a</w:t>
      </w:r>
      <w:r w:rsidR="00EC70D9" w:rsidRPr="0034468E">
        <w:rPr>
          <w:rFonts w:ascii="Times New Roman" w:hAnsi="Times New Roman" w:cs="Times New Roman"/>
        </w:rPr>
        <w:t>nd for students who followed module A the previous year and passed the final examination</w:t>
      </w:r>
      <w:r w:rsidRPr="0034468E">
        <w:rPr>
          <w:rFonts w:ascii="Times New Roman" w:hAnsi="Times New Roman" w:cs="Times New Roman"/>
        </w:rPr>
        <w:t xml:space="preserve">. At the beginning of the year, students will be assessed to ascertain the most suitable module for their language level. </w:t>
      </w:r>
      <w:r w:rsidR="00EC70D9" w:rsidRPr="0034468E">
        <w:rPr>
          <w:rFonts w:ascii="Times New Roman" w:hAnsi="Times New Roman" w:cs="Times New Roman"/>
        </w:rPr>
        <w:t>At the end of Module A, students will have basic morphological and syntactic knowledge of the Greek language</w:t>
      </w:r>
      <w:r w:rsidR="00C07E25" w:rsidRPr="0034468E">
        <w:rPr>
          <w:rFonts w:ascii="Times New Roman" w:hAnsi="Times New Roman" w:cs="Times New Roman"/>
        </w:rPr>
        <w:t xml:space="preserve">, </w:t>
      </w:r>
      <w:r w:rsidR="00EC70D9" w:rsidRPr="0034468E">
        <w:rPr>
          <w:rFonts w:ascii="Times New Roman" w:hAnsi="Times New Roman" w:cs="Times New Roman"/>
        </w:rPr>
        <w:t xml:space="preserve"> will be able to translate relatively straightforward prose</w:t>
      </w:r>
      <w:r w:rsidR="004E09F9" w:rsidRPr="0034468E">
        <w:rPr>
          <w:rFonts w:ascii="Times New Roman" w:hAnsi="Times New Roman" w:cs="Times New Roman"/>
        </w:rPr>
        <w:t>; a</w:t>
      </w:r>
      <w:r w:rsidR="00EC70D9" w:rsidRPr="0034468E">
        <w:rPr>
          <w:rFonts w:ascii="Times New Roman" w:hAnsi="Times New Roman" w:cs="Times New Roman"/>
        </w:rPr>
        <w:t>t the end of Module C</w:t>
      </w:r>
      <w:r w:rsidR="004E09F9" w:rsidRPr="0034468E">
        <w:rPr>
          <w:rFonts w:ascii="Times New Roman" w:hAnsi="Times New Roman" w:cs="Times New Roman"/>
        </w:rPr>
        <w:t xml:space="preserve">, </w:t>
      </w:r>
      <w:r w:rsidR="0044162F" w:rsidRPr="0034468E">
        <w:rPr>
          <w:rFonts w:ascii="Times New Roman" w:hAnsi="Times New Roman" w:cs="Times New Roman"/>
        </w:rPr>
        <w:t>having acquired familiarity</w:t>
      </w:r>
      <w:r w:rsidR="004E09F9" w:rsidRPr="0034468E">
        <w:rPr>
          <w:rFonts w:ascii="Times New Roman" w:hAnsi="Times New Roman" w:cs="Times New Roman"/>
        </w:rPr>
        <w:t xml:space="preserve"> </w:t>
      </w:r>
      <w:r w:rsidR="0044162F" w:rsidRPr="0034468E">
        <w:rPr>
          <w:rFonts w:ascii="Times New Roman" w:hAnsi="Times New Roman" w:cs="Times New Roman"/>
        </w:rPr>
        <w:t>with increasingly complex passages</w:t>
      </w:r>
      <w:r w:rsidR="004E09F9" w:rsidRPr="0034468E">
        <w:rPr>
          <w:rFonts w:ascii="Times New Roman" w:hAnsi="Times New Roman" w:cs="Times New Roman"/>
        </w:rPr>
        <w:t>, s</w:t>
      </w:r>
      <w:r w:rsidR="0044162F" w:rsidRPr="0034468E">
        <w:rPr>
          <w:rFonts w:ascii="Times New Roman" w:hAnsi="Times New Roman" w:cs="Times New Roman"/>
        </w:rPr>
        <w:t>tudents will be able to translate more demanding passages of prose and poetry</w:t>
      </w:r>
      <w:r w:rsidR="004E09F9" w:rsidRPr="0034468E">
        <w:rPr>
          <w:rFonts w:ascii="Times New Roman" w:hAnsi="Times New Roman" w:cs="Times New Roman"/>
        </w:rPr>
        <w:t xml:space="preserve"> (in partic</w:t>
      </w:r>
      <w:r w:rsidR="0044162F" w:rsidRPr="0034468E">
        <w:rPr>
          <w:rFonts w:ascii="Times New Roman" w:hAnsi="Times New Roman" w:cs="Times New Roman"/>
        </w:rPr>
        <w:t>ular, Homeric poems</w:t>
      </w:r>
      <w:r w:rsidR="004E09F9" w:rsidRPr="0034468E">
        <w:rPr>
          <w:rFonts w:ascii="Times New Roman" w:hAnsi="Times New Roman" w:cs="Times New Roman"/>
        </w:rPr>
        <w:t>).</w:t>
      </w:r>
    </w:p>
    <w:p w14:paraId="11F5CD0A" w14:textId="77777777" w:rsidR="00040169" w:rsidRPr="0034468E" w:rsidRDefault="00BE7E71">
      <w:pPr>
        <w:pStyle w:val="CorpoA"/>
        <w:spacing w:before="240" w:after="120"/>
        <w:rPr>
          <w:rFonts w:ascii="Times New Roman" w:hAnsi="Times New Roman" w:cs="Times New Roman"/>
          <w:b/>
          <w:bCs/>
          <w:sz w:val="18"/>
          <w:szCs w:val="18"/>
        </w:rPr>
      </w:pPr>
      <w:r w:rsidRPr="0034468E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COURSE CONTENTS</w:t>
      </w:r>
    </w:p>
    <w:p w14:paraId="1DC7A418" w14:textId="77777777" w:rsidR="00040169" w:rsidRPr="0034468E" w:rsidRDefault="00BE7E71">
      <w:pPr>
        <w:pStyle w:val="CorpoA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>MODULE A (</w:t>
      </w:r>
      <w:r w:rsidR="00225676" w:rsidRPr="0034468E">
        <w:rPr>
          <w:rFonts w:ascii="Times New Roman" w:hAnsi="Times New Roman" w:cs="Times New Roman"/>
        </w:rPr>
        <w:t xml:space="preserve">60 hours </w:t>
      </w:r>
      <w:r w:rsidRPr="0034468E">
        <w:rPr>
          <w:rFonts w:ascii="Times New Roman" w:hAnsi="Times New Roman" w:cs="Times New Roman"/>
        </w:rPr>
        <w:t xml:space="preserve">Prof. G. Toloni): </w:t>
      </w:r>
    </w:p>
    <w:p w14:paraId="0EEEEDAF" w14:textId="77777777" w:rsidR="00040169" w:rsidRPr="0034468E" w:rsidRDefault="00BE7E71">
      <w:pPr>
        <w:pStyle w:val="CorpoA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>Greek alphabet. Main phonetic phenomena.</w:t>
      </w:r>
    </w:p>
    <w:p w14:paraId="7F21188E" w14:textId="77777777" w:rsidR="00040169" w:rsidRPr="0034468E" w:rsidRDefault="00BE7E71">
      <w:pPr>
        <w:pStyle w:val="CorpoA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 xml:space="preserve">Basic noun and verb morphology. </w:t>
      </w:r>
    </w:p>
    <w:p w14:paraId="33B7F274" w14:textId="77777777" w:rsidR="00040169" w:rsidRPr="0034468E" w:rsidRDefault="00BE7E71">
      <w:pPr>
        <w:pStyle w:val="CorpoA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 xml:space="preserve">Elements of noun, verb and sentence syntax. </w:t>
      </w:r>
    </w:p>
    <w:p w14:paraId="32DD1127" w14:textId="77777777" w:rsidR="00040169" w:rsidRPr="0034468E" w:rsidRDefault="00BE7E71">
      <w:pPr>
        <w:pStyle w:val="CorpoA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>Introducing basic vocabulary.</w:t>
      </w:r>
    </w:p>
    <w:p w14:paraId="65E7C3CE" w14:textId="77777777" w:rsidR="00040169" w:rsidRPr="0034468E" w:rsidRDefault="00BE7E71">
      <w:pPr>
        <w:pStyle w:val="CorpoA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>Reading, analysing and translating some simple prose texts.</w:t>
      </w:r>
    </w:p>
    <w:p w14:paraId="074FB059" w14:textId="77777777" w:rsidR="00040169" w:rsidRPr="0034468E" w:rsidRDefault="00040169">
      <w:pPr>
        <w:pStyle w:val="CorpoA"/>
        <w:rPr>
          <w:rFonts w:ascii="Times New Roman" w:hAnsi="Times New Roman" w:cs="Times New Roman"/>
        </w:rPr>
      </w:pPr>
    </w:p>
    <w:p w14:paraId="172CF923" w14:textId="77777777" w:rsidR="00040169" w:rsidRPr="000C3B15" w:rsidRDefault="00BE7E71">
      <w:pPr>
        <w:pStyle w:val="CorpoA"/>
        <w:rPr>
          <w:rFonts w:ascii="Times New Roman" w:hAnsi="Times New Roman" w:cs="Times New Roman"/>
          <w:lang w:val="en-GB"/>
        </w:rPr>
      </w:pPr>
      <w:r w:rsidRPr="000C3B15">
        <w:rPr>
          <w:rFonts w:ascii="Times New Roman" w:hAnsi="Times New Roman" w:cs="Times New Roman"/>
          <w:lang w:val="en-GB"/>
        </w:rPr>
        <w:t>MODULES B-C (</w:t>
      </w:r>
      <w:r w:rsidR="00225676" w:rsidRPr="000C3B15">
        <w:rPr>
          <w:rFonts w:ascii="Times New Roman" w:hAnsi="Times New Roman" w:cs="Times New Roman"/>
          <w:lang w:val="en-GB"/>
        </w:rPr>
        <w:t xml:space="preserve">30+30 hours </w:t>
      </w:r>
      <w:r w:rsidRPr="000C3B15">
        <w:rPr>
          <w:rFonts w:ascii="Times New Roman" w:hAnsi="Times New Roman" w:cs="Times New Roman"/>
          <w:lang w:val="en-GB"/>
        </w:rPr>
        <w:t xml:space="preserve">Prof. C. Cuccoro): </w:t>
      </w:r>
    </w:p>
    <w:p w14:paraId="335E6D09" w14:textId="77777777" w:rsidR="0042543A" w:rsidRPr="000C3B15" w:rsidRDefault="00BE7E71" w:rsidP="0042543A">
      <w:pPr>
        <w:pStyle w:val="CorpoA"/>
        <w:rPr>
          <w:lang w:val="en-GB"/>
        </w:rPr>
      </w:pPr>
      <w:r w:rsidRPr="00806340">
        <w:rPr>
          <w:rFonts w:ascii="Times New Roman" w:hAnsi="Times New Roman" w:cs="Times New Roman"/>
          <w:lang w:val="en-GB"/>
        </w:rPr>
        <w:t xml:space="preserve">General morphology and syntax revision; elements of Greek prosody and metre; Homeric language; an overview of dialectology; </w:t>
      </w:r>
      <w:r w:rsidR="000C3B15" w:rsidRPr="00806340">
        <w:rPr>
          <w:rFonts w:ascii="Times New Roman" w:hAnsi="Times New Roman" w:cs="Times New Roman"/>
          <w:lang w:val="en-GB"/>
        </w:rPr>
        <w:t>reading, linguistic analysis, and comment of passages taken from Homeric poems and other texts in prose, coherently organised according to a specific thematic area (“The role of the poet in the epic tradition and in Plato’s works”)</w:t>
      </w:r>
      <w:r w:rsidR="0042543A" w:rsidRPr="00806340">
        <w:rPr>
          <w:lang w:val="en-GB"/>
        </w:rPr>
        <w:t>.</w:t>
      </w:r>
    </w:p>
    <w:p w14:paraId="4889CA63" w14:textId="77777777" w:rsidR="00040169" w:rsidRPr="0042543A" w:rsidRDefault="00BE7E71" w:rsidP="0042543A">
      <w:pPr>
        <w:pStyle w:val="CorpoA"/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4468E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READING LIST</w:t>
      </w:r>
    </w:p>
    <w:p w14:paraId="692602D1" w14:textId="77777777" w:rsidR="00040169" w:rsidRPr="0034468E" w:rsidRDefault="00BE7E71" w:rsidP="0042543A">
      <w:pPr>
        <w:pStyle w:val="Testo1"/>
        <w:spacing w:line="240" w:lineRule="exact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 xml:space="preserve">FOR MODULE A: </w:t>
      </w:r>
    </w:p>
    <w:p w14:paraId="7246F75F" w14:textId="77777777" w:rsidR="00040169" w:rsidRPr="0034468E" w:rsidRDefault="00BE7E71" w:rsidP="0042543A">
      <w:pPr>
        <w:pStyle w:val="Testo1"/>
        <w:spacing w:line="240" w:lineRule="exact"/>
        <w:rPr>
          <w:rFonts w:ascii="Times New Roman" w:hAnsi="Times New Roman" w:cs="Times New Roman"/>
          <w:lang w:val="it-IT"/>
        </w:rPr>
      </w:pPr>
      <w:r w:rsidRPr="0034468E">
        <w:rPr>
          <w:rFonts w:ascii="Times New Roman" w:hAnsi="Times New Roman" w:cs="Times New Roman"/>
          <w:lang w:val="it-IT"/>
        </w:rPr>
        <w:t>*Reference books:</w:t>
      </w:r>
    </w:p>
    <w:p w14:paraId="278CE37C" w14:textId="77777777" w:rsidR="00040169" w:rsidRPr="0034468E" w:rsidRDefault="00BE7E71" w:rsidP="0042543A">
      <w:pPr>
        <w:pStyle w:val="Testo1"/>
        <w:spacing w:line="240" w:lineRule="exact"/>
        <w:rPr>
          <w:rFonts w:ascii="Times New Roman" w:hAnsi="Times New Roman" w:cs="Times New Roman"/>
          <w:lang w:val="it-IT"/>
        </w:rPr>
      </w:pPr>
      <w:r w:rsidRPr="0042543A">
        <w:rPr>
          <w:rFonts w:ascii="Times New Roman" w:hAnsi="Times New Roman" w:cs="Times New Roman"/>
          <w:smallCaps/>
          <w:sz w:val="16"/>
          <w:szCs w:val="16"/>
          <w:lang w:val="it-IT"/>
        </w:rPr>
        <w:t>F. Montana - E. Magnelli - F. Iovi</w:t>
      </w:r>
      <w:r w:rsidRPr="0034468E">
        <w:rPr>
          <w:rFonts w:ascii="Times New Roman" w:hAnsi="Times New Roman" w:cs="Times New Roman"/>
          <w:smallCaps/>
          <w:lang w:val="it-IT"/>
        </w:rPr>
        <w:t>,</w:t>
      </w:r>
      <w:r w:rsidRPr="0034468E">
        <w:rPr>
          <w:rFonts w:ascii="Times New Roman" w:hAnsi="Times New Roman" w:cs="Times New Roman"/>
          <w:i/>
          <w:iCs/>
          <w:lang w:val="it-IT"/>
        </w:rPr>
        <w:t xml:space="preserve"> Greco antico.</w:t>
      </w:r>
      <w:r w:rsidR="00806340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34468E">
        <w:rPr>
          <w:rFonts w:ascii="Times New Roman" w:hAnsi="Times New Roman" w:cs="Times New Roman"/>
          <w:i/>
          <w:iCs/>
          <w:lang w:val="it-IT"/>
        </w:rPr>
        <w:t>Grammatica,</w:t>
      </w:r>
      <w:r w:rsidRPr="0034468E">
        <w:rPr>
          <w:rFonts w:ascii="Times New Roman" w:hAnsi="Times New Roman" w:cs="Times New Roman"/>
          <w:lang w:val="it-IT"/>
        </w:rPr>
        <w:t xml:space="preserve"> Signorelli, Milan 2005.</w:t>
      </w:r>
    </w:p>
    <w:p w14:paraId="62FFDC25" w14:textId="77777777" w:rsidR="00040169" w:rsidRPr="0034468E" w:rsidRDefault="00BE7E71" w:rsidP="0042543A">
      <w:pPr>
        <w:pStyle w:val="Testo1"/>
        <w:spacing w:line="240" w:lineRule="exact"/>
        <w:rPr>
          <w:rFonts w:ascii="Times New Roman" w:hAnsi="Times New Roman" w:cs="Times New Roman"/>
          <w:lang w:val="it-IT"/>
        </w:rPr>
      </w:pPr>
      <w:r w:rsidRPr="0042543A">
        <w:rPr>
          <w:rFonts w:ascii="Times New Roman" w:hAnsi="Times New Roman" w:cs="Times New Roman"/>
          <w:smallCaps/>
          <w:sz w:val="16"/>
          <w:szCs w:val="16"/>
          <w:lang w:val="it-IT"/>
        </w:rPr>
        <w:t>F. Montana - E. Magnelli - F. Iovi</w:t>
      </w:r>
      <w:r w:rsidRPr="0034468E">
        <w:rPr>
          <w:rFonts w:ascii="Times New Roman" w:hAnsi="Times New Roman" w:cs="Times New Roman"/>
          <w:smallCaps/>
          <w:lang w:val="it-IT"/>
        </w:rPr>
        <w:t>,</w:t>
      </w:r>
      <w:r w:rsidRPr="0034468E">
        <w:rPr>
          <w:rFonts w:ascii="Times New Roman" w:hAnsi="Times New Roman" w:cs="Times New Roman"/>
          <w:i/>
          <w:iCs/>
          <w:lang w:val="it-IT"/>
        </w:rPr>
        <w:t xml:space="preserve"> Greco antico.</w:t>
      </w:r>
      <w:r w:rsidR="00806340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34468E">
        <w:rPr>
          <w:rFonts w:ascii="Times New Roman" w:hAnsi="Times New Roman" w:cs="Times New Roman"/>
          <w:i/>
          <w:iCs/>
          <w:lang w:val="it-IT"/>
        </w:rPr>
        <w:t>Esercizi 1-2,</w:t>
      </w:r>
      <w:r w:rsidRPr="0034468E">
        <w:rPr>
          <w:rFonts w:ascii="Times New Roman" w:hAnsi="Times New Roman" w:cs="Times New Roman"/>
          <w:lang w:val="it-IT"/>
        </w:rPr>
        <w:t xml:space="preserve"> Signorelli, Milan 2005. </w:t>
      </w:r>
    </w:p>
    <w:p w14:paraId="0CAD57F4" w14:textId="36CDEBD0" w:rsidR="00040169" w:rsidRPr="0034468E" w:rsidRDefault="00BE7E71" w:rsidP="0042543A">
      <w:pPr>
        <w:pStyle w:val="Testo1"/>
        <w:spacing w:line="240" w:lineRule="exact"/>
        <w:rPr>
          <w:rFonts w:ascii="Times New Roman" w:hAnsi="Times New Roman" w:cs="Times New Roman"/>
          <w:lang w:val="it-IT"/>
        </w:rPr>
      </w:pPr>
      <w:r w:rsidRPr="0042543A">
        <w:rPr>
          <w:rFonts w:ascii="Times New Roman" w:hAnsi="Times New Roman" w:cs="Times New Roman"/>
          <w:smallCaps/>
          <w:sz w:val="16"/>
          <w:szCs w:val="16"/>
          <w:lang w:val="it-IT"/>
        </w:rPr>
        <w:lastRenderedPageBreak/>
        <w:t>F. Montanari</w:t>
      </w:r>
      <w:r w:rsidRPr="0034468E">
        <w:rPr>
          <w:rFonts w:ascii="Times New Roman" w:hAnsi="Times New Roman" w:cs="Times New Roman"/>
          <w:smallCaps/>
          <w:lang w:val="it-IT"/>
        </w:rPr>
        <w:t>,</w:t>
      </w:r>
      <w:r w:rsidRPr="0034468E">
        <w:rPr>
          <w:rFonts w:ascii="Times New Roman" w:hAnsi="Times New Roman" w:cs="Times New Roman"/>
          <w:i/>
          <w:iCs/>
          <w:lang w:val="it-IT"/>
        </w:rPr>
        <w:t xml:space="preserve"> Vocabolario della lingua greca,</w:t>
      </w:r>
      <w:r w:rsidR="00225676" w:rsidRPr="0034468E">
        <w:rPr>
          <w:rFonts w:ascii="Times New Roman" w:hAnsi="Times New Roman" w:cs="Times New Roman"/>
          <w:lang w:val="it-IT"/>
        </w:rPr>
        <w:t xml:space="preserve"> Loescher, Turin 2004</w:t>
      </w:r>
      <w:r w:rsidR="006223CA">
        <w:rPr>
          <w:rFonts w:ascii="Times New Roman" w:hAnsi="Times New Roman" w:cs="Times New Roman"/>
          <w:lang w:val="it-IT"/>
        </w:rPr>
        <w:t xml:space="preserve"> (2°ed)</w:t>
      </w:r>
      <w:r w:rsidRPr="0034468E">
        <w:rPr>
          <w:rFonts w:ascii="Times New Roman" w:hAnsi="Times New Roman" w:cs="Times New Roman"/>
          <w:lang w:val="it-IT"/>
        </w:rPr>
        <w:t>.</w:t>
      </w:r>
    </w:p>
    <w:p w14:paraId="7113DD51" w14:textId="77777777" w:rsidR="00806340" w:rsidRPr="008D5995" w:rsidRDefault="00806340" w:rsidP="0042543A">
      <w:pPr>
        <w:pStyle w:val="Testo1"/>
        <w:spacing w:line="240" w:lineRule="exact"/>
        <w:rPr>
          <w:rFonts w:ascii="Times New Roman" w:hAnsi="Times New Roman" w:cs="Times New Roman"/>
          <w:lang w:val="it-IT"/>
        </w:rPr>
      </w:pPr>
    </w:p>
    <w:p w14:paraId="221E56AD" w14:textId="77777777" w:rsidR="00040169" w:rsidRPr="0034468E" w:rsidRDefault="00BE7E71" w:rsidP="0042543A">
      <w:pPr>
        <w:pStyle w:val="Testo1"/>
        <w:spacing w:line="240" w:lineRule="exact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>*The reading list will be appropriately expanded at the beginning of the course, taking into consideration any grammar books students may already have.</w:t>
      </w:r>
    </w:p>
    <w:p w14:paraId="00EFF435" w14:textId="77777777" w:rsidR="00040169" w:rsidRPr="0034468E" w:rsidRDefault="00040169">
      <w:pPr>
        <w:pStyle w:val="Testo1"/>
        <w:rPr>
          <w:rFonts w:ascii="Times New Roman" w:hAnsi="Times New Roman" w:cs="Times New Roman"/>
        </w:rPr>
      </w:pPr>
    </w:p>
    <w:p w14:paraId="10784210" w14:textId="77777777" w:rsidR="00040169" w:rsidRPr="00806340" w:rsidRDefault="00BE7E71">
      <w:pPr>
        <w:pStyle w:val="Testo1"/>
        <w:rPr>
          <w:rFonts w:ascii="Times New Roman" w:hAnsi="Times New Roman" w:cs="Times New Roman"/>
        </w:rPr>
      </w:pPr>
      <w:r w:rsidRPr="00806340">
        <w:rPr>
          <w:rFonts w:ascii="Times New Roman" w:hAnsi="Times New Roman" w:cs="Times New Roman"/>
        </w:rPr>
        <w:t xml:space="preserve">FOR MODULES B &amp; C: </w:t>
      </w:r>
    </w:p>
    <w:p w14:paraId="708B2B1D" w14:textId="77777777" w:rsidR="0042543A" w:rsidRPr="00806340" w:rsidRDefault="000C3B15" w:rsidP="000C3B15">
      <w:pPr>
        <w:pStyle w:val="CorpoA"/>
        <w:spacing w:before="240"/>
        <w:rPr>
          <w:sz w:val="18"/>
          <w:szCs w:val="18"/>
          <w:lang w:val="en-GB"/>
        </w:rPr>
      </w:pPr>
      <w:r w:rsidRPr="00806340">
        <w:rPr>
          <w:sz w:val="18"/>
          <w:szCs w:val="18"/>
          <w:lang w:val="en-GB"/>
        </w:rPr>
        <w:t>In order to revise morphology and syntax, students can consult any high school grammar book. However, they are strongly invited to contact the lecturer for further information</w:t>
      </w:r>
      <w:r w:rsidR="0042543A" w:rsidRPr="00806340">
        <w:rPr>
          <w:sz w:val="18"/>
          <w:szCs w:val="18"/>
          <w:lang w:val="en-GB"/>
        </w:rPr>
        <w:t>.</w:t>
      </w:r>
    </w:p>
    <w:p w14:paraId="2601F1EF" w14:textId="77777777" w:rsidR="0042543A" w:rsidRPr="00806340" w:rsidRDefault="0037580A" w:rsidP="0042543A">
      <w:pPr>
        <w:pStyle w:val="CorpoA"/>
        <w:spacing w:before="240"/>
        <w:rPr>
          <w:sz w:val="18"/>
          <w:szCs w:val="18"/>
          <w:lang w:val="en-GB"/>
        </w:rPr>
      </w:pPr>
      <w:r w:rsidRPr="00806340">
        <w:rPr>
          <w:sz w:val="18"/>
          <w:szCs w:val="18"/>
          <w:lang w:val="en-GB"/>
        </w:rPr>
        <w:t>For an in-depth analysis of Homeric works, instead, students will have to read the textbooks indicated in the reading list of the Greek Literature course, that is to say</w:t>
      </w:r>
      <w:r w:rsidR="0042543A" w:rsidRPr="00806340">
        <w:rPr>
          <w:sz w:val="18"/>
          <w:szCs w:val="18"/>
          <w:lang w:val="en-GB"/>
        </w:rPr>
        <w:t xml:space="preserve">: </w:t>
      </w:r>
      <w:r w:rsidRPr="00806340">
        <w:rPr>
          <w:sz w:val="18"/>
          <w:szCs w:val="18"/>
          <w:lang w:val="en-GB"/>
        </w:rPr>
        <w:t>HOMER</w:t>
      </w:r>
      <w:r w:rsidR="0042543A" w:rsidRPr="00806340">
        <w:rPr>
          <w:sz w:val="18"/>
          <w:szCs w:val="18"/>
          <w:lang w:val="en-GB"/>
        </w:rPr>
        <w:t xml:space="preserve">, </w:t>
      </w:r>
      <w:r w:rsidRPr="00806340">
        <w:rPr>
          <w:i/>
          <w:sz w:val="18"/>
          <w:szCs w:val="18"/>
          <w:lang w:val="en-GB"/>
        </w:rPr>
        <w:t>Iliad</w:t>
      </w:r>
      <w:r w:rsidRPr="00806340">
        <w:rPr>
          <w:sz w:val="18"/>
          <w:szCs w:val="18"/>
          <w:lang w:val="en-GB"/>
        </w:rPr>
        <w:t>, introduction and translation by G. Cerri, comment by A. Gostoli, BUR Rizzoli, Milan</w:t>
      </w:r>
      <w:r w:rsidR="0042543A" w:rsidRPr="00806340">
        <w:rPr>
          <w:sz w:val="18"/>
          <w:szCs w:val="18"/>
          <w:lang w:val="en-GB"/>
        </w:rPr>
        <w:t xml:space="preserve">; </w:t>
      </w:r>
      <w:r w:rsidRPr="00806340">
        <w:rPr>
          <w:sz w:val="18"/>
          <w:szCs w:val="18"/>
          <w:lang w:val="en-GB"/>
        </w:rPr>
        <w:t>HOMER</w:t>
      </w:r>
      <w:r w:rsidR="0042543A" w:rsidRPr="00806340">
        <w:rPr>
          <w:sz w:val="18"/>
          <w:szCs w:val="18"/>
          <w:lang w:val="en-GB"/>
        </w:rPr>
        <w:t xml:space="preserve">, </w:t>
      </w:r>
      <w:r w:rsidRPr="00806340">
        <w:rPr>
          <w:i/>
          <w:sz w:val="18"/>
          <w:szCs w:val="18"/>
          <w:lang w:val="en-GB"/>
        </w:rPr>
        <w:t>Odyssey</w:t>
      </w:r>
      <w:r w:rsidR="0042543A" w:rsidRPr="00806340">
        <w:rPr>
          <w:sz w:val="18"/>
          <w:szCs w:val="18"/>
          <w:lang w:val="en-GB"/>
        </w:rPr>
        <w:t xml:space="preserve">, </w:t>
      </w:r>
      <w:r w:rsidRPr="00806340">
        <w:rPr>
          <w:sz w:val="18"/>
          <w:szCs w:val="18"/>
          <w:lang w:val="en-GB"/>
        </w:rPr>
        <w:t>edited by</w:t>
      </w:r>
      <w:r w:rsidR="0042543A" w:rsidRPr="00806340">
        <w:rPr>
          <w:sz w:val="18"/>
          <w:szCs w:val="18"/>
          <w:lang w:val="en-GB"/>
        </w:rPr>
        <w:t xml:space="preserve"> V. Di</w:t>
      </w:r>
      <w:r w:rsidRPr="00806340">
        <w:rPr>
          <w:sz w:val="18"/>
          <w:szCs w:val="18"/>
          <w:lang w:val="en-GB"/>
        </w:rPr>
        <w:t xml:space="preserve"> Benedetto, BUR, Rizzoli, Milan</w:t>
      </w:r>
      <w:r w:rsidR="0042543A" w:rsidRPr="00806340">
        <w:rPr>
          <w:sz w:val="18"/>
          <w:szCs w:val="18"/>
          <w:lang w:val="en-GB"/>
        </w:rPr>
        <w:t xml:space="preserve">. </w:t>
      </w:r>
    </w:p>
    <w:p w14:paraId="33AB1965" w14:textId="77777777" w:rsidR="0042543A" w:rsidRPr="0037580A" w:rsidRDefault="0037580A" w:rsidP="0042543A">
      <w:pPr>
        <w:pStyle w:val="CorpoA"/>
        <w:spacing w:before="240"/>
        <w:rPr>
          <w:sz w:val="18"/>
          <w:szCs w:val="18"/>
          <w:lang w:val="en-GB"/>
        </w:rPr>
      </w:pPr>
      <w:r w:rsidRPr="00806340">
        <w:rPr>
          <w:sz w:val="18"/>
          <w:szCs w:val="18"/>
          <w:lang w:val="en-GB"/>
        </w:rPr>
        <w:t>The texts of the other authors analysed in class will be collected in a course pack. Further teaching material will be made available on</w:t>
      </w:r>
      <w:r w:rsidR="0042543A" w:rsidRPr="00806340">
        <w:rPr>
          <w:sz w:val="18"/>
          <w:szCs w:val="18"/>
          <w:lang w:val="en-GB"/>
        </w:rPr>
        <w:t xml:space="preserve"> Blackboard.</w:t>
      </w:r>
      <w:r w:rsidR="0042543A" w:rsidRPr="0037580A">
        <w:rPr>
          <w:sz w:val="18"/>
          <w:szCs w:val="18"/>
          <w:lang w:val="en-GB"/>
        </w:rPr>
        <w:t xml:space="preserve"> </w:t>
      </w:r>
    </w:p>
    <w:p w14:paraId="45F9FAAD" w14:textId="77777777" w:rsidR="00040169" w:rsidRPr="00806340" w:rsidRDefault="00BE7E71">
      <w:pPr>
        <w:pStyle w:val="CorpoA"/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06340">
        <w:rPr>
          <w:rFonts w:ascii="Times New Roman" w:hAnsi="Times New Roman" w:cs="Times New Roman"/>
          <w:b/>
          <w:bCs/>
          <w:i/>
          <w:iCs/>
          <w:sz w:val="18"/>
          <w:szCs w:val="18"/>
        </w:rPr>
        <w:t>TEACHING METHOD</w:t>
      </w:r>
    </w:p>
    <w:p w14:paraId="2212A786" w14:textId="14DC4C47" w:rsidR="0042543A" w:rsidRPr="00806340" w:rsidRDefault="0037580A" w:rsidP="0037580A">
      <w:pPr>
        <w:spacing w:before="240" w:after="120" w:line="240" w:lineRule="exact"/>
        <w:rPr>
          <w:color w:val="000000"/>
          <w:sz w:val="18"/>
          <w:szCs w:val="18"/>
          <w:u w:color="000000"/>
          <w:lang w:eastAsia="it-IT"/>
        </w:rPr>
      </w:pPr>
      <w:r w:rsidRPr="00806340">
        <w:rPr>
          <w:color w:val="000000"/>
          <w:sz w:val="18"/>
          <w:szCs w:val="18"/>
          <w:u w:color="000000"/>
          <w:lang w:val="en-GB" w:eastAsia="it-IT"/>
        </w:rPr>
        <w:t xml:space="preserve">Frontal lectures and group translation activities guided by the lecturer. </w:t>
      </w:r>
    </w:p>
    <w:p w14:paraId="40B19001" w14:textId="77777777" w:rsidR="00A74A15" w:rsidRPr="0034468E" w:rsidRDefault="00A74A15" w:rsidP="00A74A15">
      <w:pPr>
        <w:spacing w:before="240" w:after="120" w:line="220" w:lineRule="exact"/>
        <w:rPr>
          <w:b/>
          <w:i/>
          <w:sz w:val="18"/>
          <w:szCs w:val="18"/>
        </w:rPr>
      </w:pPr>
      <w:r w:rsidRPr="0034468E">
        <w:rPr>
          <w:b/>
          <w:i/>
          <w:sz w:val="18"/>
          <w:szCs w:val="18"/>
        </w:rPr>
        <w:t>ASSESSMENT METHOD AND CRITERIA</w:t>
      </w:r>
    </w:p>
    <w:p w14:paraId="76EE4569" w14:textId="77777777" w:rsidR="004E09F9" w:rsidRPr="0034468E" w:rsidRDefault="004E09F9" w:rsidP="0042543A">
      <w:pPr>
        <w:pStyle w:val="Testo2"/>
        <w:spacing w:line="240" w:lineRule="exact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>A</w:t>
      </w:r>
      <w:r w:rsidR="002D07A4" w:rsidRPr="0034468E">
        <w:rPr>
          <w:rFonts w:ascii="Times New Roman" w:hAnsi="Times New Roman" w:cs="Times New Roman"/>
        </w:rPr>
        <w:t>t the end of Module A, there will be a written test</w:t>
      </w:r>
      <w:r w:rsidRPr="0034468E">
        <w:rPr>
          <w:rFonts w:ascii="Times New Roman" w:hAnsi="Times New Roman" w:cs="Times New Roman"/>
        </w:rPr>
        <w:t xml:space="preserve"> (tra</w:t>
      </w:r>
      <w:r w:rsidR="002D07A4" w:rsidRPr="0034468E">
        <w:rPr>
          <w:rFonts w:ascii="Times New Roman" w:hAnsi="Times New Roman" w:cs="Times New Roman"/>
        </w:rPr>
        <w:t>nslation of a brief prose passage</w:t>
      </w:r>
      <w:r w:rsidRPr="0034468E">
        <w:rPr>
          <w:rFonts w:ascii="Times New Roman" w:hAnsi="Times New Roman" w:cs="Times New Roman"/>
        </w:rPr>
        <w:t xml:space="preserve">, </w:t>
      </w:r>
      <w:r w:rsidR="00C63BC3" w:rsidRPr="0034468E">
        <w:rPr>
          <w:rFonts w:ascii="Times New Roman" w:hAnsi="Times New Roman" w:cs="Times New Roman"/>
        </w:rPr>
        <w:t>of the same level of difficulty as the versions translated in class</w:t>
      </w:r>
      <w:r w:rsidRPr="0034468E">
        <w:rPr>
          <w:rFonts w:ascii="Times New Roman" w:hAnsi="Times New Roman" w:cs="Times New Roman"/>
        </w:rPr>
        <w:t>).</w:t>
      </w:r>
    </w:p>
    <w:p w14:paraId="2DE9BF30" w14:textId="77777777" w:rsidR="004E09F9" w:rsidRPr="0034468E" w:rsidRDefault="003A2CD1" w:rsidP="0042543A">
      <w:pPr>
        <w:pStyle w:val="Testo2"/>
        <w:spacing w:line="240" w:lineRule="exact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>At the end of Module</w:t>
      </w:r>
      <w:r w:rsidR="004E09F9" w:rsidRPr="0034468E">
        <w:rPr>
          <w:rFonts w:ascii="Times New Roman" w:hAnsi="Times New Roman" w:cs="Times New Roman"/>
        </w:rPr>
        <w:t xml:space="preserve"> C</w:t>
      </w:r>
      <w:r w:rsidRPr="0034468E">
        <w:rPr>
          <w:rFonts w:ascii="Times New Roman" w:hAnsi="Times New Roman" w:cs="Times New Roman"/>
        </w:rPr>
        <w:t>, there will be both a written and oral test</w:t>
      </w:r>
      <w:r w:rsidR="004E09F9" w:rsidRPr="0034468E">
        <w:rPr>
          <w:rFonts w:ascii="Times New Roman" w:hAnsi="Times New Roman" w:cs="Times New Roman"/>
        </w:rPr>
        <w:t xml:space="preserve">. </w:t>
      </w:r>
      <w:r w:rsidRPr="0034468E">
        <w:rPr>
          <w:rFonts w:ascii="Times New Roman" w:hAnsi="Times New Roman" w:cs="Times New Roman"/>
        </w:rPr>
        <w:t>The written test will consist of a version of prose explored during the course; the oral test will consist of the translation and linguistic analysis of Homeric passages read and discussed during lecture</w:t>
      </w:r>
      <w:r w:rsidR="00AA6B61" w:rsidRPr="0034468E">
        <w:rPr>
          <w:rFonts w:ascii="Times New Roman" w:hAnsi="Times New Roman" w:cs="Times New Roman"/>
        </w:rPr>
        <w:t>s</w:t>
      </w:r>
      <w:r w:rsidR="004E09F9" w:rsidRPr="0034468E">
        <w:rPr>
          <w:rFonts w:ascii="Times New Roman" w:hAnsi="Times New Roman" w:cs="Times New Roman"/>
        </w:rPr>
        <w:t xml:space="preserve">. </w:t>
      </w:r>
      <w:r w:rsidR="00AA6B61" w:rsidRPr="0034468E">
        <w:rPr>
          <w:rFonts w:ascii="Times New Roman" w:hAnsi="Times New Roman" w:cs="Times New Roman"/>
        </w:rPr>
        <w:t xml:space="preserve">The two parts may be completed both during the same </w:t>
      </w:r>
      <w:r w:rsidR="00C07E25" w:rsidRPr="0034468E">
        <w:rPr>
          <w:rFonts w:ascii="Times New Roman" w:hAnsi="Times New Roman" w:cs="Times New Roman"/>
        </w:rPr>
        <w:t xml:space="preserve">date </w:t>
      </w:r>
      <w:r w:rsidR="00AA6B61" w:rsidRPr="0034468E">
        <w:rPr>
          <w:rFonts w:ascii="Times New Roman" w:hAnsi="Times New Roman" w:cs="Times New Roman"/>
        </w:rPr>
        <w:t xml:space="preserve">or separately (students may select a successive </w:t>
      </w:r>
      <w:r w:rsidR="00C07E25" w:rsidRPr="0034468E">
        <w:rPr>
          <w:rFonts w:ascii="Times New Roman" w:hAnsi="Times New Roman" w:cs="Times New Roman"/>
        </w:rPr>
        <w:t>date</w:t>
      </w:r>
      <w:r w:rsidR="004E09F9" w:rsidRPr="0034468E">
        <w:rPr>
          <w:rFonts w:ascii="Times New Roman" w:hAnsi="Times New Roman" w:cs="Times New Roman"/>
        </w:rPr>
        <w:t xml:space="preserve">). </w:t>
      </w:r>
      <w:r w:rsidR="00AA6B61" w:rsidRPr="0034468E">
        <w:rPr>
          <w:rFonts w:ascii="Times New Roman" w:hAnsi="Times New Roman" w:cs="Times New Roman"/>
        </w:rPr>
        <w:t>The final mark will be obtained from calculating the average of the marks from the two tests</w:t>
      </w:r>
      <w:r w:rsidR="004E09F9" w:rsidRPr="0034468E">
        <w:rPr>
          <w:rFonts w:ascii="Times New Roman" w:hAnsi="Times New Roman" w:cs="Times New Roman"/>
        </w:rPr>
        <w:t xml:space="preserve">. </w:t>
      </w:r>
    </w:p>
    <w:p w14:paraId="7B585998" w14:textId="77777777" w:rsidR="00040169" w:rsidRPr="0034468E" w:rsidRDefault="00AA6B61" w:rsidP="00806340">
      <w:pPr>
        <w:pStyle w:val="Testo2"/>
        <w:spacing w:line="240" w:lineRule="exact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>Apart from accuracy of the translation, assessment will be based on the linguistic product of the passage; in the oral examination assessment will be based on students’ knowledge of Homeric language</w:t>
      </w:r>
      <w:r w:rsidR="004E09F9" w:rsidRPr="0034468E">
        <w:rPr>
          <w:rFonts w:ascii="Times New Roman" w:hAnsi="Times New Roman" w:cs="Times New Roman"/>
        </w:rPr>
        <w:t>.</w:t>
      </w:r>
    </w:p>
    <w:p w14:paraId="07720F2A" w14:textId="77777777" w:rsidR="00040169" w:rsidRPr="0034468E" w:rsidRDefault="00BE7E71">
      <w:pPr>
        <w:pStyle w:val="Testo2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>Grade</w:t>
      </w:r>
      <w:r w:rsidRPr="0034468E">
        <w:rPr>
          <w:rFonts w:ascii="Times New Roman" w:hAnsi="Times New Roman" w:cs="Times New Roman"/>
        </w:rPr>
        <w:tab/>
        <w:t xml:space="preserve">     Points</w:t>
      </w:r>
    </w:p>
    <w:p w14:paraId="3DBC63F2" w14:textId="77777777" w:rsidR="00040169" w:rsidRPr="0034468E" w:rsidRDefault="00BE7E71">
      <w:pPr>
        <w:pStyle w:val="Testo2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  <w:i/>
          <w:iCs/>
        </w:rPr>
        <w:t xml:space="preserve">Sufficiente </w:t>
      </w:r>
      <w:r w:rsidRPr="0034468E">
        <w:rPr>
          <w:rFonts w:ascii="Times New Roman" w:hAnsi="Times New Roman" w:cs="Times New Roman"/>
        </w:rPr>
        <w:t>(Sufficient)</w:t>
      </w:r>
      <w:r w:rsidRPr="0034468E">
        <w:rPr>
          <w:rFonts w:ascii="Times New Roman" w:hAnsi="Times New Roman" w:cs="Times New Roman"/>
        </w:rPr>
        <w:tab/>
      </w:r>
      <w:r w:rsidRPr="0034468E">
        <w:rPr>
          <w:rFonts w:ascii="Times New Roman" w:hAnsi="Times New Roman" w:cs="Times New Roman"/>
        </w:rPr>
        <w:tab/>
      </w:r>
      <w:r w:rsidRPr="0034468E">
        <w:rPr>
          <w:rFonts w:ascii="Times New Roman" w:hAnsi="Times New Roman" w:cs="Times New Roman"/>
        </w:rPr>
        <w:tab/>
        <w:t>18-20</w:t>
      </w:r>
    </w:p>
    <w:p w14:paraId="7F5322C3" w14:textId="77777777" w:rsidR="00040169" w:rsidRPr="0034468E" w:rsidRDefault="00BE7E71">
      <w:pPr>
        <w:pStyle w:val="Testo2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  <w:i/>
          <w:iCs/>
        </w:rPr>
        <w:t>Più che sufficiente</w:t>
      </w:r>
      <w:r w:rsidRPr="0034468E">
        <w:rPr>
          <w:rFonts w:ascii="Times New Roman" w:hAnsi="Times New Roman" w:cs="Times New Roman"/>
        </w:rPr>
        <w:t xml:space="preserve"> (More than sufficient) </w:t>
      </w:r>
      <w:r w:rsidRPr="0034468E">
        <w:rPr>
          <w:rFonts w:ascii="Times New Roman" w:hAnsi="Times New Roman" w:cs="Times New Roman"/>
        </w:rPr>
        <w:tab/>
        <w:t>21-23</w:t>
      </w:r>
    </w:p>
    <w:p w14:paraId="3369899A" w14:textId="77777777" w:rsidR="00040169" w:rsidRPr="0034468E" w:rsidRDefault="00BE7E71">
      <w:pPr>
        <w:pStyle w:val="Testo2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  <w:i/>
          <w:iCs/>
        </w:rPr>
        <w:t xml:space="preserve">Discreto </w:t>
      </w:r>
      <w:r w:rsidRPr="0034468E">
        <w:rPr>
          <w:rFonts w:ascii="Times New Roman" w:hAnsi="Times New Roman" w:cs="Times New Roman"/>
        </w:rPr>
        <w:t>(Fair)</w:t>
      </w:r>
      <w:r w:rsidRPr="0034468E">
        <w:rPr>
          <w:rFonts w:ascii="Times New Roman" w:hAnsi="Times New Roman" w:cs="Times New Roman"/>
        </w:rPr>
        <w:tab/>
      </w:r>
      <w:r w:rsidRPr="0034468E">
        <w:rPr>
          <w:rFonts w:ascii="Times New Roman" w:hAnsi="Times New Roman" w:cs="Times New Roman"/>
        </w:rPr>
        <w:tab/>
      </w:r>
      <w:r w:rsidRPr="0034468E">
        <w:rPr>
          <w:rFonts w:ascii="Times New Roman" w:hAnsi="Times New Roman" w:cs="Times New Roman"/>
        </w:rPr>
        <w:tab/>
      </w:r>
      <w:r w:rsidRPr="0034468E">
        <w:rPr>
          <w:rFonts w:ascii="Times New Roman" w:hAnsi="Times New Roman" w:cs="Times New Roman"/>
        </w:rPr>
        <w:tab/>
        <w:t>24-25</w:t>
      </w:r>
    </w:p>
    <w:p w14:paraId="72D0AF09" w14:textId="77777777" w:rsidR="00040169" w:rsidRPr="0034468E" w:rsidRDefault="00BE7E71">
      <w:pPr>
        <w:pStyle w:val="Testo2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  <w:i/>
          <w:iCs/>
        </w:rPr>
        <w:t xml:space="preserve">Buono </w:t>
      </w:r>
      <w:r w:rsidRPr="0034468E">
        <w:rPr>
          <w:rFonts w:ascii="Times New Roman" w:hAnsi="Times New Roman" w:cs="Times New Roman"/>
        </w:rPr>
        <w:t>(Good)</w:t>
      </w:r>
      <w:r w:rsidRPr="0034468E">
        <w:rPr>
          <w:rFonts w:ascii="Times New Roman" w:hAnsi="Times New Roman" w:cs="Times New Roman"/>
        </w:rPr>
        <w:tab/>
      </w:r>
      <w:r w:rsidRPr="0034468E">
        <w:rPr>
          <w:rFonts w:ascii="Times New Roman" w:hAnsi="Times New Roman" w:cs="Times New Roman"/>
        </w:rPr>
        <w:tab/>
      </w:r>
      <w:r w:rsidRPr="0034468E">
        <w:rPr>
          <w:rFonts w:ascii="Times New Roman" w:hAnsi="Times New Roman" w:cs="Times New Roman"/>
        </w:rPr>
        <w:tab/>
      </w:r>
      <w:r w:rsidRPr="0034468E">
        <w:rPr>
          <w:rFonts w:ascii="Times New Roman" w:hAnsi="Times New Roman" w:cs="Times New Roman"/>
        </w:rPr>
        <w:tab/>
        <w:t>26-27</w:t>
      </w:r>
    </w:p>
    <w:p w14:paraId="4AD7E128" w14:textId="77777777" w:rsidR="00040169" w:rsidRPr="0034468E" w:rsidRDefault="00BE7E71">
      <w:pPr>
        <w:pStyle w:val="Testo2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  <w:i/>
          <w:iCs/>
        </w:rPr>
        <w:t xml:space="preserve">Ottimo </w:t>
      </w:r>
      <w:r w:rsidRPr="0034468E">
        <w:rPr>
          <w:rFonts w:ascii="Times New Roman" w:hAnsi="Times New Roman" w:cs="Times New Roman"/>
        </w:rPr>
        <w:t>(Very good)</w:t>
      </w:r>
      <w:r w:rsidRPr="0034468E">
        <w:rPr>
          <w:rFonts w:ascii="Times New Roman" w:hAnsi="Times New Roman" w:cs="Times New Roman"/>
        </w:rPr>
        <w:tab/>
      </w:r>
      <w:r w:rsidRPr="0034468E">
        <w:rPr>
          <w:rFonts w:ascii="Times New Roman" w:hAnsi="Times New Roman" w:cs="Times New Roman"/>
        </w:rPr>
        <w:tab/>
      </w:r>
      <w:r w:rsidRPr="0034468E">
        <w:rPr>
          <w:rFonts w:ascii="Times New Roman" w:hAnsi="Times New Roman" w:cs="Times New Roman"/>
        </w:rPr>
        <w:tab/>
        <w:t>28-29</w:t>
      </w:r>
    </w:p>
    <w:p w14:paraId="56E5A328" w14:textId="77777777" w:rsidR="00040169" w:rsidRPr="0034468E" w:rsidRDefault="00BE7E71">
      <w:pPr>
        <w:pStyle w:val="Testo2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  <w:i/>
          <w:iCs/>
        </w:rPr>
        <w:t xml:space="preserve">Eccellente </w:t>
      </w:r>
      <w:r w:rsidRPr="0034468E">
        <w:rPr>
          <w:rFonts w:ascii="Times New Roman" w:hAnsi="Times New Roman" w:cs="Times New Roman"/>
        </w:rPr>
        <w:t>(Excellent)</w:t>
      </w:r>
      <w:r w:rsidRPr="0034468E">
        <w:rPr>
          <w:rFonts w:ascii="Times New Roman" w:hAnsi="Times New Roman" w:cs="Times New Roman"/>
        </w:rPr>
        <w:tab/>
      </w:r>
      <w:r w:rsidRPr="0034468E">
        <w:rPr>
          <w:rFonts w:ascii="Times New Roman" w:hAnsi="Times New Roman" w:cs="Times New Roman"/>
        </w:rPr>
        <w:tab/>
      </w:r>
      <w:r w:rsidRPr="0034468E">
        <w:rPr>
          <w:rFonts w:ascii="Times New Roman" w:hAnsi="Times New Roman" w:cs="Times New Roman"/>
        </w:rPr>
        <w:tab/>
        <w:t>30-30 with honours</w:t>
      </w:r>
    </w:p>
    <w:p w14:paraId="42B11763" w14:textId="77777777" w:rsidR="00A74A15" w:rsidRPr="0034468E" w:rsidRDefault="00A74A15" w:rsidP="00A74A15">
      <w:pPr>
        <w:spacing w:before="240" w:after="120"/>
        <w:rPr>
          <w:b/>
          <w:i/>
          <w:sz w:val="18"/>
          <w:szCs w:val="18"/>
        </w:rPr>
      </w:pPr>
      <w:r w:rsidRPr="0034468E">
        <w:rPr>
          <w:b/>
          <w:i/>
          <w:sz w:val="18"/>
          <w:szCs w:val="18"/>
        </w:rPr>
        <w:lastRenderedPageBreak/>
        <w:t>NOTES AND PREREQUISITES</w:t>
      </w:r>
    </w:p>
    <w:p w14:paraId="1EDB1359" w14:textId="77777777" w:rsidR="004E09F9" w:rsidRPr="00806340" w:rsidRDefault="005D4AF0" w:rsidP="00806340">
      <w:pPr>
        <w:pStyle w:val="Testo2"/>
        <w:spacing w:line="240" w:lineRule="exact"/>
        <w:rPr>
          <w:rFonts w:ascii="Times New Roman" w:hAnsi="Times New Roman" w:cs="Times New Roman"/>
        </w:rPr>
      </w:pPr>
      <w:r w:rsidRPr="00806340">
        <w:rPr>
          <w:rFonts w:ascii="Times New Roman" w:hAnsi="Times New Roman" w:cs="Times New Roman"/>
        </w:rPr>
        <w:t>General indications regarding the choice of module</w:t>
      </w:r>
      <w:r w:rsidR="004E09F9" w:rsidRPr="00806340">
        <w:rPr>
          <w:rFonts w:ascii="Times New Roman" w:hAnsi="Times New Roman" w:cs="Times New Roman"/>
        </w:rPr>
        <w:t xml:space="preserve"> </w:t>
      </w:r>
      <w:r w:rsidRPr="00806340">
        <w:rPr>
          <w:rFonts w:ascii="Times New Roman" w:hAnsi="Times New Roman" w:cs="Times New Roman"/>
        </w:rPr>
        <w:t>are included above in “Course aims and intended learning outcomes</w:t>
      </w:r>
      <w:r w:rsidR="004E09F9" w:rsidRPr="00806340">
        <w:rPr>
          <w:rFonts w:ascii="Times New Roman" w:hAnsi="Times New Roman" w:cs="Times New Roman"/>
        </w:rPr>
        <w:t xml:space="preserve">”. </w:t>
      </w:r>
      <w:r w:rsidRPr="00806340">
        <w:rPr>
          <w:rFonts w:ascii="Times New Roman" w:hAnsi="Times New Roman" w:cs="Times New Roman"/>
        </w:rPr>
        <w:t>More detailed indications will be provided at the beginning of the course.</w:t>
      </w:r>
      <w:r w:rsidR="004E09F9" w:rsidRPr="00806340">
        <w:rPr>
          <w:rFonts w:ascii="Times New Roman" w:hAnsi="Times New Roman" w:cs="Times New Roman"/>
        </w:rPr>
        <w:t xml:space="preserve"> A</w:t>
      </w:r>
      <w:r w:rsidR="002A7D23" w:rsidRPr="00806340">
        <w:rPr>
          <w:rFonts w:ascii="Times New Roman" w:hAnsi="Times New Roman" w:cs="Times New Roman"/>
        </w:rPr>
        <w:t>ny students who are unable to attend the first lessons of the course are strongly advised to inform Prof. M.P. Pattoni as soon as possible via email at:</w:t>
      </w:r>
      <w:r w:rsidR="004E09F9" w:rsidRPr="00806340">
        <w:rPr>
          <w:rFonts w:ascii="Times New Roman" w:hAnsi="Times New Roman" w:cs="Times New Roman"/>
        </w:rPr>
        <w:t xml:space="preserve"> </w:t>
      </w:r>
      <w:hyperlink r:id="rId11" w:history="1">
        <w:r w:rsidR="004E09F9" w:rsidRPr="00806340">
          <w:rPr>
            <w:rStyle w:val="Collegamentoipertestuale"/>
            <w:rFonts w:ascii="Times New Roman" w:hAnsi="Times New Roman" w:cs="Times New Roman"/>
          </w:rPr>
          <w:t>maria.pattoni@unicatt.it</w:t>
        </w:r>
      </w:hyperlink>
      <w:r w:rsidR="004E09F9" w:rsidRPr="00806340">
        <w:rPr>
          <w:rFonts w:ascii="Times New Roman" w:hAnsi="Times New Roman" w:cs="Times New Roman"/>
        </w:rPr>
        <w:t xml:space="preserve"> o</w:t>
      </w:r>
      <w:r w:rsidR="002A7D23" w:rsidRPr="00806340">
        <w:rPr>
          <w:rFonts w:ascii="Times New Roman" w:hAnsi="Times New Roman" w:cs="Times New Roman"/>
        </w:rPr>
        <w:t xml:space="preserve">r by speaking to the </w:t>
      </w:r>
      <w:r w:rsidR="00C07E25" w:rsidRPr="00806340">
        <w:rPr>
          <w:rFonts w:ascii="Times New Roman" w:hAnsi="Times New Roman" w:cs="Times New Roman"/>
        </w:rPr>
        <w:t>lecturer</w:t>
      </w:r>
      <w:r w:rsidR="002A7D23" w:rsidRPr="00806340">
        <w:rPr>
          <w:rFonts w:ascii="Times New Roman" w:hAnsi="Times New Roman" w:cs="Times New Roman"/>
        </w:rPr>
        <w:t xml:space="preserve"> in person</w:t>
      </w:r>
      <w:r w:rsidR="004E09F9" w:rsidRPr="00806340">
        <w:rPr>
          <w:rFonts w:ascii="Times New Roman" w:hAnsi="Times New Roman" w:cs="Times New Roman"/>
        </w:rPr>
        <w:t>.</w:t>
      </w:r>
    </w:p>
    <w:p w14:paraId="18AB18BE" w14:textId="77777777" w:rsidR="00040169" w:rsidRPr="0034468E" w:rsidRDefault="00040169" w:rsidP="006223CA">
      <w:pPr>
        <w:pStyle w:val="Testo2"/>
        <w:ind w:firstLine="0"/>
        <w:rPr>
          <w:rFonts w:ascii="Times New Roman" w:hAnsi="Times New Roman" w:cs="Times New Roman"/>
        </w:rPr>
      </w:pPr>
    </w:p>
    <w:p w14:paraId="76E0EB17" w14:textId="77777777" w:rsidR="00040169" w:rsidRPr="0034468E" w:rsidRDefault="00BE7E71">
      <w:pPr>
        <w:pStyle w:val="Testo2"/>
        <w:rPr>
          <w:rFonts w:ascii="Times New Roman" w:hAnsi="Times New Roman" w:cs="Times New Roman"/>
        </w:rPr>
      </w:pPr>
      <w:r w:rsidRPr="0034468E">
        <w:rPr>
          <w:rFonts w:ascii="Times New Roman" w:hAnsi="Times New Roman" w:cs="Times New Roman"/>
        </w:rPr>
        <w:t xml:space="preserve">Further information can be found on the lecturer's webpage at http://docenti.unicatt.it/web/searchByName.do?language=ENG or on the Faculty notice board. </w:t>
      </w:r>
    </w:p>
    <w:sectPr w:rsidR="00040169" w:rsidRPr="0034468E" w:rsidSect="00A70674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1FAD" w14:textId="77777777" w:rsidR="00FD1234" w:rsidRDefault="00FD1234">
      <w:r>
        <w:separator/>
      </w:r>
    </w:p>
  </w:endnote>
  <w:endnote w:type="continuationSeparator" w:id="0">
    <w:p w14:paraId="1F1662F4" w14:textId="77777777" w:rsidR="00FD1234" w:rsidRDefault="00FD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C8CB" w14:textId="77777777" w:rsidR="00FD1234" w:rsidRDefault="00FD1234">
      <w:r>
        <w:separator/>
      </w:r>
    </w:p>
  </w:footnote>
  <w:footnote w:type="continuationSeparator" w:id="0">
    <w:p w14:paraId="52D703AF" w14:textId="77777777" w:rsidR="00FD1234" w:rsidRDefault="00FD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234"/>
    <w:multiLevelType w:val="hybridMultilevel"/>
    <w:tmpl w:val="50901966"/>
    <w:styleLink w:val="Conlettere"/>
    <w:lvl w:ilvl="0" w:tplc="C98A6802">
      <w:start w:val="1"/>
      <w:numFmt w:val="decimal"/>
      <w:lvlText w:val="%1)"/>
      <w:lvlJc w:val="left"/>
      <w:pPr>
        <w:tabs>
          <w:tab w:val="left" w:pos="284"/>
          <w:tab w:val="num" w:pos="521"/>
        </w:tabs>
        <w:ind w:left="237" w:firstLine="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231F4">
      <w:start w:val="1"/>
      <w:numFmt w:val="decimal"/>
      <w:lvlText w:val="%2)"/>
      <w:lvlJc w:val="left"/>
      <w:pPr>
        <w:tabs>
          <w:tab w:val="left" w:pos="284"/>
          <w:tab w:val="left" w:pos="521"/>
          <w:tab w:val="num" w:pos="1521"/>
        </w:tabs>
        <w:ind w:left="1237" w:firstLine="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E6EF8E">
      <w:start w:val="1"/>
      <w:numFmt w:val="decimal"/>
      <w:lvlText w:val="%3)"/>
      <w:lvlJc w:val="left"/>
      <w:pPr>
        <w:tabs>
          <w:tab w:val="left" w:pos="284"/>
          <w:tab w:val="left" w:pos="521"/>
          <w:tab w:val="num" w:pos="2521"/>
        </w:tabs>
        <w:ind w:left="2237" w:firstLine="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404FCA">
      <w:start w:val="1"/>
      <w:numFmt w:val="decimal"/>
      <w:lvlText w:val="%4)"/>
      <w:lvlJc w:val="left"/>
      <w:pPr>
        <w:tabs>
          <w:tab w:val="left" w:pos="284"/>
          <w:tab w:val="left" w:pos="521"/>
          <w:tab w:val="num" w:pos="3521"/>
        </w:tabs>
        <w:ind w:left="3237" w:firstLine="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C4485E">
      <w:start w:val="1"/>
      <w:numFmt w:val="decimal"/>
      <w:lvlText w:val="%5)"/>
      <w:lvlJc w:val="left"/>
      <w:pPr>
        <w:tabs>
          <w:tab w:val="left" w:pos="284"/>
          <w:tab w:val="left" w:pos="521"/>
          <w:tab w:val="num" w:pos="4521"/>
        </w:tabs>
        <w:ind w:left="4237" w:firstLine="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C6A878">
      <w:start w:val="1"/>
      <w:numFmt w:val="decimal"/>
      <w:lvlText w:val="%6)"/>
      <w:lvlJc w:val="left"/>
      <w:pPr>
        <w:tabs>
          <w:tab w:val="left" w:pos="284"/>
          <w:tab w:val="left" w:pos="521"/>
          <w:tab w:val="num" w:pos="5521"/>
        </w:tabs>
        <w:ind w:left="5237" w:firstLine="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B21662">
      <w:start w:val="1"/>
      <w:numFmt w:val="decimal"/>
      <w:lvlText w:val="%7)"/>
      <w:lvlJc w:val="left"/>
      <w:pPr>
        <w:tabs>
          <w:tab w:val="left" w:pos="284"/>
          <w:tab w:val="left" w:pos="521"/>
          <w:tab w:val="num" w:pos="6521"/>
        </w:tabs>
        <w:ind w:left="6237" w:firstLine="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D2C5D0">
      <w:start w:val="1"/>
      <w:numFmt w:val="decimal"/>
      <w:lvlText w:val="%8)"/>
      <w:lvlJc w:val="left"/>
      <w:pPr>
        <w:tabs>
          <w:tab w:val="left" w:pos="284"/>
          <w:tab w:val="left" w:pos="521"/>
          <w:tab w:val="num" w:pos="7521"/>
        </w:tabs>
        <w:ind w:left="7237" w:firstLine="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0E86EC">
      <w:start w:val="1"/>
      <w:numFmt w:val="decimal"/>
      <w:lvlText w:val="%9)"/>
      <w:lvlJc w:val="left"/>
      <w:pPr>
        <w:tabs>
          <w:tab w:val="left" w:pos="284"/>
          <w:tab w:val="left" w:pos="521"/>
          <w:tab w:val="num" w:pos="8521"/>
        </w:tabs>
        <w:ind w:left="8237" w:firstLine="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F9726CD"/>
    <w:multiLevelType w:val="hybridMultilevel"/>
    <w:tmpl w:val="50901966"/>
    <w:numStyleLink w:val="Conletter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69"/>
    <w:rsid w:val="00040169"/>
    <w:rsid w:val="00041F04"/>
    <w:rsid w:val="000A0C98"/>
    <w:rsid w:val="000C3B15"/>
    <w:rsid w:val="00111051"/>
    <w:rsid w:val="00174109"/>
    <w:rsid w:val="00216423"/>
    <w:rsid w:val="00225676"/>
    <w:rsid w:val="002A7D23"/>
    <w:rsid w:val="002D07A4"/>
    <w:rsid w:val="00311742"/>
    <w:rsid w:val="0034468E"/>
    <w:rsid w:val="0037580A"/>
    <w:rsid w:val="003A2CD1"/>
    <w:rsid w:val="003B5CFC"/>
    <w:rsid w:val="0042543A"/>
    <w:rsid w:val="0044162F"/>
    <w:rsid w:val="004E09F9"/>
    <w:rsid w:val="005506D8"/>
    <w:rsid w:val="00564287"/>
    <w:rsid w:val="005D4AF0"/>
    <w:rsid w:val="006223CA"/>
    <w:rsid w:val="006556E4"/>
    <w:rsid w:val="00806340"/>
    <w:rsid w:val="008374A4"/>
    <w:rsid w:val="00844E02"/>
    <w:rsid w:val="008D5995"/>
    <w:rsid w:val="008E4B3D"/>
    <w:rsid w:val="00934E75"/>
    <w:rsid w:val="0093611C"/>
    <w:rsid w:val="00A70674"/>
    <w:rsid w:val="00A74A15"/>
    <w:rsid w:val="00AA6B61"/>
    <w:rsid w:val="00BB677C"/>
    <w:rsid w:val="00BE7E71"/>
    <w:rsid w:val="00C07E25"/>
    <w:rsid w:val="00C63BC3"/>
    <w:rsid w:val="00C97C45"/>
    <w:rsid w:val="00EC70D9"/>
    <w:rsid w:val="00EE19A3"/>
    <w:rsid w:val="00EE3FC5"/>
    <w:rsid w:val="00F16A9D"/>
    <w:rsid w:val="00FD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E6B8"/>
  <w15:docId w15:val="{5BCFC8AC-7073-1B4C-BF1F-104382F8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7067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70674"/>
    <w:rPr>
      <w:u w:val="single"/>
    </w:rPr>
  </w:style>
  <w:style w:type="table" w:customStyle="1" w:styleId="TableNormal1">
    <w:name w:val="Table Normal1"/>
    <w:rsid w:val="00A70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7067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rsid w:val="00A70674"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">
    <w:name w:val="Intestazione 2"/>
    <w:next w:val="Intestazione3"/>
    <w:rsid w:val="00A70674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A"/>
    <w:rsid w:val="00A70674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rsid w:val="00A70674"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lang w:val="en-US"/>
    </w:rPr>
  </w:style>
  <w:style w:type="paragraph" w:customStyle="1" w:styleId="Testo1">
    <w:name w:val="Testo 1"/>
    <w:rsid w:val="00A70674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rsid w:val="00A70674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numbering" w:customStyle="1" w:styleId="Conlettere">
    <w:name w:val="Con lettere"/>
    <w:rsid w:val="00A70674"/>
    <w:pPr>
      <w:numPr>
        <w:numId w:val="1"/>
      </w:numPr>
    </w:pPr>
  </w:style>
  <w:style w:type="character" w:customStyle="1" w:styleId="toctext">
    <w:name w:val="toctext"/>
    <w:basedOn w:val="Carpredefinitoparagrafo"/>
    <w:rsid w:val="001741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9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9F9"/>
    <w:rPr>
      <w:rFonts w:ascii="Segoe UI" w:hAnsi="Segoe UI" w:cs="Segoe UI"/>
      <w:sz w:val="18"/>
      <w:szCs w:val="1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3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pattoni@unicatt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7543EFBFE8FC45B325A3217A3009F5" ma:contentTypeVersion="9" ma:contentTypeDescription="Creare un nuovo documento." ma:contentTypeScope="" ma:versionID="832f28410fc5de11a5bf08baa49b9e0e">
  <xsd:schema xmlns:xsd="http://www.w3.org/2001/XMLSchema" xmlns:xs="http://www.w3.org/2001/XMLSchema" xmlns:p="http://schemas.microsoft.com/office/2006/metadata/properties" xmlns:ns2="18bd4c23-93ee-45f4-a4fb-4304c3b0b44c" targetNamespace="http://schemas.microsoft.com/office/2006/metadata/properties" ma:root="true" ma:fieldsID="1945411220c4ce4443b8ad23c9fe1fd1" ns2:_="">
    <xsd:import namespace="18bd4c23-93ee-45f4-a4fb-4304c3b0b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23-93ee-45f4-a4fb-4304c3b0b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B5F8E-44B2-4F9B-AE94-F9EDA170B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B9C1B-0680-492C-8696-689652685B40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8bd4c23-93ee-45f4-a4fb-4304c3b0b44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2B2745-5110-425C-A048-A4A59730AA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C7962-FBCC-4AE4-8500-0B3168798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d4c23-93ee-45f4-a4fb-4304c3b0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Zucca Celina</cp:lastModifiedBy>
  <cp:revision>6</cp:revision>
  <dcterms:created xsi:type="dcterms:W3CDTF">2021-01-12T15:03:00Z</dcterms:created>
  <dcterms:modified xsi:type="dcterms:W3CDTF">2022-01-19T13:33:00Z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0x010100F87543EFBFE8FC45B325A3217A3009F5</vt:lpwstr>
  </property>
</Properties>
</file>