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DAC1" w14:textId="77777777" w:rsidR="00A167C8" w:rsidRPr="005E0B09" w:rsidRDefault="00A167C8" w:rsidP="00A167C8">
      <w:pPr>
        <w:pStyle w:val="Titolo1"/>
        <w:rPr>
          <w:noProof w:val="0"/>
        </w:rPr>
      </w:pPr>
      <w:r>
        <w:t>Italian Literature 2 (12 ECTS credits)</w:t>
      </w:r>
    </w:p>
    <w:p w14:paraId="139DD770" w14:textId="77777777" w:rsidR="00A167C8" w:rsidRPr="005E0B09" w:rsidRDefault="00A167C8" w:rsidP="00A167C8">
      <w:pPr>
        <w:pStyle w:val="Titolo1"/>
        <w:rPr>
          <w:bCs/>
          <w:noProof w:val="0"/>
        </w:rPr>
      </w:pPr>
      <w:r>
        <w:t>Italian Literature 2 (6 ECTS credits)</w:t>
      </w:r>
    </w:p>
    <w:p w14:paraId="295E9571" w14:textId="56F494F0" w:rsidR="00A167C8" w:rsidRPr="00393A89" w:rsidRDefault="00A167C8" w:rsidP="00A167C8">
      <w:pPr>
        <w:pStyle w:val="Titolo1"/>
        <w:rPr>
          <w:noProof w:val="0"/>
        </w:rPr>
      </w:pPr>
      <w:r w:rsidRPr="00393A89">
        <w:t xml:space="preserve">Italian Literature 2 </w:t>
      </w:r>
    </w:p>
    <w:p w14:paraId="2C97DAE8" w14:textId="77777777" w:rsidR="00A167C8" w:rsidRPr="00393A89" w:rsidRDefault="00A167C8" w:rsidP="00A167C8">
      <w:pPr>
        <w:pStyle w:val="Titolo2"/>
        <w:rPr>
          <w:noProof w:val="0"/>
        </w:rPr>
      </w:pPr>
      <w:r w:rsidRPr="00393A89">
        <w:t>Prof. Ottavio Ghidini</w:t>
      </w:r>
    </w:p>
    <w:p w14:paraId="58B5BB5D" w14:textId="77777777" w:rsidR="00A167C8" w:rsidRPr="00393A89" w:rsidRDefault="00A167C8" w:rsidP="00A167C8">
      <w:pPr>
        <w:pBdr>
          <w:top w:val="nil"/>
          <w:left w:val="nil"/>
          <w:bottom w:val="nil"/>
          <w:right w:val="nil"/>
          <w:between w:val="nil"/>
          <w:bar w:val="nil"/>
        </w:pBdr>
        <w:rPr>
          <w:rFonts w:eastAsia="Arial Unicode MS" w:cs="Arial Unicode MS"/>
          <w:b/>
          <w:i/>
          <w:color w:val="000000"/>
          <w:u w:color="000000"/>
          <w:bdr w:val="nil"/>
        </w:rPr>
      </w:pPr>
    </w:p>
    <w:p w14:paraId="7FF0009E" w14:textId="4BF65C09" w:rsidR="00A167C8" w:rsidRPr="005E0B09" w:rsidRDefault="00A167C8" w:rsidP="00A167C8">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13D0D022" w14:textId="6A9A61B1" w:rsidR="000055AA" w:rsidRPr="00864F65" w:rsidRDefault="009E0A8C" w:rsidP="004E60A4">
      <w:r>
        <w:t xml:space="preserve">The course aims to introduce students to the knowledge of the most important works of Italian literature of the modern age, from the 16th-18th centuries, by analysing the various literary genres in terms of diachronic development, as well as the </w:t>
      </w:r>
      <w:r w:rsidRPr="00864F65">
        <w:t xml:space="preserve">relationship between the texts and their respective historical-cultural contexts. By focusing on certain authors, the course aims to equip students with the necessary interpretative tools for gaining a thorough critical understanding </w:t>
      </w:r>
      <w:r w:rsidRPr="00864F65">
        <w:rPr>
          <w:rFonts w:ascii="Times New Roman" w:hAnsi="Times New Roman"/>
        </w:rPr>
        <w:t>of the relationships existing between literature and the magical tradition of Late Renaissance, as well as the historical-social value of the theatre in Goldoni's style during the Age of Enlightenment.</w:t>
      </w:r>
      <w:r w:rsidRPr="00864F65">
        <w:t xml:space="preserve"> </w:t>
      </w:r>
      <w:r w:rsidR="00F73F76" w:rsidRPr="00864F65">
        <w:t>At</w:t>
      </w:r>
      <w:r w:rsidRPr="00864F65">
        <w:t xml:space="preserve"> the end of the course, students will therefore be able to independently examine the main aspects of Italian modern literary texts in terms of content, style, rhetoric and intertextuality.</w:t>
      </w:r>
    </w:p>
    <w:p w14:paraId="41EF8273" w14:textId="77777777" w:rsidR="00A167C8" w:rsidRPr="005E0B09" w:rsidRDefault="00A167C8" w:rsidP="00A167C8">
      <w:pPr>
        <w:spacing w:before="240" w:after="120"/>
        <w:rPr>
          <w:rFonts w:ascii="Times New Roman" w:hAnsi="Times New Roman"/>
          <w:b/>
          <w:i/>
          <w:sz w:val="18"/>
          <w:szCs w:val="24"/>
        </w:rPr>
      </w:pPr>
      <w:r w:rsidRPr="00864F65">
        <w:rPr>
          <w:rFonts w:ascii="Times New Roman" w:hAnsi="Times New Roman"/>
          <w:b/>
          <w:i/>
          <w:sz w:val="18"/>
        </w:rPr>
        <w:t>COURSE CONTENT</w:t>
      </w:r>
    </w:p>
    <w:p w14:paraId="0085259A" w14:textId="77777777" w:rsidR="00A167C8" w:rsidRPr="005E0B09" w:rsidRDefault="00A167C8" w:rsidP="00A167C8">
      <w:pPr>
        <w:rPr>
          <w:b/>
          <w:i/>
        </w:rPr>
      </w:pPr>
      <w:r>
        <w:rPr>
          <w:b/>
          <w:i/>
        </w:rPr>
        <w:t>General section</w:t>
      </w:r>
    </w:p>
    <w:p w14:paraId="6B3449C6" w14:textId="3826706A" w:rsidR="007B2038" w:rsidRPr="005E0B09" w:rsidRDefault="007B2038" w:rsidP="004E60A4">
      <w:r>
        <w:t xml:space="preserve">Italian literature of the 16th-18th centuries: authors and key works. </w:t>
      </w:r>
    </w:p>
    <w:p w14:paraId="4FFF1DF3" w14:textId="77777777" w:rsidR="007B2038" w:rsidRPr="005E0B09" w:rsidRDefault="007B2038" w:rsidP="004E60A4"/>
    <w:p w14:paraId="5CEE9FBD" w14:textId="77777777" w:rsidR="00A52934" w:rsidRPr="00864F65" w:rsidRDefault="00A167C8" w:rsidP="00A52934">
      <w:pPr>
        <w:rPr>
          <w:b/>
          <w:i/>
        </w:rPr>
      </w:pPr>
      <w:r w:rsidRPr="00864F65">
        <w:rPr>
          <w:b/>
          <w:i/>
        </w:rPr>
        <w:t>Single-subject section</w:t>
      </w:r>
    </w:p>
    <w:p w14:paraId="129A1F59" w14:textId="7EBCEFAE" w:rsidR="00A52934" w:rsidRPr="00864F65" w:rsidRDefault="00A52934" w:rsidP="00A52934">
      <w:pPr>
        <w:rPr>
          <w:i/>
          <w:iCs/>
        </w:rPr>
      </w:pPr>
      <w:r w:rsidRPr="00864F65">
        <w:rPr>
          <w:i/>
        </w:rPr>
        <w:t>Semester 1</w:t>
      </w:r>
    </w:p>
    <w:p w14:paraId="7B263147" w14:textId="77777777" w:rsidR="00D055FB" w:rsidRPr="00864F65" w:rsidRDefault="00D055FB" w:rsidP="00D055FB">
      <w:pPr>
        <w:spacing w:line="276" w:lineRule="auto"/>
        <w:rPr>
          <w:rFonts w:ascii="Times New Roman" w:hAnsi="Times New Roman"/>
        </w:rPr>
      </w:pPr>
      <w:r w:rsidRPr="00864F65">
        <w:rPr>
          <w:rFonts w:ascii="Times New Roman" w:hAnsi="Times New Roman"/>
        </w:rPr>
        <w:t xml:space="preserve">Magic and literature during the Renaissance: the </w:t>
      </w:r>
      <w:proofErr w:type="spellStart"/>
      <w:r w:rsidRPr="00864F65">
        <w:rPr>
          <w:rFonts w:ascii="Times New Roman" w:hAnsi="Times New Roman"/>
          <w:i/>
        </w:rPr>
        <w:t>Messaggiero</w:t>
      </w:r>
      <w:proofErr w:type="spellEnd"/>
      <w:r w:rsidRPr="00864F65">
        <w:rPr>
          <w:rFonts w:ascii="Times New Roman" w:hAnsi="Times New Roman"/>
        </w:rPr>
        <w:t xml:space="preserve"> by Torquato Tasso and the </w:t>
      </w:r>
      <w:proofErr w:type="spellStart"/>
      <w:r w:rsidRPr="00864F65">
        <w:rPr>
          <w:rFonts w:ascii="Times New Roman" w:hAnsi="Times New Roman"/>
          <w:i/>
        </w:rPr>
        <w:t>Candelaio</w:t>
      </w:r>
      <w:proofErr w:type="spellEnd"/>
      <w:r w:rsidRPr="00864F65">
        <w:rPr>
          <w:rFonts w:ascii="Times New Roman" w:hAnsi="Times New Roman"/>
        </w:rPr>
        <w:t xml:space="preserve"> by Giordano Bruno.</w:t>
      </w:r>
    </w:p>
    <w:p w14:paraId="1386D24B" w14:textId="363E4D88" w:rsidR="00A52934" w:rsidRPr="00864F65" w:rsidRDefault="00A52934" w:rsidP="00A52934"/>
    <w:p w14:paraId="0F311C6C" w14:textId="5C3FF9A9" w:rsidR="00A52934" w:rsidRPr="00864F65" w:rsidRDefault="00A52934" w:rsidP="00A52934">
      <w:pPr>
        <w:rPr>
          <w:i/>
          <w:iCs/>
        </w:rPr>
      </w:pPr>
      <w:r w:rsidRPr="00864F65">
        <w:rPr>
          <w:i/>
        </w:rPr>
        <w:t>Semester 2</w:t>
      </w:r>
    </w:p>
    <w:p w14:paraId="644D792D" w14:textId="77777777" w:rsidR="00D055FB" w:rsidRPr="00D055FB" w:rsidRDefault="00D055FB" w:rsidP="00D055FB">
      <w:pPr>
        <w:spacing w:line="276" w:lineRule="auto"/>
        <w:rPr>
          <w:rFonts w:ascii="Times New Roman" w:hAnsi="Times New Roman"/>
          <w:i/>
        </w:rPr>
      </w:pPr>
      <w:r w:rsidRPr="00864F65">
        <w:rPr>
          <w:rFonts w:ascii="Times New Roman" w:hAnsi="Times New Roman"/>
        </w:rPr>
        <w:t>Goldoni, the world, and the theatre: the reform of comedy and the representation of reality in the Age of Enlightenment.</w:t>
      </w:r>
    </w:p>
    <w:p w14:paraId="038519AC" w14:textId="77777777" w:rsidR="00A52934" w:rsidRPr="00F73F76" w:rsidRDefault="00A52934" w:rsidP="00A52934"/>
    <w:p w14:paraId="40E5778E" w14:textId="24E71B60" w:rsidR="00A167C8" w:rsidRPr="00864F65" w:rsidRDefault="00A167C8" w:rsidP="00A52934">
      <w:pPr>
        <w:rPr>
          <w:rFonts w:ascii="Times New Roman" w:hAnsi="Times New Roman"/>
          <w:b/>
          <w:i/>
          <w:sz w:val="18"/>
          <w:szCs w:val="24"/>
        </w:rPr>
      </w:pPr>
      <w:r w:rsidRPr="00864F65">
        <w:rPr>
          <w:rFonts w:ascii="Times New Roman" w:hAnsi="Times New Roman"/>
          <w:b/>
          <w:i/>
          <w:sz w:val="18"/>
        </w:rPr>
        <w:t>READING LIST</w:t>
      </w:r>
    </w:p>
    <w:p w14:paraId="5F3FCC92" w14:textId="77777777" w:rsidR="00D055FB" w:rsidRPr="00864F65" w:rsidRDefault="00D055FB" w:rsidP="00D055FB">
      <w:pPr>
        <w:spacing w:line="276" w:lineRule="auto"/>
        <w:rPr>
          <w:rFonts w:ascii="Times New Roman" w:hAnsi="Times New Roman"/>
          <w:b/>
          <w:i/>
        </w:rPr>
      </w:pPr>
      <w:r w:rsidRPr="00864F65">
        <w:rPr>
          <w:rFonts w:ascii="Times New Roman" w:hAnsi="Times New Roman"/>
          <w:b/>
          <w:i/>
        </w:rPr>
        <w:lastRenderedPageBreak/>
        <w:t>General section</w:t>
      </w:r>
    </w:p>
    <w:p w14:paraId="2D97E4BE" w14:textId="77777777" w:rsidR="00D055FB" w:rsidRPr="00864F65" w:rsidRDefault="00D055FB" w:rsidP="00D055FB">
      <w:pPr>
        <w:spacing w:line="276" w:lineRule="auto"/>
        <w:rPr>
          <w:rFonts w:ascii="Times New Roman" w:hAnsi="Times New Roman"/>
        </w:rPr>
      </w:pPr>
      <w:r w:rsidRPr="00864F65">
        <w:rPr>
          <w:rFonts w:ascii="Times New Roman" w:hAnsi="Times New Roman"/>
        </w:rPr>
        <w:t xml:space="preserve">   The reading list is available on the lecturer’s webpage on the university website.</w:t>
      </w:r>
    </w:p>
    <w:p w14:paraId="372F0F7C" w14:textId="77777777" w:rsidR="00D055FB" w:rsidRPr="00864F65" w:rsidRDefault="00D055FB" w:rsidP="00D055FB">
      <w:pPr>
        <w:spacing w:line="276" w:lineRule="auto"/>
        <w:rPr>
          <w:rFonts w:ascii="Times New Roman" w:hAnsi="Times New Roman"/>
          <w:b/>
          <w:i/>
        </w:rPr>
      </w:pPr>
    </w:p>
    <w:p w14:paraId="5111F05D" w14:textId="639D2B81" w:rsidR="00D055FB" w:rsidRPr="00864F65" w:rsidRDefault="00D055FB" w:rsidP="00D055FB">
      <w:pPr>
        <w:spacing w:line="276" w:lineRule="auto"/>
        <w:rPr>
          <w:rFonts w:ascii="Times New Roman" w:hAnsi="Times New Roman"/>
          <w:lang w:val="it-IT"/>
        </w:rPr>
      </w:pPr>
      <w:r w:rsidRPr="00864F65">
        <w:rPr>
          <w:rFonts w:ascii="Times New Roman" w:hAnsi="Times New Roman"/>
          <w:b/>
          <w:i/>
          <w:lang w:val="it-IT"/>
        </w:rPr>
        <w:t>Single-subject section</w:t>
      </w:r>
    </w:p>
    <w:p w14:paraId="5BFE54C7" w14:textId="77777777" w:rsidR="00A52934" w:rsidRPr="00864F65" w:rsidRDefault="00A52934" w:rsidP="00DC48B1">
      <w:pPr>
        <w:pStyle w:val="Testo1"/>
        <w:rPr>
          <w:noProof w:val="0"/>
          <w:szCs w:val="18"/>
          <w:u w:val="single"/>
          <w:lang w:val="it-IT"/>
        </w:rPr>
      </w:pPr>
    </w:p>
    <w:p w14:paraId="7C2B58CC" w14:textId="4973011B" w:rsidR="00DC48B1" w:rsidRPr="00864F65" w:rsidRDefault="00DC48B1" w:rsidP="00DC48B1">
      <w:pPr>
        <w:pStyle w:val="Testo1"/>
        <w:rPr>
          <w:noProof w:val="0"/>
          <w:szCs w:val="18"/>
          <w:u w:val="single"/>
          <w:lang w:val="it-IT"/>
        </w:rPr>
      </w:pPr>
      <w:r w:rsidRPr="00864F65">
        <w:rPr>
          <w:u w:val="single"/>
          <w:lang w:val="it-IT"/>
        </w:rPr>
        <w:t>Texts</w:t>
      </w:r>
    </w:p>
    <w:p w14:paraId="5EAD9CC9" w14:textId="1CC1F0F5" w:rsidR="00D055FB" w:rsidRPr="00864F65" w:rsidRDefault="00D055FB" w:rsidP="00D055FB">
      <w:pPr>
        <w:pStyle w:val="Testo1"/>
        <w:spacing w:line="276" w:lineRule="auto"/>
        <w:rPr>
          <w:rFonts w:ascii="Times New Roman" w:hAnsi="Times New Roman"/>
          <w:lang w:val="it-IT"/>
        </w:rPr>
      </w:pPr>
      <w:r w:rsidRPr="00864F65">
        <w:rPr>
          <w:rFonts w:ascii="Times New Roman" w:hAnsi="Times New Roman"/>
          <w:lang w:val="it-IT"/>
        </w:rPr>
        <w:t xml:space="preserve">- </w:t>
      </w:r>
      <w:r w:rsidRPr="00864F65">
        <w:rPr>
          <w:rFonts w:ascii="Times New Roman" w:hAnsi="Times New Roman"/>
          <w:smallCaps/>
          <w:sz w:val="16"/>
          <w:lang w:val="it-IT"/>
        </w:rPr>
        <w:t>Giordano Bruno</w:t>
      </w:r>
      <w:r w:rsidRPr="00864F65">
        <w:rPr>
          <w:rFonts w:ascii="Times New Roman" w:hAnsi="Times New Roman"/>
          <w:lang w:val="it-IT"/>
        </w:rPr>
        <w:t xml:space="preserve">, </w:t>
      </w:r>
      <w:r w:rsidRPr="00864F65">
        <w:rPr>
          <w:rFonts w:ascii="Times New Roman" w:hAnsi="Times New Roman"/>
          <w:i/>
          <w:lang w:val="it-IT"/>
        </w:rPr>
        <w:t>Il candelaio</w:t>
      </w:r>
      <w:r w:rsidRPr="00864F65">
        <w:rPr>
          <w:rFonts w:ascii="Times New Roman" w:hAnsi="Times New Roman"/>
          <w:lang w:val="it-IT"/>
        </w:rPr>
        <w:t>, edited by Isa Guerrini Angrisani, Milan, Rizzoli, 1976.</w:t>
      </w:r>
    </w:p>
    <w:p w14:paraId="4564A3A9" w14:textId="58FBD7AE" w:rsidR="00D055FB" w:rsidRPr="00864F65" w:rsidRDefault="00D055FB" w:rsidP="00D055FB">
      <w:pPr>
        <w:pStyle w:val="Testo1"/>
        <w:spacing w:line="276" w:lineRule="auto"/>
        <w:rPr>
          <w:rFonts w:ascii="Times New Roman" w:hAnsi="Times New Roman"/>
          <w:szCs w:val="18"/>
          <w:lang w:val="it-IT"/>
        </w:rPr>
      </w:pPr>
      <w:r w:rsidRPr="00864F65">
        <w:rPr>
          <w:rFonts w:ascii="Times New Roman" w:hAnsi="Times New Roman"/>
          <w:lang w:val="it-IT"/>
        </w:rPr>
        <w:t xml:space="preserve">- </w:t>
      </w:r>
      <w:r w:rsidRPr="00864F65">
        <w:rPr>
          <w:rFonts w:ascii="Times New Roman" w:hAnsi="Times New Roman"/>
          <w:smallCaps/>
          <w:sz w:val="16"/>
          <w:lang w:val="it-IT"/>
        </w:rPr>
        <w:t>Carlo Goldoni</w:t>
      </w:r>
      <w:r w:rsidRPr="00864F65">
        <w:rPr>
          <w:rFonts w:ascii="Times New Roman" w:hAnsi="Times New Roman"/>
          <w:lang w:val="it-IT"/>
        </w:rPr>
        <w:t xml:space="preserve">, </w:t>
      </w:r>
      <w:r w:rsidRPr="00864F65">
        <w:rPr>
          <w:rFonts w:ascii="Times New Roman" w:hAnsi="Times New Roman"/>
          <w:i/>
          <w:lang w:val="it-IT"/>
        </w:rPr>
        <w:t>La locandiera</w:t>
      </w:r>
      <w:r w:rsidRPr="00864F65">
        <w:rPr>
          <w:rFonts w:ascii="Times New Roman" w:hAnsi="Times New Roman"/>
          <w:lang w:val="it-IT"/>
        </w:rPr>
        <w:t>, edited by Sara Mamone, Teresa Megale, Venice, Marsilio, 2007.</w:t>
      </w:r>
    </w:p>
    <w:p w14:paraId="40E75FAA" w14:textId="508E02CE" w:rsidR="00D055FB" w:rsidRPr="00864F65" w:rsidRDefault="00D055FB" w:rsidP="00D055FB">
      <w:pPr>
        <w:pStyle w:val="Testo1"/>
        <w:spacing w:line="276" w:lineRule="auto"/>
        <w:rPr>
          <w:rFonts w:ascii="Times New Roman" w:hAnsi="Times New Roman"/>
          <w:szCs w:val="18"/>
          <w:lang w:val="it-IT"/>
        </w:rPr>
      </w:pPr>
      <w:r w:rsidRPr="00864F65">
        <w:rPr>
          <w:rFonts w:ascii="Times New Roman" w:hAnsi="Times New Roman"/>
          <w:lang w:val="it-IT"/>
        </w:rPr>
        <w:t xml:space="preserve">- </w:t>
      </w:r>
      <w:r w:rsidRPr="00864F65">
        <w:rPr>
          <w:rFonts w:ascii="Times New Roman" w:hAnsi="Times New Roman"/>
          <w:smallCaps/>
          <w:sz w:val="16"/>
          <w:lang w:val="it-IT"/>
        </w:rPr>
        <w:t>Carlo Goldoni</w:t>
      </w:r>
      <w:r w:rsidRPr="00864F65">
        <w:rPr>
          <w:rFonts w:ascii="Times New Roman" w:hAnsi="Times New Roman"/>
          <w:lang w:val="it-IT"/>
        </w:rPr>
        <w:t xml:space="preserve">, </w:t>
      </w:r>
      <w:r w:rsidRPr="00864F65">
        <w:rPr>
          <w:rFonts w:ascii="Times New Roman" w:hAnsi="Times New Roman"/>
          <w:i/>
          <w:lang w:val="it-IT"/>
        </w:rPr>
        <w:t>Memorie</w:t>
      </w:r>
      <w:r w:rsidRPr="00864F65">
        <w:rPr>
          <w:rFonts w:ascii="Times New Roman" w:hAnsi="Times New Roman"/>
          <w:lang w:val="it-IT"/>
        </w:rPr>
        <w:t xml:space="preserve">, edited by Paolo Bosisio, Milan, Mondadori, 1993. </w:t>
      </w:r>
    </w:p>
    <w:p w14:paraId="72E778F5" w14:textId="569D26FB" w:rsidR="00A52934" w:rsidRPr="00864F65" w:rsidRDefault="00D055FB" w:rsidP="00D055FB">
      <w:pPr>
        <w:pStyle w:val="Testo1"/>
        <w:spacing w:line="276" w:lineRule="auto"/>
        <w:rPr>
          <w:rFonts w:ascii="Times New Roman" w:hAnsi="Times New Roman"/>
          <w:szCs w:val="18"/>
          <w:lang w:val="it-IT"/>
        </w:rPr>
      </w:pPr>
      <w:r w:rsidRPr="00864F65">
        <w:rPr>
          <w:rFonts w:ascii="Times New Roman" w:hAnsi="Times New Roman"/>
          <w:lang w:val="it-IT"/>
        </w:rPr>
        <w:t xml:space="preserve">- </w:t>
      </w:r>
      <w:r w:rsidRPr="00864F65">
        <w:rPr>
          <w:rFonts w:ascii="Times New Roman" w:hAnsi="Times New Roman"/>
          <w:smallCaps/>
          <w:sz w:val="16"/>
          <w:lang w:val="it-IT"/>
        </w:rPr>
        <w:t>Carlo Goldoni,</w:t>
      </w:r>
      <w:r w:rsidRPr="00864F65">
        <w:rPr>
          <w:rFonts w:ascii="Times New Roman" w:hAnsi="Times New Roman"/>
          <w:lang w:val="it-IT"/>
        </w:rPr>
        <w:t xml:space="preserve"> </w:t>
      </w:r>
      <w:r w:rsidRPr="00864F65">
        <w:rPr>
          <w:rFonts w:ascii="Times New Roman" w:hAnsi="Times New Roman"/>
          <w:i/>
          <w:lang w:val="it-IT"/>
        </w:rPr>
        <w:t>Una delle ultime sere di carnovale</w:t>
      </w:r>
      <w:r w:rsidRPr="00864F65">
        <w:rPr>
          <w:rFonts w:ascii="Times New Roman" w:hAnsi="Times New Roman"/>
          <w:lang w:val="it-IT"/>
        </w:rPr>
        <w:t>, edited by Gilberto Pizzamiglio, Venice, Marsilio, 1993.</w:t>
      </w:r>
    </w:p>
    <w:p w14:paraId="351832F6" w14:textId="2A8833A3" w:rsidR="00A52934" w:rsidRPr="00864F65" w:rsidRDefault="00A52934" w:rsidP="00A52934">
      <w:pPr>
        <w:pStyle w:val="Testo1"/>
        <w:spacing w:line="240" w:lineRule="atLeast"/>
        <w:rPr>
          <w:noProof w:val="0"/>
          <w:lang w:val="it-IT"/>
        </w:rPr>
      </w:pPr>
      <w:r w:rsidRPr="00864F65">
        <w:rPr>
          <w:lang w:val="it-IT"/>
        </w:rPr>
        <w:t xml:space="preserve">- </w:t>
      </w:r>
      <w:r w:rsidRPr="00864F65">
        <w:rPr>
          <w:smallCaps/>
          <w:sz w:val="16"/>
          <w:lang w:val="it-IT"/>
        </w:rPr>
        <w:t>Torquato Tasso</w:t>
      </w:r>
      <w:r w:rsidRPr="00864F65">
        <w:rPr>
          <w:lang w:val="it-IT"/>
        </w:rPr>
        <w:t xml:space="preserve">, </w:t>
      </w:r>
      <w:r w:rsidRPr="00864F65">
        <w:rPr>
          <w:i/>
          <w:lang w:val="it-IT"/>
        </w:rPr>
        <w:t>Il messaggiero</w:t>
      </w:r>
      <w:r w:rsidRPr="00864F65">
        <w:rPr>
          <w:lang w:val="it-IT"/>
        </w:rPr>
        <w:t xml:space="preserve">, edited by Ottavio Ghidini, in Idem, </w:t>
      </w:r>
      <w:r w:rsidRPr="00864F65">
        <w:rPr>
          <w:i/>
          <w:lang w:val="it-IT"/>
        </w:rPr>
        <w:t>Dialoghi</w:t>
      </w:r>
      <w:r w:rsidRPr="00864F65">
        <w:rPr>
          <w:lang w:val="it-IT"/>
        </w:rPr>
        <w:t>, edited by Federica Alziati, Uberto Motta, Giacomo Vagni, Milan, Bompiani, in press.</w:t>
      </w:r>
    </w:p>
    <w:p w14:paraId="2FFEFB3B" w14:textId="77777777" w:rsidR="00DC48B1" w:rsidRPr="00864F65" w:rsidRDefault="00DC48B1" w:rsidP="00DC48B1">
      <w:pPr>
        <w:pStyle w:val="Testo1"/>
        <w:spacing w:line="240" w:lineRule="atLeast"/>
        <w:rPr>
          <w:noProof w:val="0"/>
          <w:szCs w:val="18"/>
          <w:lang w:val="it-IT"/>
        </w:rPr>
      </w:pPr>
    </w:p>
    <w:p w14:paraId="63F8C226" w14:textId="77777777" w:rsidR="00DC48B1" w:rsidRPr="00864F65" w:rsidRDefault="00DC48B1" w:rsidP="00DC48B1">
      <w:pPr>
        <w:pStyle w:val="Testo1"/>
        <w:spacing w:line="240" w:lineRule="atLeast"/>
        <w:rPr>
          <w:noProof w:val="0"/>
          <w:szCs w:val="18"/>
          <w:u w:val="single"/>
          <w:lang w:val="it-IT"/>
        </w:rPr>
      </w:pPr>
      <w:r w:rsidRPr="00864F65">
        <w:rPr>
          <w:u w:val="single"/>
          <w:lang w:val="it-IT"/>
        </w:rPr>
        <w:t>Critical reading list</w:t>
      </w:r>
    </w:p>
    <w:p w14:paraId="321D9B28" w14:textId="77777777" w:rsidR="00D564E6" w:rsidRPr="00864F65" w:rsidRDefault="00D564E6" w:rsidP="00D564E6">
      <w:pPr>
        <w:pStyle w:val="Testo1"/>
        <w:spacing w:line="276" w:lineRule="auto"/>
        <w:rPr>
          <w:rFonts w:ascii="Times New Roman" w:hAnsi="Times New Roman"/>
          <w:lang w:val="it-IT"/>
        </w:rPr>
      </w:pPr>
      <w:r w:rsidRPr="00864F65">
        <w:rPr>
          <w:rFonts w:ascii="Times New Roman" w:hAnsi="Times New Roman"/>
          <w:lang w:val="it-IT"/>
        </w:rPr>
        <w:t xml:space="preserve">- </w:t>
      </w:r>
      <w:r w:rsidRPr="00864F65">
        <w:rPr>
          <w:rFonts w:ascii="Times New Roman" w:hAnsi="Times New Roman"/>
          <w:smallCaps/>
          <w:sz w:val="16"/>
          <w:lang w:val="it-IT"/>
        </w:rPr>
        <w:t>Carlo Annoni</w:t>
      </w:r>
      <w:r w:rsidRPr="00864F65">
        <w:rPr>
          <w:rFonts w:ascii="Times New Roman" w:hAnsi="Times New Roman"/>
          <w:lang w:val="it-IT"/>
        </w:rPr>
        <w:t xml:space="preserve">, </w:t>
      </w:r>
      <w:r w:rsidRPr="00864F65">
        <w:rPr>
          <w:rFonts w:ascii="Times New Roman" w:hAnsi="Times New Roman"/>
          <w:i/>
          <w:lang w:val="it-IT"/>
        </w:rPr>
        <w:t>La donna del miracolo. Saggio critico sulla «Locandiera»</w:t>
      </w:r>
      <w:r w:rsidRPr="00864F65">
        <w:rPr>
          <w:rFonts w:ascii="Times New Roman" w:hAnsi="Times New Roman"/>
          <w:lang w:val="it-IT"/>
        </w:rPr>
        <w:t xml:space="preserve">, «La rassegna della letteratura italiana», </w:t>
      </w:r>
      <w:r w:rsidRPr="00864F65">
        <w:rPr>
          <w:rFonts w:ascii="Times New Roman" w:hAnsi="Times New Roman"/>
          <w:smallCaps/>
          <w:lang w:val="it-IT"/>
        </w:rPr>
        <w:t>cxv</w:t>
      </w:r>
      <w:r w:rsidRPr="00864F65">
        <w:rPr>
          <w:rFonts w:ascii="Times New Roman" w:hAnsi="Times New Roman"/>
          <w:lang w:val="it-IT"/>
        </w:rPr>
        <w:t>, 2, 2011, p. 321-346.</w:t>
      </w:r>
    </w:p>
    <w:p w14:paraId="34D60A99" w14:textId="77777777" w:rsidR="00D564E6" w:rsidRPr="00864F65" w:rsidRDefault="00D564E6" w:rsidP="00D564E6">
      <w:pPr>
        <w:pStyle w:val="Testo1"/>
        <w:spacing w:line="276" w:lineRule="auto"/>
        <w:rPr>
          <w:rFonts w:ascii="Times New Roman" w:hAnsi="Times New Roman"/>
          <w:szCs w:val="18"/>
          <w:lang w:val="it-IT"/>
        </w:rPr>
      </w:pPr>
      <w:r w:rsidRPr="00864F65">
        <w:rPr>
          <w:rFonts w:ascii="Times New Roman" w:hAnsi="Times New Roman"/>
          <w:lang w:val="it-IT"/>
        </w:rPr>
        <w:t xml:space="preserve">- </w:t>
      </w:r>
      <w:r w:rsidRPr="00864F65">
        <w:rPr>
          <w:rFonts w:ascii="Times New Roman" w:hAnsi="Times New Roman"/>
          <w:smallCaps/>
          <w:sz w:val="16"/>
          <w:lang w:val="it-IT"/>
        </w:rPr>
        <w:t>Ottavio Ghidini</w:t>
      </w:r>
      <w:r w:rsidRPr="00864F65">
        <w:rPr>
          <w:rFonts w:ascii="Times New Roman" w:hAnsi="Times New Roman"/>
          <w:lang w:val="it-IT"/>
        </w:rPr>
        <w:t xml:space="preserve">, </w:t>
      </w:r>
      <w:r w:rsidRPr="00864F65">
        <w:rPr>
          <w:rFonts w:ascii="Times New Roman" w:hAnsi="Times New Roman"/>
          <w:i/>
          <w:lang w:val="it-IT"/>
        </w:rPr>
        <w:t>Occasioni e allusioni del «Messaggiero»</w:t>
      </w:r>
      <w:r w:rsidRPr="00864F65">
        <w:rPr>
          <w:rFonts w:ascii="Times New Roman" w:hAnsi="Times New Roman"/>
          <w:lang w:val="it-IT"/>
        </w:rPr>
        <w:t>, «Studi tassiani», 2023, i.c.s.</w:t>
      </w:r>
    </w:p>
    <w:p w14:paraId="12616AD9" w14:textId="77777777" w:rsidR="00D564E6" w:rsidRPr="00F73F76" w:rsidRDefault="00D564E6" w:rsidP="00D564E6">
      <w:pPr>
        <w:pStyle w:val="Testo1"/>
        <w:spacing w:line="276" w:lineRule="auto"/>
        <w:rPr>
          <w:rFonts w:ascii="Times New Roman" w:hAnsi="Times New Roman"/>
          <w:szCs w:val="18"/>
          <w:lang w:val="it-IT"/>
        </w:rPr>
      </w:pPr>
      <w:r w:rsidRPr="00864F65">
        <w:rPr>
          <w:rFonts w:ascii="Times New Roman" w:hAnsi="Times New Roman"/>
          <w:lang w:val="it-IT"/>
        </w:rPr>
        <w:t xml:space="preserve">- </w:t>
      </w:r>
      <w:r w:rsidRPr="00864F65">
        <w:rPr>
          <w:rFonts w:ascii="Times New Roman" w:hAnsi="Times New Roman"/>
          <w:smallCaps/>
          <w:sz w:val="16"/>
          <w:lang w:val="it-IT"/>
        </w:rPr>
        <w:t>Nuccio Ordine,</w:t>
      </w:r>
      <w:r w:rsidRPr="00864F65">
        <w:rPr>
          <w:rFonts w:ascii="Times New Roman" w:hAnsi="Times New Roman"/>
          <w:lang w:val="it-IT"/>
        </w:rPr>
        <w:t xml:space="preserve"> </w:t>
      </w:r>
      <w:r w:rsidRPr="00864F65">
        <w:rPr>
          <w:rFonts w:ascii="Times New Roman" w:hAnsi="Times New Roman"/>
          <w:i/>
          <w:lang w:val="it-IT"/>
        </w:rPr>
        <w:t>La soglia dell’ombra. Letteratura, filosofia e pittura in Giordano Bruno</w:t>
      </w:r>
      <w:r w:rsidRPr="00864F65">
        <w:rPr>
          <w:rFonts w:ascii="Times New Roman" w:hAnsi="Times New Roman"/>
          <w:lang w:val="it-IT"/>
        </w:rPr>
        <w:t>, Venezia, Marsilio, 2003, p. 11-70.</w:t>
      </w:r>
    </w:p>
    <w:p w14:paraId="2C678F11" w14:textId="77777777" w:rsidR="00A167C8" w:rsidRPr="00864F65" w:rsidRDefault="00A167C8" w:rsidP="00A167C8">
      <w:pPr>
        <w:spacing w:before="240" w:after="120" w:line="220" w:lineRule="exact"/>
        <w:rPr>
          <w:rFonts w:ascii="Times New Roman" w:hAnsi="Times New Roman"/>
          <w:b/>
          <w:i/>
          <w:sz w:val="18"/>
          <w:szCs w:val="24"/>
        </w:rPr>
      </w:pPr>
      <w:r w:rsidRPr="00864F65">
        <w:rPr>
          <w:rFonts w:ascii="Times New Roman" w:hAnsi="Times New Roman"/>
          <w:b/>
          <w:i/>
          <w:sz w:val="18"/>
        </w:rPr>
        <w:t>TEACHING METHOD</w:t>
      </w:r>
    </w:p>
    <w:p w14:paraId="32EC0E23" w14:textId="77777777" w:rsidR="00D055FB" w:rsidRPr="00864F65" w:rsidRDefault="00D055FB" w:rsidP="00D055FB">
      <w:pPr>
        <w:pStyle w:val="Testo2"/>
        <w:spacing w:line="276" w:lineRule="auto"/>
        <w:rPr>
          <w:rFonts w:ascii="Times New Roman" w:hAnsi="Times New Roman"/>
          <w:b/>
          <w:i/>
          <w:szCs w:val="18"/>
        </w:rPr>
      </w:pPr>
      <w:r w:rsidRPr="00864F65">
        <w:rPr>
          <w:rFonts w:ascii="Times New Roman" w:hAnsi="Times New Roman"/>
        </w:rPr>
        <w:t>Frontal lectures and dialogic teaching, held in class. In addition, students will be asked to write assignments, either individually or in group, based on topics selected in collaboration with the lecturer.</w:t>
      </w:r>
    </w:p>
    <w:p w14:paraId="27D23C4B" w14:textId="77777777" w:rsidR="00A167C8" w:rsidRPr="00864F65" w:rsidRDefault="00A167C8" w:rsidP="00A167C8">
      <w:pPr>
        <w:spacing w:before="240" w:after="120" w:line="220" w:lineRule="exact"/>
        <w:rPr>
          <w:rFonts w:ascii="Times New Roman" w:hAnsi="Times New Roman"/>
          <w:b/>
          <w:i/>
          <w:sz w:val="18"/>
          <w:szCs w:val="18"/>
        </w:rPr>
      </w:pPr>
      <w:r w:rsidRPr="00864F65">
        <w:rPr>
          <w:rFonts w:ascii="Times New Roman" w:hAnsi="Times New Roman"/>
          <w:b/>
          <w:i/>
          <w:sz w:val="18"/>
        </w:rPr>
        <w:t>ASSESSMENT METHOD AND CRITERIA</w:t>
      </w:r>
    </w:p>
    <w:p w14:paraId="41A0B6CE" w14:textId="77777777" w:rsidR="00A167C8" w:rsidRPr="00864F65" w:rsidRDefault="00A167C8" w:rsidP="00A167C8">
      <w:pPr>
        <w:rPr>
          <w:rFonts w:ascii="Times New Roman" w:hAnsi="Times New Roman"/>
          <w:b/>
          <w:i/>
          <w:sz w:val="18"/>
          <w:szCs w:val="18"/>
        </w:rPr>
      </w:pPr>
      <w:r w:rsidRPr="00864F65">
        <w:rPr>
          <w:rFonts w:ascii="Times New Roman" w:hAnsi="Times New Roman"/>
          <w:b/>
          <w:i/>
          <w:sz w:val="18"/>
        </w:rPr>
        <w:t>General section</w:t>
      </w:r>
    </w:p>
    <w:p w14:paraId="62284FBD" w14:textId="77777777" w:rsidR="00510672" w:rsidRPr="00864F65" w:rsidRDefault="00510672" w:rsidP="00510672">
      <w:pPr>
        <w:pStyle w:val="Testo2"/>
        <w:rPr>
          <w:noProof w:val="0"/>
          <w:szCs w:val="18"/>
        </w:rPr>
      </w:pPr>
      <w:r w:rsidRPr="00864F65">
        <w:t>Before taking the examination on the single-subject part, students must pass an oral test on the general content of the course, covering three centuries of the history of Italian literature (the 16th, 17th and 18th centuries) The syllabus is available on the lecturer’s webpage on the university website; the dates for the oral test coincide with the general exam dates. During the year, students will be able to attend series of practical classes to prepare for the oral test; attendance is strongly encouraged.</w:t>
      </w:r>
    </w:p>
    <w:p w14:paraId="3F87F514" w14:textId="77777777" w:rsidR="00510672" w:rsidRPr="00864F65" w:rsidRDefault="00510672" w:rsidP="00510672">
      <w:pPr>
        <w:pStyle w:val="Testo2"/>
        <w:rPr>
          <w:noProof w:val="0"/>
          <w:szCs w:val="18"/>
        </w:rPr>
      </w:pPr>
    </w:p>
    <w:p w14:paraId="21645926" w14:textId="77777777" w:rsidR="00A167C8" w:rsidRPr="00864F65" w:rsidRDefault="00A167C8" w:rsidP="00A167C8">
      <w:pPr>
        <w:rPr>
          <w:rFonts w:ascii="Times New Roman" w:hAnsi="Times New Roman"/>
          <w:b/>
          <w:i/>
          <w:sz w:val="18"/>
          <w:szCs w:val="18"/>
        </w:rPr>
      </w:pPr>
      <w:r w:rsidRPr="00864F65">
        <w:rPr>
          <w:rFonts w:ascii="Times New Roman" w:hAnsi="Times New Roman"/>
          <w:b/>
          <w:i/>
          <w:sz w:val="18"/>
        </w:rPr>
        <w:t>Single-subject section</w:t>
      </w:r>
    </w:p>
    <w:p w14:paraId="573BA8E2" w14:textId="01226799" w:rsidR="009E0A8C" w:rsidRPr="00864F65" w:rsidRDefault="009F59B5" w:rsidP="00D564E6">
      <w:pPr>
        <w:pStyle w:val="Testo2"/>
        <w:spacing w:line="276" w:lineRule="auto"/>
        <w:rPr>
          <w:rFonts w:ascii="Times New Roman" w:hAnsi="Times New Roman"/>
        </w:rPr>
      </w:pPr>
      <w:r w:rsidRPr="00864F65">
        <w:t xml:space="preserve">Students will be assessed by means of an oral exam, structured as follows: </w:t>
      </w:r>
      <w:r w:rsidRPr="00864F65">
        <w:rPr>
          <w:rFonts w:ascii="Times New Roman" w:hAnsi="Times New Roman"/>
        </w:rPr>
        <w:t xml:space="preserve">1) </w:t>
      </w:r>
      <w:r w:rsidR="00F73F76" w:rsidRPr="00864F65">
        <w:rPr>
          <w:rFonts w:ascii="Times New Roman" w:hAnsi="Times New Roman"/>
        </w:rPr>
        <w:t xml:space="preserve">a selection of </w:t>
      </w:r>
      <w:r w:rsidRPr="00864F65">
        <w:rPr>
          <w:rFonts w:ascii="Times New Roman" w:hAnsi="Times New Roman"/>
        </w:rPr>
        <w:t xml:space="preserve">questions aimed to assess the students’ acquisition of the historical and the theoretical knowledge introduced during the course and properly integrated with the requested personal </w:t>
      </w:r>
      <w:r w:rsidRPr="00864F65">
        <w:rPr>
          <w:rFonts w:ascii="Times New Roman" w:hAnsi="Times New Roman"/>
        </w:rPr>
        <w:lastRenderedPageBreak/>
        <w:t xml:space="preserve">readings; 2) </w:t>
      </w:r>
      <w:r w:rsidR="00F73F76" w:rsidRPr="00864F65">
        <w:rPr>
          <w:rFonts w:ascii="Times New Roman" w:hAnsi="Times New Roman"/>
        </w:rPr>
        <w:t xml:space="preserve">the </w:t>
      </w:r>
      <w:r w:rsidRPr="00864F65">
        <w:rPr>
          <w:rFonts w:ascii="Times New Roman" w:hAnsi="Times New Roman"/>
        </w:rPr>
        <w:t xml:space="preserve">analysis of the literary texts examined in class, in which students will have to demonstrate an adequate understanding of </w:t>
      </w:r>
      <w:r w:rsidR="00F73F76" w:rsidRPr="00864F65">
        <w:rPr>
          <w:rFonts w:ascii="Times New Roman" w:hAnsi="Times New Roman"/>
        </w:rPr>
        <w:t xml:space="preserve">the </w:t>
      </w:r>
      <w:r w:rsidRPr="00864F65">
        <w:rPr>
          <w:rFonts w:ascii="Times New Roman" w:hAnsi="Times New Roman"/>
        </w:rPr>
        <w:t xml:space="preserve">formal aspects and </w:t>
      </w:r>
      <w:r w:rsidR="00F73F76" w:rsidRPr="00864F65">
        <w:rPr>
          <w:rFonts w:ascii="Times New Roman" w:hAnsi="Times New Roman"/>
        </w:rPr>
        <w:t xml:space="preserve">the </w:t>
      </w:r>
      <w:r w:rsidRPr="00864F65">
        <w:rPr>
          <w:rFonts w:ascii="Times New Roman" w:hAnsi="Times New Roman"/>
        </w:rPr>
        <w:t xml:space="preserve">contents. Students will be evaluated on the basis of the relevance of their answers, the appropriate use of the terminology of the discipline, and the ability to build their discourse on a structured logic and make connections. Points 1) and 2) will equally contribute to the definition of the final mark. </w:t>
      </w:r>
    </w:p>
    <w:p w14:paraId="1207CA26" w14:textId="77777777" w:rsidR="00A167C8" w:rsidRPr="002B372C" w:rsidRDefault="00A167C8" w:rsidP="00A167C8">
      <w:pPr>
        <w:spacing w:before="240" w:after="120"/>
        <w:rPr>
          <w:rFonts w:ascii="Times New Roman" w:hAnsi="Times New Roman"/>
          <w:b/>
          <w:i/>
          <w:sz w:val="18"/>
          <w:szCs w:val="18"/>
        </w:rPr>
      </w:pPr>
      <w:r w:rsidRPr="00864F65">
        <w:rPr>
          <w:rFonts w:ascii="Times New Roman" w:hAnsi="Times New Roman"/>
          <w:b/>
          <w:i/>
          <w:sz w:val="18"/>
        </w:rPr>
        <w:t>NOTES AND PREREQUISITES</w:t>
      </w:r>
    </w:p>
    <w:p w14:paraId="4FE2CC13" w14:textId="77777777" w:rsidR="00A167C8" w:rsidRPr="005E0B09" w:rsidRDefault="00A167C8" w:rsidP="00A167C8">
      <w:pPr>
        <w:rPr>
          <w:rFonts w:ascii="Times New Roman" w:hAnsi="Times New Roman"/>
          <w:sz w:val="18"/>
          <w:szCs w:val="18"/>
        </w:rPr>
      </w:pPr>
      <w:r>
        <w:rPr>
          <w:rFonts w:ascii="Times New Roman" w:hAnsi="Times New Roman"/>
          <w:sz w:val="18"/>
        </w:rPr>
        <w:tab/>
        <w:t xml:space="preserve">There are no prerequisites for this course. </w:t>
      </w:r>
    </w:p>
    <w:p w14:paraId="4ABBDE8D" w14:textId="77777777" w:rsidR="00A167C8" w:rsidRPr="005E0B09" w:rsidRDefault="00A167C8" w:rsidP="00A167C8">
      <w:pPr>
        <w:rPr>
          <w:rFonts w:ascii="Times New Roman" w:hAnsi="Times New Roman"/>
          <w:sz w:val="18"/>
          <w:szCs w:val="18"/>
        </w:rPr>
      </w:pPr>
    </w:p>
    <w:p w14:paraId="2455A569" w14:textId="77777777" w:rsidR="00A167C8" w:rsidRPr="005E0B09" w:rsidRDefault="00A167C8" w:rsidP="00A167C8">
      <w:pPr>
        <w:rPr>
          <w:rFonts w:ascii="Times New Roman" w:hAnsi="Times New Roman"/>
          <w:sz w:val="18"/>
          <w:szCs w:val="18"/>
        </w:rPr>
      </w:pPr>
      <w:r>
        <w:rPr>
          <w:rFonts w:ascii="Times New Roman" w:hAnsi="Times New Roman"/>
          <w:sz w:val="18"/>
        </w:rPr>
        <w:tab/>
        <w:t>Further information can be found on the lecturer's webpage at http://docenti.unicatt.it/web/searchByName.do?language=ENG or on the Faculty notice board.</w:t>
      </w:r>
    </w:p>
    <w:sectPr w:rsidR="00A167C8" w:rsidRPr="005E0B09" w:rsidSect="008E7AF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44E54"/>
    <w:multiLevelType w:val="hybridMultilevel"/>
    <w:tmpl w:val="65B2C37E"/>
    <w:lvl w:ilvl="0" w:tplc="7800F41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422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A4"/>
    <w:rsid w:val="000055AA"/>
    <w:rsid w:val="0007056D"/>
    <w:rsid w:val="000D1E2F"/>
    <w:rsid w:val="00133A19"/>
    <w:rsid w:val="0015334B"/>
    <w:rsid w:val="001862C2"/>
    <w:rsid w:val="001B6869"/>
    <w:rsid w:val="001D4B2B"/>
    <w:rsid w:val="001F1821"/>
    <w:rsid w:val="0022188E"/>
    <w:rsid w:val="00227A8B"/>
    <w:rsid w:val="00236C4C"/>
    <w:rsid w:val="00264C10"/>
    <w:rsid w:val="0029388F"/>
    <w:rsid w:val="002A127E"/>
    <w:rsid w:val="002B372C"/>
    <w:rsid w:val="002E084B"/>
    <w:rsid w:val="002E7DE7"/>
    <w:rsid w:val="00362B23"/>
    <w:rsid w:val="00392241"/>
    <w:rsid w:val="00393A89"/>
    <w:rsid w:val="0039755A"/>
    <w:rsid w:val="003D193B"/>
    <w:rsid w:val="00416FF1"/>
    <w:rsid w:val="00443647"/>
    <w:rsid w:val="00451B9E"/>
    <w:rsid w:val="004614A0"/>
    <w:rsid w:val="00476794"/>
    <w:rsid w:val="004C0965"/>
    <w:rsid w:val="004D1FB3"/>
    <w:rsid w:val="004E60A4"/>
    <w:rsid w:val="004F7406"/>
    <w:rsid w:val="00510672"/>
    <w:rsid w:val="00530307"/>
    <w:rsid w:val="00530826"/>
    <w:rsid w:val="0053346C"/>
    <w:rsid w:val="0053563B"/>
    <w:rsid w:val="0059034B"/>
    <w:rsid w:val="005E0B09"/>
    <w:rsid w:val="00611463"/>
    <w:rsid w:val="00627DAA"/>
    <w:rsid w:val="006B22C3"/>
    <w:rsid w:val="00704B6A"/>
    <w:rsid w:val="007331BD"/>
    <w:rsid w:val="007332BF"/>
    <w:rsid w:val="00760146"/>
    <w:rsid w:val="00774145"/>
    <w:rsid w:val="00776D0B"/>
    <w:rsid w:val="00781840"/>
    <w:rsid w:val="007B2038"/>
    <w:rsid w:val="007D089A"/>
    <w:rsid w:val="00835DB9"/>
    <w:rsid w:val="00840FE9"/>
    <w:rsid w:val="008525AB"/>
    <w:rsid w:val="00864F65"/>
    <w:rsid w:val="00874A60"/>
    <w:rsid w:val="008E7AF7"/>
    <w:rsid w:val="00911F2D"/>
    <w:rsid w:val="009323F5"/>
    <w:rsid w:val="00961867"/>
    <w:rsid w:val="00983408"/>
    <w:rsid w:val="009920D0"/>
    <w:rsid w:val="009C72E5"/>
    <w:rsid w:val="009D5418"/>
    <w:rsid w:val="009E0A8C"/>
    <w:rsid w:val="009F59B5"/>
    <w:rsid w:val="00A167C8"/>
    <w:rsid w:val="00A45F0E"/>
    <w:rsid w:val="00A52934"/>
    <w:rsid w:val="00A5386D"/>
    <w:rsid w:val="00AA0DF0"/>
    <w:rsid w:val="00AD2260"/>
    <w:rsid w:val="00AE1CFE"/>
    <w:rsid w:val="00AF6BAA"/>
    <w:rsid w:val="00B07494"/>
    <w:rsid w:val="00B309D0"/>
    <w:rsid w:val="00B41957"/>
    <w:rsid w:val="00B54FA3"/>
    <w:rsid w:val="00B81127"/>
    <w:rsid w:val="00BB12E0"/>
    <w:rsid w:val="00C212C0"/>
    <w:rsid w:val="00C40AB2"/>
    <w:rsid w:val="00C46942"/>
    <w:rsid w:val="00C56384"/>
    <w:rsid w:val="00CD13CD"/>
    <w:rsid w:val="00CE2CDA"/>
    <w:rsid w:val="00CF0A58"/>
    <w:rsid w:val="00D055FB"/>
    <w:rsid w:val="00D3421C"/>
    <w:rsid w:val="00D564E6"/>
    <w:rsid w:val="00DC48B1"/>
    <w:rsid w:val="00DE1FA0"/>
    <w:rsid w:val="00DE51E7"/>
    <w:rsid w:val="00E14573"/>
    <w:rsid w:val="00E551B8"/>
    <w:rsid w:val="00E6490D"/>
    <w:rsid w:val="00E87DFA"/>
    <w:rsid w:val="00E95DDF"/>
    <w:rsid w:val="00EC6DEB"/>
    <w:rsid w:val="00EE1F41"/>
    <w:rsid w:val="00F05AA6"/>
    <w:rsid w:val="00F26134"/>
    <w:rsid w:val="00F351E1"/>
    <w:rsid w:val="00F61D79"/>
    <w:rsid w:val="00F73F76"/>
    <w:rsid w:val="00F95985"/>
    <w:rsid w:val="00F9727D"/>
    <w:rsid w:val="00FB3E27"/>
    <w:rsid w:val="00FE78F8"/>
    <w:rsid w:val="00FF2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56E7B"/>
  <w15:docId w15:val="{8B405325-FD51-46AF-8315-6F103D0B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60A4"/>
    <w:pPr>
      <w:tabs>
        <w:tab w:val="left" w:pos="284"/>
      </w:tabs>
      <w:spacing w:line="240" w:lineRule="exact"/>
      <w:jc w:val="both"/>
    </w:pPr>
    <w:rPr>
      <w:rFonts w:ascii="Times" w:hAnsi="Times"/>
    </w:rPr>
  </w:style>
  <w:style w:type="paragraph" w:styleId="Titolo1">
    <w:name w:val="heading 1"/>
    <w:next w:val="Titolo2"/>
    <w:link w:val="Titolo1Carattere"/>
    <w:qFormat/>
    <w:rsid w:val="004E60A4"/>
    <w:pPr>
      <w:spacing w:before="480" w:line="240" w:lineRule="exact"/>
      <w:outlineLvl w:val="0"/>
    </w:pPr>
    <w:rPr>
      <w:rFonts w:ascii="Times" w:hAnsi="Times"/>
      <w:b/>
      <w:noProof/>
    </w:rPr>
  </w:style>
  <w:style w:type="paragraph" w:styleId="Titolo2">
    <w:name w:val="heading 2"/>
    <w:next w:val="Titolo3"/>
    <w:link w:val="Titolo2Carattere"/>
    <w:qFormat/>
    <w:rsid w:val="004E60A4"/>
    <w:pPr>
      <w:spacing w:line="240" w:lineRule="exact"/>
      <w:outlineLvl w:val="1"/>
    </w:pPr>
    <w:rPr>
      <w:rFonts w:ascii="Times" w:hAnsi="Times"/>
      <w:smallCaps/>
      <w:noProof/>
      <w:sz w:val="18"/>
    </w:rPr>
  </w:style>
  <w:style w:type="paragraph" w:styleId="Titolo3">
    <w:name w:val="heading 3"/>
    <w:basedOn w:val="Normale"/>
    <w:next w:val="Normale"/>
    <w:qFormat/>
    <w:rsid w:val="004E60A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4E60A4"/>
    <w:pPr>
      <w:spacing w:line="220" w:lineRule="exact"/>
      <w:ind w:left="284" w:hanging="284"/>
      <w:jc w:val="both"/>
    </w:pPr>
    <w:rPr>
      <w:rFonts w:ascii="Times" w:hAnsi="Times"/>
      <w:noProof/>
      <w:sz w:val="18"/>
    </w:rPr>
  </w:style>
  <w:style w:type="paragraph" w:customStyle="1" w:styleId="Testo2">
    <w:name w:val="Testo 2"/>
    <w:rsid w:val="004E60A4"/>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8525AB"/>
    <w:rPr>
      <w:rFonts w:ascii="Times" w:hAnsi="Times"/>
      <w:b/>
      <w:noProof/>
    </w:rPr>
  </w:style>
  <w:style w:type="character" w:customStyle="1" w:styleId="Titolo2Carattere">
    <w:name w:val="Titolo 2 Carattere"/>
    <w:basedOn w:val="Carpredefinitoparagrafo"/>
    <w:link w:val="Titolo2"/>
    <w:rsid w:val="008525AB"/>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Corradini</dc:creator>
  <cp:lastModifiedBy>Zucca Celina</cp:lastModifiedBy>
  <cp:revision>4</cp:revision>
  <dcterms:created xsi:type="dcterms:W3CDTF">2023-11-08T21:00:00Z</dcterms:created>
  <dcterms:modified xsi:type="dcterms:W3CDTF">2024-03-08T13:52:00Z</dcterms:modified>
</cp:coreProperties>
</file>