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DD87" w14:textId="77777777" w:rsidR="00AF3FD9" w:rsidRPr="00D422A5" w:rsidRDefault="00AF3FD9" w:rsidP="00AF3FD9">
      <w:pPr>
        <w:pStyle w:val="Titolo1"/>
        <w:rPr>
          <w:noProof w:val="0"/>
        </w:rPr>
      </w:pPr>
      <w:r>
        <w:t>Exegesis of Medieval Historical Sources</w:t>
      </w:r>
    </w:p>
    <w:p w14:paraId="45C9503F" w14:textId="30981DE6" w:rsidR="00A34D87" w:rsidRDefault="00A34D87" w:rsidP="00D53190">
      <w:pPr>
        <w:pStyle w:val="Titolo2"/>
      </w:pPr>
      <w:r>
        <w:t>Prof. Guido Cariboni</w:t>
      </w:r>
    </w:p>
    <w:p w14:paraId="5718504F" w14:textId="77777777" w:rsidR="00AF3FD9" w:rsidRPr="00514034" w:rsidRDefault="00AF3FD9" w:rsidP="00AF3FD9">
      <w:pPr>
        <w:spacing w:before="240" w:after="120"/>
        <w:rPr>
          <w:b/>
          <w:i/>
          <w:sz w:val="18"/>
        </w:rPr>
      </w:pPr>
      <w:r>
        <w:rPr>
          <w:b/>
          <w:i/>
          <w:sz w:val="18"/>
        </w:rPr>
        <w:t xml:space="preserve">COURSE AIMS AND INTENDED LEARNING OUTCOMES </w:t>
      </w:r>
    </w:p>
    <w:p w14:paraId="5ACDD538" w14:textId="77777777" w:rsidR="00A34D87" w:rsidRDefault="00A34D87" w:rsidP="00D53190">
      <w:r>
        <w:t xml:space="preserve">The course aims to provide students with comprehensive knowledge of the different types of historical sources from the Middle Ages. The aim is to provide students with the tools for developing the critical awareness they will need </w:t>
      </w:r>
      <w:r w:rsidR="00287DF2">
        <w:t>i</w:t>
      </w:r>
      <w:r>
        <w:t xml:space="preserve">n order to conduct research, including on an independent basis, in the field of medieval history. By the end of the course, students will have acquired knowledge of the historical-critical method applied to the study of medieval texts. This will enable them to contextualise their medieval and, more generally, historical studies in a more conscious way. Students will also be able to approach a written source (documentary, narrative, iconographical etc.), contextualise it and use it to shed light on the salient themes of the period and </w:t>
      </w:r>
      <w:r w:rsidR="00287DF2">
        <w:t xml:space="preserve">on the </w:t>
      </w:r>
      <w:r>
        <w:t xml:space="preserve">history of the mentality of the age. Mastery of specialist vocabulary of the historical disciplines will also help students to </w:t>
      </w:r>
      <w:r w:rsidR="00287DF2">
        <w:t xml:space="preserve">reflect on a </w:t>
      </w:r>
      <w:r>
        <w:t xml:space="preserve">complex </w:t>
      </w:r>
      <w:r w:rsidR="00287DF2">
        <w:t xml:space="preserve">level and present information </w:t>
      </w:r>
      <w:r>
        <w:t xml:space="preserve">with a greater degree of depth and awareness. Students will develop their capacity for learning </w:t>
      </w:r>
      <w:r w:rsidR="00287DF2">
        <w:t xml:space="preserve">by </w:t>
      </w:r>
      <w:r>
        <w:t>studying sources directly and observing their particular characteristics.</w:t>
      </w:r>
    </w:p>
    <w:p w14:paraId="25799C1D" w14:textId="77777777" w:rsidR="00AF3FD9" w:rsidRPr="00AF3FD9" w:rsidRDefault="00AF3FD9" w:rsidP="00AF3FD9">
      <w:pPr>
        <w:spacing w:before="240" w:after="120"/>
        <w:rPr>
          <w:b/>
          <w:i/>
          <w:sz w:val="18"/>
        </w:rPr>
      </w:pPr>
      <w:r>
        <w:rPr>
          <w:b/>
          <w:i/>
          <w:sz w:val="18"/>
        </w:rPr>
        <w:t>COURSE CONTENT</w:t>
      </w:r>
    </w:p>
    <w:p w14:paraId="4566C50C" w14:textId="3814817E" w:rsidR="00A34D87" w:rsidRDefault="0051148E" w:rsidP="00D53190">
      <w:pPr>
        <w:keepNext/>
        <w:spacing w:before="240" w:after="120"/>
      </w:pPr>
      <w:r>
        <w:t>D</w:t>
      </w:r>
      <w:r w:rsidRPr="0051148E">
        <w:t xml:space="preserve">ocumentary, narrative, normative, memorial and iconographic </w:t>
      </w:r>
      <w:r w:rsidR="00A34D87">
        <w:t xml:space="preserve">sources from monasteries (9th-13th century), with a focus on </w:t>
      </w:r>
      <w:r w:rsidR="00287DF2">
        <w:t xml:space="preserve">the </w:t>
      </w:r>
      <w:r w:rsidR="00A34D87">
        <w:t>Lombardy regions.</w:t>
      </w:r>
    </w:p>
    <w:p w14:paraId="12A24643" w14:textId="77777777" w:rsidR="00A34D87" w:rsidRPr="000020CC" w:rsidRDefault="00AF3FD9" w:rsidP="00AF3FD9">
      <w:pPr>
        <w:spacing w:before="240" w:after="120"/>
        <w:rPr>
          <w:b/>
          <w:i/>
          <w:sz w:val="18"/>
          <w:lang w:val="it-IT"/>
        </w:rPr>
      </w:pPr>
      <w:r w:rsidRPr="000020CC">
        <w:rPr>
          <w:b/>
          <w:i/>
          <w:sz w:val="18"/>
          <w:lang w:val="it-IT"/>
        </w:rPr>
        <w:t>READING LIST</w:t>
      </w:r>
    </w:p>
    <w:p w14:paraId="0E6FFEAC" w14:textId="77777777" w:rsidR="007C6A12" w:rsidRPr="007C6A12" w:rsidRDefault="007C6A12" w:rsidP="007C6A12">
      <w:pPr>
        <w:tabs>
          <w:tab w:val="left" w:pos="284"/>
        </w:tabs>
        <w:spacing w:after="120" w:line="220" w:lineRule="exact"/>
        <w:rPr>
          <w:rFonts w:ascii="Times" w:eastAsia="Times New Roman" w:hAnsi="Times"/>
          <w:noProof/>
          <w:sz w:val="18"/>
          <w:szCs w:val="20"/>
          <w:lang w:val="it-IT"/>
        </w:rPr>
      </w:pPr>
      <w:r w:rsidRPr="007C6A12">
        <w:rPr>
          <w:rFonts w:ascii="Times" w:eastAsia="Times New Roman" w:hAnsi="Times"/>
          <w:smallCaps/>
          <w:noProof/>
          <w:sz w:val="16"/>
          <w:szCs w:val="20"/>
          <w:lang w:val="it-IT"/>
        </w:rPr>
        <w:t>G. Cariboni</w:t>
      </w:r>
      <w:r w:rsidRPr="007C6A12">
        <w:rPr>
          <w:rFonts w:ascii="Times" w:eastAsia="Times New Roman" w:hAnsi="Times"/>
          <w:noProof/>
          <w:sz w:val="18"/>
          <w:szCs w:val="20"/>
          <w:lang w:val="it-IT"/>
        </w:rPr>
        <w:t xml:space="preserve">, </w:t>
      </w:r>
      <w:r w:rsidRPr="007C6A12">
        <w:rPr>
          <w:rFonts w:ascii="Times" w:eastAsia="Times New Roman" w:hAnsi="Times"/>
          <w:i/>
          <w:iCs/>
          <w:noProof/>
          <w:sz w:val="18"/>
          <w:szCs w:val="20"/>
          <w:lang w:val="it-IT"/>
        </w:rPr>
        <w:t>I cistercensi. Un ordine monastico nel Medioevo</w:t>
      </w:r>
      <w:r w:rsidRPr="007C6A12">
        <w:rPr>
          <w:rFonts w:ascii="Times" w:eastAsia="Times New Roman" w:hAnsi="Times"/>
          <w:i/>
          <w:sz w:val="18"/>
          <w:szCs w:val="20"/>
          <w:lang w:val="it-IT"/>
        </w:rPr>
        <w:t>,</w:t>
      </w:r>
      <w:r w:rsidRPr="007C6A12">
        <w:rPr>
          <w:rFonts w:ascii="Times" w:eastAsia="Times New Roman" w:hAnsi="Times"/>
          <w:noProof/>
          <w:sz w:val="18"/>
          <w:szCs w:val="20"/>
          <w:lang w:val="it-IT"/>
        </w:rPr>
        <w:t xml:space="preserve"> Roma: Carocci, </w:t>
      </w:r>
      <w:r w:rsidRPr="007C6A12">
        <w:rPr>
          <w:rFonts w:ascii="Times" w:eastAsia="Times New Roman" w:hAnsi="Times"/>
          <w:noProof/>
          <w:sz w:val="18"/>
          <w:szCs w:val="20"/>
          <w:lang w:val="it-IT"/>
        </w:rPr>
        <w:t>2023</w:t>
      </w:r>
      <w:r w:rsidRPr="007C6A12">
        <w:rPr>
          <w:rFonts w:ascii="Times" w:eastAsia="Times New Roman" w:hAnsi="Times"/>
          <w:noProof/>
          <w:sz w:val="18"/>
          <w:szCs w:val="20"/>
          <w:lang w:val="it-IT"/>
        </w:rPr>
        <w:t>.</w:t>
      </w:r>
    </w:p>
    <w:p w14:paraId="10DBB07C" w14:textId="77777777" w:rsidR="007C6A12" w:rsidRDefault="007C6A12" w:rsidP="00AF3FD9">
      <w:pPr>
        <w:spacing w:before="240" w:after="120" w:line="220" w:lineRule="exact"/>
        <w:rPr>
          <w:rFonts w:ascii="Times" w:eastAsia="Times New Roman" w:hAnsi="Times"/>
          <w:noProof/>
          <w:sz w:val="18"/>
          <w:szCs w:val="20"/>
        </w:rPr>
      </w:pPr>
      <w:r w:rsidRPr="007C6A12">
        <w:rPr>
          <w:rFonts w:ascii="Times" w:eastAsia="Times New Roman" w:hAnsi="Times"/>
          <w:noProof/>
          <w:sz w:val="18"/>
          <w:szCs w:val="20"/>
        </w:rPr>
        <w:t>The texts and tools used during the course will be published on Blackboard in the materials section.</w:t>
      </w:r>
    </w:p>
    <w:p w14:paraId="1727BD52" w14:textId="13BB3B39" w:rsidR="00AF3FD9" w:rsidRPr="00514034" w:rsidRDefault="00AF3FD9" w:rsidP="00AF3FD9">
      <w:pPr>
        <w:spacing w:before="240" w:after="120" w:line="220" w:lineRule="exact"/>
        <w:rPr>
          <w:b/>
          <w:i/>
          <w:sz w:val="18"/>
        </w:rPr>
      </w:pPr>
      <w:r>
        <w:rPr>
          <w:b/>
          <w:i/>
          <w:sz w:val="18"/>
        </w:rPr>
        <w:t>TEACHING METHOD</w:t>
      </w:r>
    </w:p>
    <w:p w14:paraId="613D18B0" w14:textId="77777777" w:rsidR="000E7DFF" w:rsidRDefault="000E7DFF" w:rsidP="000020CC">
      <w:pPr>
        <w:pStyle w:val="Testo2"/>
        <w:spacing w:before="120"/>
        <w:rPr>
          <w:rFonts w:eastAsia="Times New Roman"/>
          <w:noProof w:val="0"/>
        </w:rPr>
      </w:pPr>
      <w:r w:rsidRPr="000E7DFF">
        <w:rPr>
          <w:rFonts w:eastAsia="Times New Roman"/>
          <w:noProof w:val="0"/>
        </w:rPr>
        <w:t xml:space="preserve">Frontal lectures. </w:t>
      </w:r>
    </w:p>
    <w:p w14:paraId="342CC592" w14:textId="1C7F7876" w:rsidR="006812C4" w:rsidRPr="000020CC" w:rsidRDefault="00A34D87" w:rsidP="000020CC">
      <w:pPr>
        <w:pStyle w:val="Testo2"/>
        <w:spacing w:before="120"/>
        <w:rPr>
          <w:b/>
        </w:rPr>
      </w:pPr>
      <w:r>
        <w:rPr>
          <w:b/>
        </w:rPr>
        <w:t>NB: The course will be held in Semester 2.</w:t>
      </w:r>
    </w:p>
    <w:p w14:paraId="34A43613" w14:textId="77777777" w:rsidR="00A14EFC" w:rsidRDefault="00A14EFC" w:rsidP="00AF3FD9">
      <w:pPr>
        <w:spacing w:before="240" w:after="120" w:line="220" w:lineRule="exact"/>
        <w:rPr>
          <w:b/>
          <w:i/>
          <w:sz w:val="18"/>
        </w:rPr>
      </w:pPr>
    </w:p>
    <w:p w14:paraId="1ABB4E0C" w14:textId="77777777" w:rsidR="00AF3FD9" w:rsidRPr="00AF3FD9" w:rsidRDefault="00AF3FD9" w:rsidP="00AF3FD9">
      <w:pPr>
        <w:spacing w:before="240" w:after="120" w:line="220" w:lineRule="exact"/>
        <w:rPr>
          <w:b/>
          <w:i/>
          <w:sz w:val="18"/>
        </w:rPr>
      </w:pPr>
      <w:r>
        <w:rPr>
          <w:b/>
          <w:i/>
          <w:sz w:val="18"/>
        </w:rPr>
        <w:t>ASSESSMENT METHOD AND CRITERIA</w:t>
      </w:r>
    </w:p>
    <w:p w14:paraId="1EADDF5A" w14:textId="77777777" w:rsidR="00A34D87" w:rsidRPr="000020CC" w:rsidRDefault="00A34D87" w:rsidP="00A14EFC">
      <w:pPr>
        <w:pStyle w:val="Testo2"/>
        <w:spacing w:line="240" w:lineRule="exact"/>
        <w:rPr>
          <w:rFonts w:ascii="Times New Roman" w:hAnsi="Times New Roman"/>
          <w:szCs w:val="18"/>
        </w:rPr>
      </w:pPr>
      <w:r w:rsidRPr="000020CC">
        <w:rPr>
          <w:rFonts w:ascii="Times New Roman" w:hAnsi="Times New Roman"/>
          <w:szCs w:val="18"/>
        </w:rPr>
        <w:lastRenderedPageBreak/>
        <w:t xml:space="preserve">Students will be assessed by means of </w:t>
      </w:r>
      <w:r w:rsidR="000020CC" w:rsidRPr="000020CC">
        <w:rPr>
          <w:rFonts w:ascii="Times New Roman" w:hAnsi="Times New Roman"/>
          <w:szCs w:val="18"/>
        </w:rPr>
        <w:t xml:space="preserve">an </w:t>
      </w:r>
      <w:r w:rsidRPr="000020CC">
        <w:rPr>
          <w:rFonts w:ascii="Times New Roman" w:hAnsi="Times New Roman"/>
          <w:szCs w:val="18"/>
        </w:rPr>
        <w:t xml:space="preserve">oral exam on the main themes addressed in lectures and aimed at verifying their capacity for expression and the skills acquired through participation in lectures and personal study. </w:t>
      </w:r>
    </w:p>
    <w:p w14:paraId="0F5E53FE" w14:textId="77777777" w:rsidR="00A34D87" w:rsidRPr="000020CC" w:rsidRDefault="00A34D87" w:rsidP="00A14EFC">
      <w:pPr>
        <w:pStyle w:val="Testo2"/>
        <w:spacing w:line="240" w:lineRule="exact"/>
        <w:rPr>
          <w:rFonts w:ascii="Times New Roman" w:hAnsi="Times New Roman"/>
          <w:szCs w:val="18"/>
        </w:rPr>
      </w:pPr>
      <w:r w:rsidRPr="000020CC">
        <w:rPr>
          <w:rFonts w:ascii="Times New Roman" w:hAnsi="Times New Roman"/>
          <w:szCs w:val="18"/>
        </w:rPr>
        <w:t>To pass the exam, students must demonstrate good knowledge of the main issues addressed in lectures. The final mark will be out of 30 (pass mark 18/30; maximum mark 30/30). Students whose performance is comprehensive and appropriately conducted will be awarded 30/30 with distinction (</w:t>
      </w:r>
      <w:r w:rsidRPr="000020CC">
        <w:rPr>
          <w:rFonts w:ascii="Times New Roman" w:hAnsi="Times New Roman"/>
          <w:i/>
          <w:iCs/>
          <w:szCs w:val="18"/>
        </w:rPr>
        <w:t>lode</w:t>
      </w:r>
      <w:r w:rsidRPr="000020CC">
        <w:rPr>
          <w:rFonts w:ascii="Times New Roman" w:hAnsi="Times New Roman"/>
          <w:szCs w:val="18"/>
        </w:rPr>
        <w:t>)</w:t>
      </w:r>
    </w:p>
    <w:p w14:paraId="30C8F803" w14:textId="77777777" w:rsidR="00AF3FD9" w:rsidRPr="000020CC" w:rsidRDefault="00AF3FD9" w:rsidP="00AF3FD9">
      <w:pPr>
        <w:spacing w:before="240" w:after="120"/>
        <w:rPr>
          <w:b/>
          <w:i/>
          <w:sz w:val="18"/>
          <w:szCs w:val="18"/>
        </w:rPr>
      </w:pPr>
      <w:r w:rsidRPr="000020CC">
        <w:rPr>
          <w:b/>
          <w:i/>
          <w:sz w:val="18"/>
          <w:szCs w:val="18"/>
        </w:rPr>
        <w:t>NOTES AND PREREQUISITES</w:t>
      </w:r>
    </w:p>
    <w:p w14:paraId="28DF6288" w14:textId="77777777" w:rsidR="00A34D87" w:rsidRPr="000020CC" w:rsidRDefault="00A34D87" w:rsidP="00EE011E">
      <w:pPr>
        <w:spacing w:before="240" w:after="120"/>
        <w:rPr>
          <w:sz w:val="18"/>
          <w:szCs w:val="18"/>
        </w:rPr>
      </w:pPr>
      <w:r w:rsidRPr="000020CC">
        <w:rPr>
          <w:sz w:val="18"/>
          <w:szCs w:val="18"/>
        </w:rPr>
        <w:t xml:space="preserve">There are no prerequisites for this course. </w:t>
      </w:r>
    </w:p>
    <w:p w14:paraId="0583453E" w14:textId="77777777" w:rsidR="00A34D87" w:rsidRPr="000020CC" w:rsidRDefault="00A34D87" w:rsidP="00D418EC">
      <w:pPr>
        <w:spacing w:line="220" w:lineRule="exact"/>
        <w:ind w:firstLine="284"/>
        <w:rPr>
          <w:noProof/>
          <w:sz w:val="18"/>
          <w:szCs w:val="18"/>
        </w:rPr>
      </w:pPr>
    </w:p>
    <w:p w14:paraId="18041DC3" w14:textId="77777777" w:rsidR="00A34D87" w:rsidRPr="000020CC" w:rsidRDefault="00A34D87" w:rsidP="008028F7">
      <w:pPr>
        <w:spacing w:line="220" w:lineRule="exact"/>
        <w:ind w:firstLine="284"/>
        <w:rPr>
          <w:noProof/>
          <w:sz w:val="18"/>
          <w:szCs w:val="18"/>
        </w:rPr>
      </w:pPr>
      <w:r w:rsidRPr="000020CC">
        <w:rPr>
          <w:sz w:val="18"/>
          <w:szCs w:val="18"/>
        </w:rPr>
        <w:t>Further information can be found on the lecturer's webpage at http://docenti.unicatt.it/web/searchByName.do?language=ENG or on the Faculty notice board.</w:t>
      </w:r>
      <w:bookmarkStart w:id="0" w:name="_Toc424042782"/>
      <w:bookmarkEnd w:id="0"/>
    </w:p>
    <w:sectPr w:rsidR="00A34D87" w:rsidRPr="000020CC" w:rsidSect="00D418E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660306215">
    <w:abstractNumId w:val="0"/>
  </w:num>
  <w:num w:numId="2" w16cid:durableId="95829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90"/>
    <w:rsid w:val="000020CC"/>
    <w:rsid w:val="000C3DB7"/>
    <w:rsid w:val="000C48FE"/>
    <w:rsid w:val="000E5B44"/>
    <w:rsid w:val="000E7DFF"/>
    <w:rsid w:val="0010352B"/>
    <w:rsid w:val="0015494D"/>
    <w:rsid w:val="001774E0"/>
    <w:rsid w:val="00281CE1"/>
    <w:rsid w:val="00287DF2"/>
    <w:rsid w:val="002E3C23"/>
    <w:rsid w:val="003A303F"/>
    <w:rsid w:val="003C101C"/>
    <w:rsid w:val="003F43D5"/>
    <w:rsid w:val="004272F9"/>
    <w:rsid w:val="00435257"/>
    <w:rsid w:val="00493F06"/>
    <w:rsid w:val="005006C4"/>
    <w:rsid w:val="0051148E"/>
    <w:rsid w:val="00572912"/>
    <w:rsid w:val="005A79A9"/>
    <w:rsid w:val="006812C4"/>
    <w:rsid w:val="007962D0"/>
    <w:rsid w:val="007C6A12"/>
    <w:rsid w:val="008028F7"/>
    <w:rsid w:val="00841FC0"/>
    <w:rsid w:val="009D6B19"/>
    <w:rsid w:val="00A14EFC"/>
    <w:rsid w:val="00A34D87"/>
    <w:rsid w:val="00A35B9C"/>
    <w:rsid w:val="00A74796"/>
    <w:rsid w:val="00AF3FD9"/>
    <w:rsid w:val="00B219C8"/>
    <w:rsid w:val="00D418EC"/>
    <w:rsid w:val="00D53190"/>
    <w:rsid w:val="00DF1B24"/>
    <w:rsid w:val="00DF40E5"/>
    <w:rsid w:val="00E272A8"/>
    <w:rsid w:val="00EE0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6D056"/>
  <w15:docId w15:val="{CFBFF3DD-FDE5-4B0D-9D29-B605B3E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3190"/>
    <w:pPr>
      <w:spacing w:line="240" w:lineRule="exact"/>
      <w:jc w:val="both"/>
    </w:pPr>
    <w:rPr>
      <w:sz w:val="20"/>
      <w:szCs w:val="24"/>
    </w:rPr>
  </w:style>
  <w:style w:type="paragraph" w:styleId="Titolo1">
    <w:name w:val="heading 1"/>
    <w:basedOn w:val="Normale"/>
    <w:next w:val="Titolo2"/>
    <w:link w:val="Titolo1Carattere"/>
    <w:uiPriority w:val="99"/>
    <w:qFormat/>
    <w:rsid w:val="00D53190"/>
    <w:pPr>
      <w:spacing w:before="480"/>
      <w:ind w:left="284" w:hanging="284"/>
      <w:jc w:val="left"/>
      <w:outlineLvl w:val="0"/>
    </w:pPr>
    <w:rPr>
      <w:rFonts w:ascii="Times" w:hAnsi="Times"/>
      <w:b/>
      <w:noProof/>
      <w:szCs w:val="20"/>
    </w:rPr>
  </w:style>
  <w:style w:type="paragraph" w:styleId="Titolo2">
    <w:name w:val="heading 2"/>
    <w:basedOn w:val="Normale"/>
    <w:next w:val="Titolo3"/>
    <w:link w:val="Titolo2Carattere"/>
    <w:uiPriority w:val="99"/>
    <w:qFormat/>
    <w:rsid w:val="00D53190"/>
    <w:pPr>
      <w:jc w:val="lef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D53190"/>
    <w:pPr>
      <w:keepNext/>
      <w:keepLines/>
      <w:spacing w:before="200"/>
      <w:outlineLvl w:val="2"/>
    </w:pPr>
    <w:rPr>
      <w:rFonts w:ascii="Calibri" w:eastAsia="MS Gothi" w:hAnsi="Calibri"/>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53190"/>
    <w:rPr>
      <w:rFonts w:ascii="Times" w:hAnsi="Times" w:cs="Times New Roman"/>
      <w:b/>
      <w:noProof/>
      <w:lang w:val="en-GB" w:eastAsia="it-IT" w:bidi="ar-SA"/>
    </w:rPr>
  </w:style>
  <w:style w:type="character" w:customStyle="1" w:styleId="Titolo2Carattere">
    <w:name w:val="Titolo 2 Carattere"/>
    <w:basedOn w:val="Carpredefinitoparagrafo"/>
    <w:link w:val="Titolo2"/>
    <w:uiPriority w:val="99"/>
    <w:locked/>
    <w:rsid w:val="00D53190"/>
    <w:rPr>
      <w:rFonts w:ascii="Times" w:hAnsi="Times" w:cs="Times New Roman"/>
      <w:smallCaps/>
      <w:noProof/>
      <w:sz w:val="18"/>
      <w:lang w:val="en-GB" w:eastAsia="it-IT" w:bidi="ar-SA"/>
    </w:rPr>
  </w:style>
  <w:style w:type="character" w:customStyle="1" w:styleId="Titolo3Carattere">
    <w:name w:val="Titolo 3 Carattere"/>
    <w:basedOn w:val="Carpredefinitoparagrafo"/>
    <w:link w:val="Titolo3"/>
    <w:uiPriority w:val="99"/>
    <w:semiHidden/>
    <w:locked/>
    <w:rsid w:val="00D53190"/>
    <w:rPr>
      <w:rFonts w:ascii="Calibri" w:eastAsia="MS Gothi" w:hAnsi="Calibri" w:cs="Times New Roman"/>
      <w:b/>
      <w:bCs/>
      <w:color w:val="4F81BD"/>
      <w:sz w:val="20"/>
    </w:rPr>
  </w:style>
  <w:style w:type="paragraph" w:styleId="Testonotaapidipagina">
    <w:name w:val="footnote text"/>
    <w:basedOn w:val="Normale"/>
    <w:link w:val="TestonotaapidipaginaCarattere"/>
    <w:uiPriority w:val="99"/>
    <w:rsid w:val="00A35B9C"/>
  </w:style>
  <w:style w:type="character" w:customStyle="1" w:styleId="TestonotaapidipaginaCarattere">
    <w:name w:val="Testo nota a piè di pagina Carattere"/>
    <w:basedOn w:val="Carpredefinitoparagrafo"/>
    <w:link w:val="Testonotaapidipagina"/>
    <w:uiPriority w:val="99"/>
    <w:locked/>
    <w:rsid w:val="00A35B9C"/>
    <w:rPr>
      <w:rFonts w:cs="Times New Roman"/>
      <w:sz w:val="20"/>
    </w:rPr>
  </w:style>
  <w:style w:type="paragraph" w:customStyle="1" w:styleId="Testo2">
    <w:name w:val="Testo 2"/>
    <w:uiPriority w:val="99"/>
    <w:rsid w:val="00D53190"/>
    <w:pPr>
      <w:spacing w:line="220" w:lineRule="exact"/>
      <w:ind w:firstLine="284"/>
      <w:jc w:val="both"/>
    </w:pPr>
    <w:rPr>
      <w:rFonts w:ascii="Times" w:hAnsi="Times"/>
      <w:noProof/>
      <w:sz w:val="18"/>
      <w:szCs w:val="20"/>
    </w:rPr>
  </w:style>
  <w:style w:type="paragraph" w:customStyle="1" w:styleId="Testo1">
    <w:name w:val="Testo 1"/>
    <w:uiPriority w:val="99"/>
    <w:rsid w:val="00D53190"/>
    <w:pPr>
      <w:spacing w:line="220" w:lineRule="exact"/>
      <w:ind w:left="284" w:hanging="284"/>
      <w:jc w:val="both"/>
    </w:pPr>
    <w:rPr>
      <w:rFonts w:ascii="Times" w:hAnsi="Times"/>
      <w:noProof/>
      <w:sz w:val="18"/>
      <w:szCs w:val="20"/>
    </w:rPr>
  </w:style>
  <w:style w:type="paragraph" w:styleId="Paragrafoelenco">
    <w:name w:val="List Paragraph"/>
    <w:basedOn w:val="Normale"/>
    <w:uiPriority w:val="99"/>
    <w:qFormat/>
    <w:rsid w:val="00D53190"/>
    <w:pPr>
      <w:ind w:left="720"/>
      <w:contextualSpacing/>
    </w:pPr>
  </w:style>
  <w:style w:type="paragraph" w:styleId="Testofumetto">
    <w:name w:val="Balloon Text"/>
    <w:basedOn w:val="Normale"/>
    <w:link w:val="TestofumettoCarattere"/>
    <w:uiPriority w:val="99"/>
    <w:semiHidden/>
    <w:rsid w:val="003A30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5A4A"/>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Esegesi delle fonti storiche medievale</vt:lpstr>
    </vt:vector>
  </TitlesOfParts>
  <Company>Università Cattolica del Sacro Cuore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Esegesi delle fonti storiche medievale</dc:title>
  <dc:subject/>
  <dc:creator>Maria Pia Alberzoni</dc:creator>
  <cp:keywords/>
  <dc:description/>
  <cp:lastModifiedBy>Zucca Celina</cp:lastModifiedBy>
  <cp:revision>7</cp:revision>
  <cp:lastPrinted>2019-06-11T13:12:00Z</cp:lastPrinted>
  <dcterms:created xsi:type="dcterms:W3CDTF">2020-11-04T11:33:00Z</dcterms:created>
  <dcterms:modified xsi:type="dcterms:W3CDTF">2023-08-02T10:13:00Z</dcterms:modified>
</cp:coreProperties>
</file>