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BF12" w14:textId="21EA72E6" w:rsidR="001A7554" w:rsidRPr="003C63CA" w:rsidRDefault="00D76B30" w:rsidP="001A7554">
      <w:pPr>
        <w:pStyle w:val="Titolo1"/>
        <w:ind w:left="0" w:firstLine="0"/>
        <w:rPr>
          <w:b w:val="0"/>
          <w:i/>
          <w:color w:val="FF0000"/>
          <w:lang w:val="en-US"/>
        </w:rPr>
      </w:pPr>
      <w:r w:rsidRPr="003C63CA">
        <w:rPr>
          <w:lang w:val="en-US"/>
        </w:rPr>
        <w:t xml:space="preserve">Communicating Tourism </w:t>
      </w:r>
      <w:r w:rsidR="00550B1E" w:rsidRPr="003C63CA">
        <w:rPr>
          <w:lang w:val="en-US"/>
        </w:rPr>
        <w:t>(</w:t>
      </w:r>
      <w:r w:rsidR="008B5250" w:rsidRPr="003C63CA">
        <w:rPr>
          <w:lang w:val="en-US"/>
        </w:rPr>
        <w:t xml:space="preserve">with Personal </w:t>
      </w:r>
      <w:r w:rsidRPr="003C63CA">
        <w:rPr>
          <w:lang w:val="en-US"/>
        </w:rPr>
        <w:t>B</w:t>
      </w:r>
      <w:r w:rsidR="008B5250" w:rsidRPr="003C63CA">
        <w:rPr>
          <w:lang w:val="en-US"/>
        </w:rPr>
        <w:t>randing and</w:t>
      </w:r>
      <w:r w:rsidR="00550B1E" w:rsidRPr="003C63CA">
        <w:rPr>
          <w:lang w:val="en-US"/>
        </w:rPr>
        <w:t xml:space="preserve"> </w:t>
      </w:r>
      <w:r w:rsidRPr="003C63CA">
        <w:rPr>
          <w:lang w:val="en-US"/>
        </w:rPr>
        <w:t>S</w:t>
      </w:r>
      <w:r w:rsidR="00550B1E" w:rsidRPr="003C63CA">
        <w:rPr>
          <w:lang w:val="en-US"/>
        </w:rPr>
        <w:t xml:space="preserve">ocial </w:t>
      </w:r>
      <w:r w:rsidRPr="003C63CA">
        <w:rPr>
          <w:lang w:val="en-US"/>
        </w:rPr>
        <w:t>M</w:t>
      </w:r>
      <w:r w:rsidR="00550B1E" w:rsidRPr="003C63CA">
        <w:rPr>
          <w:lang w:val="en-US"/>
        </w:rPr>
        <w:t>edia</w:t>
      </w:r>
      <w:r w:rsidR="008B5250" w:rsidRPr="003C63CA">
        <w:rPr>
          <w:lang w:val="en-US"/>
        </w:rPr>
        <w:t xml:space="preserve"> </w:t>
      </w:r>
      <w:r w:rsidRPr="003C63CA">
        <w:rPr>
          <w:lang w:val="en-US"/>
        </w:rPr>
        <w:t>W</w:t>
      </w:r>
      <w:r w:rsidR="008B5250" w:rsidRPr="003C63CA">
        <w:rPr>
          <w:lang w:val="en-US"/>
        </w:rPr>
        <w:t>orkshop</w:t>
      </w:r>
      <w:r w:rsidR="00550B1E" w:rsidRPr="003C63CA">
        <w:rPr>
          <w:lang w:val="en-US"/>
        </w:rPr>
        <w:t>)</w:t>
      </w:r>
      <w:r w:rsidR="000D0BEE" w:rsidRPr="003C63CA">
        <w:rPr>
          <w:color w:val="FF0000"/>
          <w:lang w:val="en-US"/>
        </w:rPr>
        <w:t xml:space="preserve"> </w:t>
      </w:r>
    </w:p>
    <w:p w14:paraId="70EBD3D6" w14:textId="0C67D5CA" w:rsidR="00635CB4" w:rsidRDefault="001A7554" w:rsidP="00E64B53">
      <w:pPr>
        <w:pStyle w:val="Titolo2"/>
      </w:pPr>
      <w:r w:rsidRPr="00D76B30">
        <w:t>Prof</w:t>
      </w:r>
      <w:r w:rsidR="00550B1E" w:rsidRPr="00D76B30">
        <w:t>. Massimo Loca</w:t>
      </w:r>
      <w:r w:rsidR="008B5250" w:rsidRPr="00D76B30">
        <w:t xml:space="preserve">telli, </w:t>
      </w:r>
      <w:r w:rsidR="00D76B30">
        <w:t xml:space="preserve">Prof. </w:t>
      </w:r>
      <w:r w:rsidR="008B5250" w:rsidRPr="00D76B30">
        <w:t>Furio Reggente ; dr</w:t>
      </w:r>
      <w:r w:rsidR="00550B1E" w:rsidRPr="00D76B30">
        <w:t xml:space="preserve"> Morteo Marzia</w:t>
      </w:r>
    </w:p>
    <w:p w14:paraId="6448805A" w14:textId="77777777" w:rsidR="000D0BEE" w:rsidRPr="005A316C" w:rsidRDefault="000D0BEE" w:rsidP="000D0BEE">
      <w:pPr>
        <w:spacing w:before="240" w:after="120"/>
        <w:rPr>
          <w:b/>
          <w:i/>
          <w:sz w:val="18"/>
          <w:szCs w:val="18"/>
          <w:lang w:val="en-GB"/>
        </w:rPr>
      </w:pPr>
      <w:r w:rsidRPr="005A316C">
        <w:rPr>
          <w:b/>
          <w:i/>
          <w:sz w:val="18"/>
          <w:szCs w:val="18"/>
          <w:lang w:val="en-GB"/>
        </w:rPr>
        <w:t xml:space="preserve">COURSE AIMS AND INTENDED LEARNING OUTCOMES </w:t>
      </w:r>
    </w:p>
    <w:p w14:paraId="7E9E5991" w14:textId="1D4F10C7" w:rsidR="002F159F" w:rsidRPr="005A316C" w:rsidRDefault="008B5250" w:rsidP="001D5A56">
      <w:pPr>
        <w:spacing w:before="240" w:after="120" w:line="240" w:lineRule="exact"/>
        <w:rPr>
          <w:lang w:val="en-GB"/>
        </w:rPr>
      </w:pPr>
      <w:r w:rsidRPr="005A316C">
        <w:rPr>
          <w:lang w:val="en-GB"/>
        </w:rPr>
        <w:t xml:space="preserve">The course aims to explore the role </w:t>
      </w:r>
      <w:r w:rsidR="001D5A56" w:rsidRPr="005A316C">
        <w:rPr>
          <w:lang w:val="en-GB"/>
        </w:rPr>
        <w:t>played</w:t>
      </w:r>
      <w:r w:rsidRPr="005A316C">
        <w:rPr>
          <w:lang w:val="en-GB"/>
        </w:rPr>
        <w:t xml:space="preserve"> </w:t>
      </w:r>
      <w:r w:rsidR="001D5A56" w:rsidRPr="005A316C">
        <w:rPr>
          <w:lang w:val="en-GB"/>
        </w:rPr>
        <w:t xml:space="preserve">by </w:t>
      </w:r>
      <w:r w:rsidRPr="005A316C">
        <w:rPr>
          <w:lang w:val="en-GB"/>
        </w:rPr>
        <w:t xml:space="preserve">communication in the </w:t>
      </w:r>
      <w:r w:rsidR="001D5A56" w:rsidRPr="005A316C">
        <w:rPr>
          <w:lang w:val="en-GB"/>
        </w:rPr>
        <w:t>promotion</w:t>
      </w:r>
      <w:r w:rsidRPr="005A316C">
        <w:rPr>
          <w:lang w:val="en-GB"/>
        </w:rPr>
        <w:t xml:space="preserve"> of tourism and, in particular, </w:t>
      </w:r>
      <w:r w:rsidR="001D5A56" w:rsidRPr="005A316C">
        <w:rPr>
          <w:lang w:val="en-GB"/>
        </w:rPr>
        <w:t>the key</w:t>
      </w:r>
      <w:r w:rsidRPr="005A316C">
        <w:rPr>
          <w:lang w:val="en-GB"/>
        </w:rPr>
        <w:t xml:space="preserve"> </w:t>
      </w:r>
      <w:r w:rsidR="001D5A56" w:rsidRPr="005A316C">
        <w:rPr>
          <w:lang w:val="en-GB"/>
        </w:rPr>
        <w:t xml:space="preserve">tools used </w:t>
      </w:r>
      <w:r w:rsidRPr="005A316C">
        <w:rPr>
          <w:lang w:val="en-GB"/>
        </w:rPr>
        <w:t>public and multimedia communication. It will be divided into two modules: the first one will be based on a historical and methodological perspective, while the second one will carry out an in-depth analysis of the tools used to plan contemporary communication in the field of tourism.</w:t>
      </w:r>
      <w:r w:rsidR="001D5A56" w:rsidRPr="005A316C">
        <w:rPr>
          <w:lang w:val="en-GB"/>
        </w:rPr>
        <w:t xml:space="preserve"> The course will also include a Workshop focused on tourism promotion through social media. At the end of the course, students will be able to identify, define, and manage the tools for the creation of a communication plan for small-sized enterprises and local authorities</w:t>
      </w:r>
      <w:r w:rsidR="00550B1E" w:rsidRPr="005A316C">
        <w:rPr>
          <w:lang w:val="en-GB"/>
        </w:rPr>
        <w:t>.</w:t>
      </w:r>
    </w:p>
    <w:p w14:paraId="4423B070" w14:textId="2DAD9616" w:rsidR="001A7554" w:rsidRPr="005A316C" w:rsidRDefault="000D0BEE" w:rsidP="001A7554">
      <w:pPr>
        <w:spacing w:before="240" w:after="120" w:line="240" w:lineRule="exact"/>
        <w:rPr>
          <w:b/>
          <w:sz w:val="18"/>
          <w:lang w:val="en-GB"/>
        </w:rPr>
      </w:pPr>
      <w:r w:rsidRPr="005A316C">
        <w:rPr>
          <w:b/>
          <w:i/>
          <w:sz w:val="18"/>
          <w:lang w:val="en-GB"/>
        </w:rPr>
        <w:t>COURSE CONTENT</w:t>
      </w:r>
    </w:p>
    <w:p w14:paraId="1924F028" w14:textId="497DB3A7" w:rsidR="00550B1E" w:rsidRPr="005A316C" w:rsidRDefault="001D5A56" w:rsidP="00550B1E">
      <w:pPr>
        <w:keepNext/>
        <w:numPr>
          <w:ilvl w:val="1"/>
          <w:numId w:val="3"/>
        </w:numPr>
        <w:spacing w:after="120" w:line="240" w:lineRule="exact"/>
        <w:rPr>
          <w:b/>
          <w:u w:val="single"/>
          <w:lang w:val="en-GB"/>
        </w:rPr>
      </w:pPr>
      <w:r w:rsidRPr="005A316C">
        <w:rPr>
          <w:b/>
          <w:u w:val="single"/>
          <w:lang w:val="en-GB"/>
        </w:rPr>
        <w:t>Module 1</w:t>
      </w:r>
      <w:r w:rsidR="00550B1E" w:rsidRPr="005A316C">
        <w:rPr>
          <w:b/>
          <w:u w:val="single"/>
          <w:lang w:val="en-GB"/>
        </w:rPr>
        <w:t>: Prof. Massimo Locatelli</w:t>
      </w:r>
    </w:p>
    <w:p w14:paraId="391DF94F" w14:textId="4963C82D" w:rsidR="00550B1E" w:rsidRPr="005A316C" w:rsidRDefault="001D5A56" w:rsidP="002D0DCC">
      <w:pPr>
        <w:keepNext/>
        <w:spacing w:after="120" w:line="240" w:lineRule="exact"/>
        <w:rPr>
          <w:lang w:val="en-GB"/>
        </w:rPr>
      </w:pPr>
      <w:r w:rsidRPr="005A316C">
        <w:rPr>
          <w:lang w:val="en-GB"/>
        </w:rPr>
        <w:t xml:space="preserve">The course – characterised by a historical and methodological perspective – will be based on three fundamental elements: a) </w:t>
      </w:r>
      <w:r w:rsidR="002D0DCC" w:rsidRPr="005A316C">
        <w:rPr>
          <w:lang w:val="en-GB"/>
        </w:rPr>
        <w:t>introduction</w:t>
      </w:r>
      <w:r w:rsidRPr="005A316C">
        <w:rPr>
          <w:lang w:val="en-GB"/>
        </w:rPr>
        <w:t xml:space="preserve"> of the cultural history of audiovisual media, with a focus on the strong relationship between contemporary tourism and the media industry</w:t>
      </w:r>
      <w:r w:rsidR="002D0DCC" w:rsidRPr="005A316C">
        <w:rPr>
          <w:lang w:val="en-GB"/>
        </w:rPr>
        <w:t xml:space="preserve"> (</w:t>
      </w:r>
      <w:r w:rsidRPr="005A316C">
        <w:rPr>
          <w:lang w:val="en-GB"/>
        </w:rPr>
        <w:t xml:space="preserve">origins and </w:t>
      </w:r>
      <w:r w:rsidR="002D0DCC" w:rsidRPr="005A316C">
        <w:rPr>
          <w:lang w:val="en-GB"/>
        </w:rPr>
        <w:t>diffusion</w:t>
      </w:r>
      <w:r w:rsidRPr="005A316C">
        <w:rPr>
          <w:lang w:val="en-GB"/>
        </w:rPr>
        <w:t xml:space="preserve"> of festivals,</w:t>
      </w:r>
      <w:r w:rsidR="002D0DCC" w:rsidRPr="005A316C">
        <w:rPr>
          <w:lang w:val="en-GB"/>
        </w:rPr>
        <w:t xml:space="preserve"> rise of</w:t>
      </w:r>
      <w:r w:rsidRPr="005A316C">
        <w:rPr>
          <w:lang w:val="en-GB"/>
        </w:rPr>
        <w:t xml:space="preserve"> contemporary media events, </w:t>
      </w:r>
      <w:r w:rsidR="002D0DCC" w:rsidRPr="005A316C">
        <w:rPr>
          <w:lang w:val="en-GB"/>
        </w:rPr>
        <w:t xml:space="preserve">the concept of </w:t>
      </w:r>
      <w:r w:rsidRPr="005A316C">
        <w:rPr>
          <w:lang w:val="en-GB"/>
        </w:rPr>
        <w:t xml:space="preserve">amateur films </w:t>
      </w:r>
      <w:r w:rsidR="002D0DCC" w:rsidRPr="005A316C">
        <w:rPr>
          <w:lang w:val="en-GB"/>
        </w:rPr>
        <w:t>and videos as tourism consumption models – from Pathé Baby to the smartphone – the so-called ‘historical cinetourism’ and its transformation into location branding); b) presentation of the different codes and forms of audiovisual language, in order to analyse media communication products</w:t>
      </w:r>
      <w:r w:rsidR="00550B1E" w:rsidRPr="005A316C">
        <w:rPr>
          <w:lang w:val="en-GB"/>
        </w:rPr>
        <w:t xml:space="preserve">; c) </w:t>
      </w:r>
      <w:r w:rsidR="002D0DCC" w:rsidRPr="005A316C">
        <w:rPr>
          <w:lang w:val="en-GB"/>
        </w:rPr>
        <w:t xml:space="preserve">explanation of the logics </w:t>
      </w:r>
      <w:r w:rsidR="00D47E03">
        <w:rPr>
          <w:lang w:val="en-GB"/>
        </w:rPr>
        <w:t>underlying</w:t>
      </w:r>
      <w:r w:rsidR="002D0DCC" w:rsidRPr="005A316C">
        <w:rPr>
          <w:lang w:val="en-GB"/>
        </w:rPr>
        <w:t xml:space="preserve"> the audiovisual media industry, from production to distribution</w:t>
      </w:r>
      <w:r w:rsidR="00550B1E" w:rsidRPr="005A316C">
        <w:rPr>
          <w:lang w:val="en-GB"/>
        </w:rPr>
        <w:t xml:space="preserve">. </w:t>
      </w:r>
    </w:p>
    <w:p w14:paraId="4DF2302D" w14:textId="1E150970" w:rsidR="00550B1E" w:rsidRPr="005A316C" w:rsidRDefault="002D0DCC" w:rsidP="00550B1E">
      <w:pPr>
        <w:keepNext/>
        <w:numPr>
          <w:ilvl w:val="1"/>
          <w:numId w:val="3"/>
        </w:numPr>
        <w:spacing w:after="120" w:line="240" w:lineRule="exact"/>
        <w:rPr>
          <w:b/>
          <w:u w:val="single"/>
          <w:lang w:val="en-GB"/>
        </w:rPr>
      </w:pPr>
      <w:r w:rsidRPr="005A316C">
        <w:rPr>
          <w:b/>
          <w:u w:val="single"/>
          <w:lang w:val="en-GB"/>
        </w:rPr>
        <w:t>Module 2</w:t>
      </w:r>
      <w:r w:rsidR="00550B1E" w:rsidRPr="005A316C">
        <w:rPr>
          <w:b/>
          <w:u w:val="single"/>
          <w:lang w:val="en-GB"/>
        </w:rPr>
        <w:t>:Prof. Furio Reggente</w:t>
      </w:r>
    </w:p>
    <w:p w14:paraId="5F2F1E70" w14:textId="0DF050B3" w:rsidR="00550B1E" w:rsidRPr="005A316C" w:rsidRDefault="002D0DCC" w:rsidP="00483F4F">
      <w:pPr>
        <w:keepNext/>
        <w:spacing w:after="120" w:line="240" w:lineRule="exact"/>
        <w:rPr>
          <w:lang w:val="en-GB"/>
        </w:rPr>
      </w:pPr>
      <w:r w:rsidRPr="005A316C">
        <w:rPr>
          <w:lang w:val="en-GB"/>
        </w:rPr>
        <w:t xml:space="preserve">The course will be focused on the promotion of specific tourist destinations through a wide variety of communication channels, both offline (e.g. advertising, press service, events, cinetourism, fairs, conventions, public relations, etc.) and online (e.g. websites, web advertising campaigns, </w:t>
      </w:r>
      <w:r w:rsidR="00483F4F" w:rsidRPr="005A316C">
        <w:rPr>
          <w:lang w:val="en-GB"/>
        </w:rPr>
        <w:t xml:space="preserve">social networks like Facebook, Instagram, and LinkedIn, etc.). During the course, students will have the opportunity to reflect upon the fact that communication should be based on goals and strategies that take into account the needs of a specific destination and its target-group; in </w:t>
      </w:r>
      <w:r w:rsidR="00483F4F" w:rsidRPr="005A316C">
        <w:rPr>
          <w:lang w:val="en-GB"/>
        </w:rPr>
        <w:lastRenderedPageBreak/>
        <w:t xml:space="preserve">addition, </w:t>
      </w:r>
      <w:r w:rsidR="004D4235" w:rsidRPr="005A316C">
        <w:rPr>
          <w:lang w:val="en-GB"/>
        </w:rPr>
        <w:t xml:space="preserve">communication </w:t>
      </w:r>
      <w:r w:rsidR="00483F4F" w:rsidRPr="005A316C">
        <w:rPr>
          <w:lang w:val="en-GB"/>
        </w:rPr>
        <w:t>should be able to translate the peculiarities of a territory into a strong, positive, and recognisable image</w:t>
      </w:r>
      <w:r w:rsidR="00550B1E" w:rsidRPr="005A316C">
        <w:rPr>
          <w:lang w:val="en-GB"/>
        </w:rPr>
        <w:t>.</w:t>
      </w:r>
    </w:p>
    <w:p w14:paraId="2DAFA4B3" w14:textId="5754AB08" w:rsidR="00550B1E" w:rsidRPr="005A316C" w:rsidRDefault="00483F4F" w:rsidP="003F2B14">
      <w:pPr>
        <w:keepNext/>
        <w:numPr>
          <w:ilvl w:val="1"/>
          <w:numId w:val="3"/>
        </w:numPr>
        <w:spacing w:after="120" w:line="240" w:lineRule="exact"/>
        <w:rPr>
          <w:b/>
          <w:u w:val="single"/>
          <w:lang w:val="en-GB"/>
        </w:rPr>
      </w:pPr>
      <w:r w:rsidRPr="005A316C">
        <w:rPr>
          <w:b/>
          <w:u w:val="single"/>
          <w:lang w:val="en-GB"/>
        </w:rPr>
        <w:t>Workshop</w:t>
      </w:r>
      <w:r w:rsidR="003F2B14" w:rsidRPr="005A316C">
        <w:rPr>
          <w:b/>
          <w:u w:val="single"/>
          <w:lang w:val="en-GB"/>
        </w:rPr>
        <w:t xml:space="preserve">: </w:t>
      </w:r>
      <w:r w:rsidRPr="005A316C">
        <w:rPr>
          <w:b/>
          <w:u w:val="single"/>
          <w:lang w:val="en-GB"/>
        </w:rPr>
        <w:t>Dr</w:t>
      </w:r>
      <w:r w:rsidR="003F2B14" w:rsidRPr="005A316C">
        <w:rPr>
          <w:b/>
          <w:u w:val="single"/>
          <w:lang w:val="en-GB"/>
        </w:rPr>
        <w:t xml:space="preserve"> Marzia Morteo</w:t>
      </w:r>
    </w:p>
    <w:p w14:paraId="44A3B88F" w14:textId="66324119" w:rsidR="00360801" w:rsidRPr="005A316C" w:rsidRDefault="00483F4F" w:rsidP="00483F4F">
      <w:pPr>
        <w:keepNext/>
        <w:spacing w:after="120" w:line="240" w:lineRule="exact"/>
        <w:rPr>
          <w:b/>
          <w:i/>
          <w:lang w:val="en-GB"/>
        </w:rPr>
      </w:pPr>
      <w:r w:rsidRPr="005A316C">
        <w:rPr>
          <w:lang w:val="en-GB"/>
        </w:rPr>
        <w:t xml:space="preserve">The course will illustrate the forms of expression and rules at the basis of online communication in different fields (from personal branding to product placement). In particular, during the course, students will have the opportunity to use Canva, an online platform for the creation of different graphic material (e.g. posters, </w:t>
      </w:r>
      <w:r w:rsidRPr="005A316C">
        <w:rPr>
          <w:i/>
          <w:lang w:val="en-GB"/>
        </w:rPr>
        <w:t>dépliants</w:t>
      </w:r>
      <w:r w:rsidRPr="005A316C">
        <w:rPr>
          <w:lang w:val="en-GB"/>
        </w:rPr>
        <w:t xml:space="preserve">, leaflets, collages, social graphics, infographics, etc.) while working on a case study </w:t>
      </w:r>
      <w:r w:rsidR="00822BA9" w:rsidRPr="005A316C">
        <w:rPr>
          <w:lang w:val="en-GB"/>
        </w:rPr>
        <w:t>for</w:t>
      </w:r>
      <w:r w:rsidRPr="005A316C">
        <w:rPr>
          <w:lang w:val="en-GB"/>
        </w:rPr>
        <w:t xml:space="preserve"> the promotion of a tourist destination</w:t>
      </w:r>
      <w:r w:rsidR="00550B1E" w:rsidRPr="005A316C">
        <w:rPr>
          <w:lang w:val="en-GB"/>
        </w:rPr>
        <w:t xml:space="preserve">. </w:t>
      </w:r>
    </w:p>
    <w:p w14:paraId="616889BF" w14:textId="2BE6A712" w:rsidR="001A7554" w:rsidRPr="005A316C" w:rsidRDefault="000D0BEE" w:rsidP="001A7554">
      <w:pPr>
        <w:keepNext/>
        <w:spacing w:before="240" w:after="120" w:line="240" w:lineRule="exact"/>
        <w:rPr>
          <w:b/>
          <w:sz w:val="18"/>
          <w:lang w:val="en-GB"/>
        </w:rPr>
      </w:pPr>
      <w:r w:rsidRPr="005A316C">
        <w:rPr>
          <w:b/>
          <w:i/>
          <w:sz w:val="18"/>
          <w:lang w:val="en-GB"/>
        </w:rPr>
        <w:t>READING LIST</w:t>
      </w:r>
    </w:p>
    <w:p w14:paraId="0D2687F3" w14:textId="77777777" w:rsidR="00076499" w:rsidRDefault="00076499" w:rsidP="00076499">
      <w:pPr>
        <w:keepNext/>
        <w:numPr>
          <w:ilvl w:val="1"/>
          <w:numId w:val="4"/>
        </w:numPr>
        <w:suppressAutoHyphens/>
        <w:spacing w:before="240" w:after="120" w:line="240" w:lineRule="exact"/>
        <w:outlineLvl w:val="1"/>
        <w:rPr>
          <w:rFonts w:ascii="Times" w:eastAsia="Microsoft YaHei" w:hAnsi="Times" w:cs="Times"/>
          <w:smallCaps/>
          <w:kern w:val="2"/>
          <w:sz w:val="18"/>
          <w:szCs w:val="18"/>
          <w:lang w:eastAsia="ar-SA"/>
        </w:rPr>
      </w:pPr>
      <w:r>
        <w:rPr>
          <w:rFonts w:ascii="Times" w:eastAsia="Microsoft YaHei" w:hAnsi="Times" w:cs="Times"/>
          <w:smallCaps/>
          <w:kern w:val="2"/>
          <w:sz w:val="18"/>
          <w:szCs w:val="18"/>
          <w:lang w:eastAsia="ar-SA"/>
        </w:rPr>
        <w:t>I modulo</w:t>
      </w:r>
    </w:p>
    <w:p w14:paraId="1A3A3438" w14:textId="77777777" w:rsidR="00076499" w:rsidRDefault="00076499" w:rsidP="00076499">
      <w:pPr>
        <w:tabs>
          <w:tab w:val="clear" w:pos="284"/>
          <w:tab w:val="left" w:pos="708"/>
        </w:tabs>
        <w:suppressAutoHyphens/>
        <w:ind w:left="284" w:hanging="284"/>
        <w:rPr>
          <w:rFonts w:ascii="Times" w:hAnsi="Times" w:cs="Times"/>
          <w:kern w:val="2"/>
          <w:sz w:val="18"/>
          <w:szCs w:val="18"/>
          <w:lang w:eastAsia="ar-SA"/>
        </w:rPr>
      </w:pPr>
      <w:r>
        <w:rPr>
          <w:rFonts w:ascii="Times" w:hAnsi="Times" w:cs="Times"/>
          <w:smallCaps/>
          <w:kern w:val="18"/>
          <w:sz w:val="16"/>
          <w:szCs w:val="18"/>
          <w:lang w:eastAsia="ar-SA"/>
        </w:rPr>
        <w:t>Kristin Thompson, David Bordwell</w:t>
      </w:r>
      <w:r>
        <w:rPr>
          <w:rFonts w:ascii="Times" w:hAnsi="Times" w:cs="Times"/>
          <w:kern w:val="2"/>
          <w:sz w:val="18"/>
          <w:szCs w:val="18"/>
          <w:lang w:eastAsia="ar-SA"/>
        </w:rPr>
        <w:t xml:space="preserve">, </w:t>
      </w:r>
      <w:bookmarkStart w:id="0" w:name="productTitle"/>
      <w:bookmarkStart w:id="1" w:name="title"/>
      <w:bookmarkEnd w:id="0"/>
      <w:bookmarkEnd w:id="1"/>
      <w:r>
        <w:rPr>
          <w:rFonts w:ascii="Times" w:hAnsi="Times" w:cs="Times"/>
          <w:i/>
          <w:iCs/>
          <w:kern w:val="2"/>
          <w:sz w:val="18"/>
          <w:szCs w:val="18"/>
          <w:lang w:eastAsia="ar-SA"/>
        </w:rPr>
        <w:t>Storia del cinema. Un'introduzione</w:t>
      </w:r>
      <w:r>
        <w:rPr>
          <w:rFonts w:ascii="Times" w:hAnsi="Times" w:cs="Times"/>
          <w:kern w:val="2"/>
          <w:sz w:val="18"/>
          <w:szCs w:val="18"/>
          <w:lang w:eastAsia="ar-SA"/>
        </w:rPr>
        <w:t>, 5. edizione, McGraw-Hill 2018.</w:t>
      </w:r>
    </w:p>
    <w:p w14:paraId="45F21200" w14:textId="77777777" w:rsidR="00076499" w:rsidRDefault="00076499" w:rsidP="00076499">
      <w:pPr>
        <w:tabs>
          <w:tab w:val="clear" w:pos="284"/>
          <w:tab w:val="left" w:pos="708"/>
        </w:tabs>
        <w:suppressAutoHyphens/>
        <w:ind w:left="284" w:hanging="284"/>
        <w:rPr>
          <w:rFonts w:ascii="Times" w:hAnsi="Times" w:cs="Times"/>
          <w:kern w:val="2"/>
          <w:sz w:val="18"/>
          <w:szCs w:val="18"/>
          <w:lang w:eastAsia="ar-SA"/>
        </w:rPr>
      </w:pPr>
      <w:r>
        <w:rPr>
          <w:rFonts w:ascii="Times" w:hAnsi="Times" w:cs="Times"/>
          <w:smallCaps/>
          <w:kern w:val="18"/>
          <w:sz w:val="16"/>
          <w:szCs w:val="18"/>
          <w:lang w:eastAsia="ar-SA"/>
        </w:rPr>
        <w:t>John Urry,</w:t>
      </w:r>
      <w:r>
        <w:rPr>
          <w:rFonts w:ascii="Times" w:hAnsi="Times" w:cs="Times"/>
          <w:kern w:val="2"/>
          <w:sz w:val="18"/>
          <w:szCs w:val="18"/>
          <w:lang w:eastAsia="ar-SA"/>
        </w:rPr>
        <w:t xml:space="preserve"> </w:t>
      </w:r>
      <w:bookmarkStart w:id="2" w:name="title1"/>
      <w:bookmarkStart w:id="3" w:name="productTitle1"/>
      <w:bookmarkEnd w:id="2"/>
      <w:bookmarkEnd w:id="3"/>
      <w:r>
        <w:rPr>
          <w:rFonts w:ascii="Times" w:hAnsi="Times" w:cs="Times"/>
          <w:i/>
          <w:iCs/>
          <w:kern w:val="2"/>
          <w:sz w:val="18"/>
          <w:szCs w:val="18"/>
          <w:lang w:eastAsia="ar-SA"/>
        </w:rPr>
        <w:t>Lo sguardo del turista. Il tempo libero e il viaggio nelle società contemporanee</w:t>
      </w:r>
      <w:r>
        <w:rPr>
          <w:rFonts w:ascii="Times" w:hAnsi="Times" w:cs="Times"/>
          <w:kern w:val="2"/>
          <w:sz w:val="18"/>
          <w:szCs w:val="18"/>
          <w:lang w:eastAsia="ar-SA"/>
        </w:rPr>
        <w:t xml:space="preserve">, Seam 1995. </w:t>
      </w:r>
    </w:p>
    <w:p w14:paraId="72A952AD" w14:textId="77777777" w:rsidR="00076499" w:rsidRDefault="00076499" w:rsidP="00076499">
      <w:pPr>
        <w:tabs>
          <w:tab w:val="clear" w:pos="284"/>
          <w:tab w:val="left" w:pos="708"/>
        </w:tabs>
        <w:suppressAutoHyphens/>
        <w:ind w:left="284" w:hanging="284"/>
        <w:rPr>
          <w:rFonts w:ascii="Times" w:hAnsi="Times" w:cs="Times"/>
          <w:kern w:val="2"/>
          <w:sz w:val="18"/>
          <w:szCs w:val="18"/>
          <w:lang w:eastAsia="ar-SA"/>
        </w:rPr>
      </w:pPr>
      <w:bookmarkStart w:id="4" w:name="productSubtitle"/>
      <w:bookmarkEnd w:id="4"/>
      <w:r>
        <w:rPr>
          <w:rFonts w:ascii="Times" w:hAnsi="Times" w:cs="Times"/>
          <w:kern w:val="2"/>
          <w:sz w:val="18"/>
          <w:szCs w:val="18"/>
          <w:lang w:eastAsia="ar-SA"/>
        </w:rPr>
        <w:t>Appunti e materiali del corso disponibili sulla piattaforma Blackboard.</w:t>
      </w:r>
    </w:p>
    <w:p w14:paraId="64D5BE64" w14:textId="77777777" w:rsidR="00076499" w:rsidRDefault="00076499" w:rsidP="00076499">
      <w:pPr>
        <w:keepNext/>
        <w:numPr>
          <w:ilvl w:val="1"/>
          <w:numId w:val="4"/>
        </w:numPr>
        <w:suppressAutoHyphens/>
        <w:spacing w:before="240" w:after="120" w:line="240" w:lineRule="exact"/>
        <w:outlineLvl w:val="1"/>
        <w:rPr>
          <w:rFonts w:ascii="Times" w:eastAsia="Microsoft YaHei" w:hAnsi="Times" w:cs="Times"/>
          <w:smallCaps/>
          <w:kern w:val="2"/>
          <w:sz w:val="18"/>
          <w:szCs w:val="18"/>
          <w:lang w:eastAsia="ar-SA"/>
        </w:rPr>
      </w:pPr>
      <w:r>
        <w:rPr>
          <w:rFonts w:ascii="Times" w:eastAsia="Microsoft YaHei" w:hAnsi="Times" w:cs="Times"/>
          <w:smallCaps/>
          <w:kern w:val="2"/>
          <w:sz w:val="18"/>
          <w:szCs w:val="18"/>
          <w:lang w:eastAsia="ar-SA"/>
        </w:rPr>
        <w:t>II modulo</w:t>
      </w:r>
    </w:p>
    <w:p w14:paraId="76F5F2CB" w14:textId="77777777" w:rsidR="00076499" w:rsidRDefault="00076499" w:rsidP="00076499">
      <w:pPr>
        <w:tabs>
          <w:tab w:val="clear" w:pos="284"/>
          <w:tab w:val="left" w:pos="708"/>
        </w:tabs>
        <w:suppressAutoHyphens/>
        <w:ind w:left="284" w:hanging="284"/>
        <w:rPr>
          <w:rFonts w:ascii="Times" w:hAnsi="Times" w:cs="Times"/>
          <w:kern w:val="2"/>
          <w:sz w:val="18"/>
          <w:szCs w:val="18"/>
          <w:lang w:eastAsia="ar-SA"/>
        </w:rPr>
      </w:pPr>
      <w:r>
        <w:rPr>
          <w:rFonts w:ascii="Times" w:hAnsi="Times" w:cs="Times"/>
          <w:smallCaps/>
          <w:kern w:val="18"/>
          <w:sz w:val="16"/>
          <w:szCs w:val="18"/>
          <w:lang w:eastAsia="ar-SA"/>
        </w:rPr>
        <w:t>M. Cucco, G. Richieri,</w:t>
      </w:r>
      <w:r>
        <w:rPr>
          <w:rFonts w:ascii="Times" w:hAnsi="Times" w:cs="Times"/>
          <w:kern w:val="2"/>
          <w:sz w:val="18"/>
          <w:szCs w:val="18"/>
          <w:lang w:eastAsia="ar-SA"/>
        </w:rPr>
        <w:t xml:space="preserve"> </w:t>
      </w:r>
      <w:r>
        <w:rPr>
          <w:rFonts w:ascii="Times" w:hAnsi="Times" w:cs="Times"/>
          <w:i/>
          <w:iCs/>
          <w:kern w:val="2"/>
          <w:sz w:val="18"/>
          <w:szCs w:val="18"/>
          <w:lang w:eastAsia="ar-SA"/>
        </w:rPr>
        <w:t>Il mercato delle location cinematografiche</w:t>
      </w:r>
      <w:r>
        <w:rPr>
          <w:rFonts w:ascii="Times" w:hAnsi="Times" w:cs="Times"/>
          <w:kern w:val="2"/>
          <w:sz w:val="18"/>
          <w:szCs w:val="18"/>
          <w:lang w:eastAsia="ar-SA"/>
        </w:rPr>
        <w:t>, Marsilio Editore (Cap. 3, 5).</w:t>
      </w:r>
    </w:p>
    <w:p w14:paraId="5470483C" w14:textId="77777777" w:rsidR="00076499" w:rsidRDefault="00076499" w:rsidP="00076499">
      <w:pPr>
        <w:tabs>
          <w:tab w:val="clear" w:pos="284"/>
          <w:tab w:val="left" w:pos="708"/>
        </w:tabs>
        <w:suppressAutoHyphens/>
        <w:ind w:left="284" w:hanging="284"/>
        <w:rPr>
          <w:rFonts w:ascii="Times" w:hAnsi="Times" w:cs="Times"/>
          <w:kern w:val="2"/>
          <w:sz w:val="18"/>
          <w:szCs w:val="18"/>
          <w:lang w:eastAsia="ar-SA"/>
        </w:rPr>
      </w:pPr>
      <w:r>
        <w:rPr>
          <w:rFonts w:ascii="Times" w:hAnsi="Times" w:cs="Times"/>
          <w:smallCaps/>
          <w:kern w:val="18"/>
          <w:sz w:val="16"/>
          <w:szCs w:val="18"/>
          <w:lang w:eastAsia="ar-SA"/>
        </w:rPr>
        <w:t>G. Peroni</w:t>
      </w:r>
      <w:r>
        <w:rPr>
          <w:rFonts w:ascii="Times" w:hAnsi="Times" w:cs="Times"/>
          <w:kern w:val="2"/>
          <w:sz w:val="18"/>
          <w:szCs w:val="18"/>
          <w:lang w:eastAsia="ar-SA"/>
        </w:rPr>
        <w:t xml:space="preserve">, </w:t>
      </w:r>
      <w:r>
        <w:rPr>
          <w:rFonts w:ascii="Times" w:hAnsi="Times" w:cs="Times"/>
          <w:i/>
          <w:iCs/>
          <w:kern w:val="2"/>
          <w:sz w:val="18"/>
          <w:szCs w:val="18"/>
          <w:lang w:eastAsia="ar-SA"/>
        </w:rPr>
        <w:t>Fondamenti di marketing turistico territoriale</w:t>
      </w:r>
      <w:r>
        <w:rPr>
          <w:rFonts w:ascii="Times" w:hAnsi="Times" w:cs="Times"/>
          <w:kern w:val="2"/>
          <w:sz w:val="18"/>
          <w:szCs w:val="18"/>
          <w:lang w:eastAsia="ar-SA"/>
        </w:rPr>
        <w:t>, Franco Angeli (Cap.  4, 5, 6, 15, 16, e 17).</w:t>
      </w:r>
    </w:p>
    <w:p w14:paraId="65B264A5" w14:textId="0184E6D0" w:rsidR="00783957" w:rsidRPr="005A316C" w:rsidRDefault="000D0BEE" w:rsidP="00783957">
      <w:pPr>
        <w:spacing w:before="240" w:after="120"/>
        <w:rPr>
          <w:b/>
          <w:i/>
          <w:sz w:val="18"/>
          <w:lang w:val="en-GB"/>
        </w:rPr>
      </w:pPr>
      <w:r w:rsidRPr="005A316C">
        <w:rPr>
          <w:b/>
          <w:i/>
          <w:sz w:val="18"/>
          <w:lang w:val="en-GB"/>
        </w:rPr>
        <w:t xml:space="preserve">TEACHING </w:t>
      </w:r>
      <w:r w:rsidR="0083247A" w:rsidRPr="005A316C">
        <w:rPr>
          <w:b/>
          <w:i/>
          <w:sz w:val="18"/>
          <w:lang w:val="en-GB"/>
        </w:rPr>
        <w:t>M</w:t>
      </w:r>
      <w:r w:rsidRPr="005A316C">
        <w:rPr>
          <w:b/>
          <w:i/>
          <w:sz w:val="18"/>
          <w:lang w:val="en-GB"/>
        </w:rPr>
        <w:t>ETHOD</w:t>
      </w:r>
    </w:p>
    <w:p w14:paraId="4C301EC3" w14:textId="4069CBAE" w:rsidR="003F2B14" w:rsidRPr="005A316C" w:rsidRDefault="00822BA9" w:rsidP="003F2B14">
      <w:pPr>
        <w:spacing w:before="240" w:after="240"/>
        <w:rPr>
          <w:rFonts w:ascii="Times" w:hAnsi="Times"/>
          <w:noProof/>
          <w:sz w:val="18"/>
          <w:szCs w:val="20"/>
          <w:lang w:val="en-GB"/>
        </w:rPr>
      </w:pPr>
      <w:r w:rsidRPr="005A316C">
        <w:rPr>
          <w:rFonts w:ascii="Times" w:hAnsi="Times"/>
          <w:noProof/>
          <w:sz w:val="18"/>
          <w:szCs w:val="20"/>
          <w:lang w:val="en-GB"/>
        </w:rPr>
        <w:t>The general part of the course (module 1 + introduction to module 2) will be based on frontal lectures</w:t>
      </w:r>
      <w:r w:rsidR="003F2B14" w:rsidRPr="005A316C">
        <w:rPr>
          <w:rFonts w:ascii="Times" w:hAnsi="Times"/>
          <w:noProof/>
          <w:sz w:val="18"/>
          <w:szCs w:val="20"/>
          <w:lang w:val="en-GB"/>
        </w:rPr>
        <w:t xml:space="preserve">.  </w:t>
      </w:r>
      <w:r w:rsidRPr="005A316C">
        <w:rPr>
          <w:rFonts w:ascii="Times" w:hAnsi="Times"/>
          <w:noProof/>
          <w:sz w:val="18"/>
          <w:szCs w:val="20"/>
          <w:lang w:val="en-GB"/>
        </w:rPr>
        <w:t>The single-subject part of the course (module 2), instead, will be characterised by meetings with experts and seminars based on the analysis of communication plans (advanced lessons)</w:t>
      </w:r>
      <w:r w:rsidR="003F2B14" w:rsidRPr="005A316C">
        <w:rPr>
          <w:rFonts w:ascii="Times" w:hAnsi="Times"/>
          <w:noProof/>
          <w:sz w:val="18"/>
          <w:szCs w:val="20"/>
          <w:lang w:val="en-GB"/>
        </w:rPr>
        <w:t xml:space="preserve">. </w:t>
      </w:r>
      <w:r w:rsidRPr="005A316C">
        <w:rPr>
          <w:rFonts w:ascii="Times" w:hAnsi="Times"/>
          <w:noProof/>
          <w:sz w:val="18"/>
          <w:szCs w:val="20"/>
          <w:lang w:val="en-GB"/>
        </w:rPr>
        <w:t>Finally, the workshop will be focused on the development of a group p</w:t>
      </w:r>
      <w:r w:rsidR="003F2B14" w:rsidRPr="005A316C">
        <w:rPr>
          <w:rFonts w:ascii="Times" w:hAnsi="Times"/>
          <w:noProof/>
          <w:sz w:val="18"/>
          <w:szCs w:val="20"/>
          <w:lang w:val="en-GB"/>
        </w:rPr>
        <w:t>roject work.</w:t>
      </w:r>
    </w:p>
    <w:p w14:paraId="6BFB1D4A" w14:textId="3752D3E6" w:rsidR="00783957" w:rsidRPr="005A316C" w:rsidRDefault="000D0BEE" w:rsidP="00783957">
      <w:pPr>
        <w:spacing w:before="240" w:after="120"/>
        <w:rPr>
          <w:b/>
          <w:i/>
          <w:sz w:val="18"/>
          <w:lang w:val="en-GB"/>
        </w:rPr>
      </w:pPr>
      <w:r w:rsidRPr="005A316C">
        <w:rPr>
          <w:b/>
          <w:i/>
          <w:sz w:val="18"/>
          <w:lang w:val="en-GB"/>
        </w:rPr>
        <w:t>ASSESSMENT METHOD AND CRITERIA</w:t>
      </w:r>
    </w:p>
    <w:p w14:paraId="14348B67" w14:textId="0B7C85AC" w:rsidR="003F2B14" w:rsidRPr="005A316C" w:rsidRDefault="00822BA9" w:rsidP="00436199">
      <w:pPr>
        <w:pStyle w:val="Testo2"/>
        <w:numPr>
          <w:ilvl w:val="1"/>
          <w:numId w:val="3"/>
        </w:numPr>
        <w:spacing w:line="240" w:lineRule="exact"/>
        <w:rPr>
          <w:lang w:val="en-GB"/>
        </w:rPr>
      </w:pPr>
      <w:r w:rsidRPr="005A316C">
        <w:rPr>
          <w:lang w:val="en-GB"/>
        </w:rPr>
        <w:t>Module 1</w:t>
      </w:r>
    </w:p>
    <w:p w14:paraId="3ED4B214" w14:textId="4CFA0DC0" w:rsidR="00822BA9" w:rsidRPr="005A316C" w:rsidRDefault="00822BA9" w:rsidP="00822BA9">
      <w:pPr>
        <w:pStyle w:val="Testo2"/>
        <w:spacing w:line="240" w:lineRule="exact"/>
        <w:rPr>
          <w:lang w:val="en-GB"/>
        </w:rPr>
      </w:pPr>
      <w:r w:rsidRPr="005A316C">
        <w:rPr>
          <w:lang w:val="en-GB"/>
        </w:rPr>
        <w:t>Blackboard-based test, focused on the key historical and methodological topics explained during the first part of the course.</w:t>
      </w:r>
    </w:p>
    <w:p w14:paraId="00C083EF" w14:textId="3C833EB1" w:rsidR="003F2B14" w:rsidRPr="005A316C" w:rsidRDefault="00822BA9" w:rsidP="00436199">
      <w:pPr>
        <w:pStyle w:val="Testo2"/>
        <w:spacing w:line="240" w:lineRule="exact"/>
        <w:rPr>
          <w:lang w:val="en-GB"/>
        </w:rPr>
      </w:pPr>
      <w:r w:rsidRPr="005A316C">
        <w:rPr>
          <w:lang w:val="en-GB"/>
        </w:rPr>
        <w:t>It will determine 50% of the final mark (15 points)</w:t>
      </w:r>
      <w:r w:rsidR="003F2B14" w:rsidRPr="005A316C">
        <w:rPr>
          <w:lang w:val="en-GB"/>
        </w:rPr>
        <w:t>.</w:t>
      </w:r>
    </w:p>
    <w:p w14:paraId="7492130E" w14:textId="23D1915B" w:rsidR="003F2B14" w:rsidRPr="005A316C" w:rsidRDefault="00822BA9" w:rsidP="00436199">
      <w:pPr>
        <w:pStyle w:val="Testo2"/>
        <w:numPr>
          <w:ilvl w:val="1"/>
          <w:numId w:val="3"/>
        </w:numPr>
        <w:spacing w:line="240" w:lineRule="exact"/>
        <w:rPr>
          <w:lang w:val="en-GB"/>
        </w:rPr>
      </w:pPr>
      <w:r w:rsidRPr="005A316C">
        <w:rPr>
          <w:lang w:val="en-GB"/>
        </w:rPr>
        <w:t>Module 2</w:t>
      </w:r>
    </w:p>
    <w:p w14:paraId="252B9E77" w14:textId="35B7981F" w:rsidR="005A316C" w:rsidRPr="005A316C" w:rsidRDefault="00822BA9" w:rsidP="005A316C">
      <w:pPr>
        <w:pStyle w:val="Testo2"/>
        <w:spacing w:line="240" w:lineRule="exact"/>
        <w:rPr>
          <w:lang w:val="en-GB"/>
        </w:rPr>
      </w:pPr>
      <w:r w:rsidRPr="005A316C">
        <w:rPr>
          <w:lang w:val="en-GB"/>
        </w:rPr>
        <w:lastRenderedPageBreak/>
        <w:t>Oral exam, aimed to assess students’ ability to place a specific case study in the right communication context, using a rigorous critical approach.</w:t>
      </w:r>
      <w:r w:rsidR="005A316C" w:rsidRPr="005A316C">
        <w:rPr>
          <w:lang w:val="en-GB"/>
        </w:rPr>
        <w:t xml:space="preserve"> It will determine 50% of the final mark (15 points).</w:t>
      </w:r>
    </w:p>
    <w:p w14:paraId="37E560E6" w14:textId="01791066" w:rsidR="003F2B14" w:rsidRPr="005A316C" w:rsidRDefault="005A316C" w:rsidP="005A316C">
      <w:pPr>
        <w:pStyle w:val="Testo2"/>
        <w:spacing w:line="240" w:lineRule="exact"/>
        <w:ind w:firstLine="0"/>
        <w:rPr>
          <w:lang w:val="en-GB"/>
        </w:rPr>
      </w:pPr>
      <w:r w:rsidRPr="005A316C">
        <w:rPr>
          <w:lang w:val="en-GB"/>
        </w:rPr>
        <w:t>Workshop</w:t>
      </w:r>
    </w:p>
    <w:p w14:paraId="75C321E1" w14:textId="5E9969EB" w:rsidR="003F2B14" w:rsidRPr="005A316C" w:rsidRDefault="005A316C" w:rsidP="00436199">
      <w:pPr>
        <w:pStyle w:val="Testo2"/>
        <w:spacing w:line="240" w:lineRule="exact"/>
        <w:rPr>
          <w:lang w:val="en-GB"/>
        </w:rPr>
      </w:pPr>
      <w:r w:rsidRPr="005A316C">
        <w:rPr>
          <w:lang w:val="en-GB"/>
        </w:rPr>
        <w:t>The workshop will be based on practical activities – to be carried out in group and/or individually – aimed to assess knowledge of the tools presented during the course, and ability to work with a high degree of autonomy. At the end of the workshop, there will be no official mark. However, in order to pass the final exam, students must be approved also by Dr Morteo</w:t>
      </w:r>
      <w:r w:rsidR="003F2B14" w:rsidRPr="005A316C">
        <w:rPr>
          <w:lang w:val="en-GB"/>
        </w:rPr>
        <w:t>.</w:t>
      </w:r>
    </w:p>
    <w:p w14:paraId="51918E92" w14:textId="24AECF2F" w:rsidR="00783957" w:rsidRPr="005A316C" w:rsidRDefault="000D0BEE" w:rsidP="00783957">
      <w:pPr>
        <w:spacing w:before="240" w:after="120" w:line="240" w:lineRule="exact"/>
        <w:rPr>
          <w:b/>
          <w:i/>
          <w:sz w:val="18"/>
          <w:lang w:val="en-GB"/>
        </w:rPr>
      </w:pPr>
      <w:r w:rsidRPr="005A316C">
        <w:rPr>
          <w:b/>
          <w:i/>
          <w:sz w:val="18"/>
          <w:lang w:val="en-GB"/>
        </w:rPr>
        <w:t>NOTES AND PREREQUISITES</w:t>
      </w:r>
    </w:p>
    <w:p w14:paraId="04FAC930" w14:textId="050EB4B1" w:rsidR="003F2B14" w:rsidRPr="005A316C" w:rsidRDefault="005A316C" w:rsidP="00436199">
      <w:pPr>
        <w:pStyle w:val="Testo2"/>
        <w:spacing w:line="240" w:lineRule="exact"/>
        <w:rPr>
          <w:lang w:val="en-GB"/>
        </w:rPr>
      </w:pPr>
      <w:r w:rsidRPr="005A316C">
        <w:rPr>
          <w:lang w:val="en-GB"/>
        </w:rPr>
        <w:t>There are no prerequisites for attending the course. However, students should show a certain curiosity towards the study of media and communication tools</w:t>
      </w:r>
      <w:r w:rsidR="003F2B14" w:rsidRPr="005A316C">
        <w:rPr>
          <w:lang w:val="en-GB"/>
        </w:rPr>
        <w:t>.</w:t>
      </w:r>
    </w:p>
    <w:p w14:paraId="16836685" w14:textId="77777777" w:rsidR="000D0BEE" w:rsidRPr="005A316C" w:rsidRDefault="000D0BEE" w:rsidP="00436199">
      <w:pPr>
        <w:pStyle w:val="Testo2"/>
        <w:spacing w:line="240" w:lineRule="exact"/>
        <w:rPr>
          <w:rFonts w:ascii="Times New Roman" w:hAnsi="Times New Roman"/>
          <w:lang w:val="en-GB"/>
        </w:rPr>
      </w:pPr>
    </w:p>
    <w:p w14:paraId="1604154D" w14:textId="72FE07F0" w:rsidR="000D0BEE" w:rsidRPr="005A316C" w:rsidRDefault="000D0BEE" w:rsidP="00436199">
      <w:pPr>
        <w:pStyle w:val="Testo2"/>
        <w:spacing w:line="240" w:lineRule="exact"/>
        <w:rPr>
          <w:rFonts w:ascii="Times New Roman" w:hAnsi="Times New Roman"/>
          <w:lang w:val="en-GB"/>
        </w:rPr>
      </w:pPr>
      <w:r w:rsidRPr="005A316C">
        <w:rPr>
          <w:rFonts w:ascii="Times New Roman" w:hAnsi="Times New Roman"/>
          <w:lang w:val="en-GB"/>
        </w:rPr>
        <w:t xml:space="preserve">Further information can be found on the lecturer's webpage at http://docenti.unicatt.it/web/searchByName.do?language=ENG or on the Faculty notice board. </w:t>
      </w:r>
    </w:p>
    <w:p w14:paraId="652E611D" w14:textId="15043DC1" w:rsidR="00B00F83" w:rsidRPr="00D6518E" w:rsidRDefault="00B00F83" w:rsidP="000D0BEE">
      <w:pPr>
        <w:pStyle w:val="Testo2"/>
        <w:rPr>
          <w:rFonts w:ascii="Times New Roman" w:hAnsi="Times New Roman"/>
          <w:sz w:val="14"/>
          <w:szCs w:val="16"/>
          <w:lang w:val="en-GB"/>
        </w:rPr>
      </w:pPr>
    </w:p>
    <w:sectPr w:rsidR="00B00F83" w:rsidRPr="00D6518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F516" w14:textId="77777777" w:rsidR="003F66F5" w:rsidRDefault="003F66F5" w:rsidP="00436199">
      <w:pPr>
        <w:spacing w:line="240" w:lineRule="auto"/>
      </w:pPr>
      <w:r>
        <w:separator/>
      </w:r>
    </w:p>
  </w:endnote>
  <w:endnote w:type="continuationSeparator" w:id="0">
    <w:p w14:paraId="04A33505" w14:textId="77777777" w:rsidR="003F66F5" w:rsidRDefault="003F66F5" w:rsidP="00436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3DB2" w14:textId="77777777" w:rsidR="003F66F5" w:rsidRDefault="003F66F5" w:rsidP="00436199">
      <w:pPr>
        <w:spacing w:line="240" w:lineRule="auto"/>
      </w:pPr>
      <w:r>
        <w:separator/>
      </w:r>
    </w:p>
  </w:footnote>
  <w:footnote w:type="continuationSeparator" w:id="0">
    <w:p w14:paraId="6403CA08" w14:textId="77777777" w:rsidR="003F66F5" w:rsidRDefault="003F66F5" w:rsidP="004361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8523AA"/>
    <w:multiLevelType w:val="hybridMultilevel"/>
    <w:tmpl w:val="FA449994"/>
    <w:lvl w:ilvl="0" w:tplc="6876FE5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285B33"/>
    <w:multiLevelType w:val="hybridMultilevel"/>
    <w:tmpl w:val="8F6A6DBA"/>
    <w:lvl w:ilvl="0" w:tplc="8ADCC09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yNjEzNTA1MjYyMzNT0lEKTi0uzszPAymwrAUAKRi7wCwAAAA="/>
  </w:docVars>
  <w:rsids>
    <w:rsidRoot w:val="00917EBF"/>
    <w:rsid w:val="00000F98"/>
    <w:rsid w:val="000032DF"/>
    <w:rsid w:val="00016419"/>
    <w:rsid w:val="00066F4C"/>
    <w:rsid w:val="00076499"/>
    <w:rsid w:val="00085A66"/>
    <w:rsid w:val="00093994"/>
    <w:rsid w:val="000B5964"/>
    <w:rsid w:val="000C2353"/>
    <w:rsid w:val="000D0BEE"/>
    <w:rsid w:val="000D175E"/>
    <w:rsid w:val="000F0088"/>
    <w:rsid w:val="000F6E04"/>
    <w:rsid w:val="00122860"/>
    <w:rsid w:val="00134084"/>
    <w:rsid w:val="00144E08"/>
    <w:rsid w:val="00150F73"/>
    <w:rsid w:val="0015778D"/>
    <w:rsid w:val="00162A76"/>
    <w:rsid w:val="00186764"/>
    <w:rsid w:val="00187B99"/>
    <w:rsid w:val="001956F9"/>
    <w:rsid w:val="001A7554"/>
    <w:rsid w:val="001A7734"/>
    <w:rsid w:val="001C7D54"/>
    <w:rsid w:val="001D5A56"/>
    <w:rsid w:val="002014DD"/>
    <w:rsid w:val="00201D19"/>
    <w:rsid w:val="00220627"/>
    <w:rsid w:val="0022429A"/>
    <w:rsid w:val="00267256"/>
    <w:rsid w:val="002729D0"/>
    <w:rsid w:val="002A267D"/>
    <w:rsid w:val="002A5244"/>
    <w:rsid w:val="002B3DFA"/>
    <w:rsid w:val="002D0C77"/>
    <w:rsid w:val="002D0DCC"/>
    <w:rsid w:val="002F159F"/>
    <w:rsid w:val="002F28C6"/>
    <w:rsid w:val="00301748"/>
    <w:rsid w:val="00302D6C"/>
    <w:rsid w:val="00360801"/>
    <w:rsid w:val="00376144"/>
    <w:rsid w:val="003941FE"/>
    <w:rsid w:val="003C63CA"/>
    <w:rsid w:val="003D2072"/>
    <w:rsid w:val="003F2B14"/>
    <w:rsid w:val="003F4C44"/>
    <w:rsid w:val="003F66F5"/>
    <w:rsid w:val="00405FD6"/>
    <w:rsid w:val="00436199"/>
    <w:rsid w:val="00443FA4"/>
    <w:rsid w:val="004445A1"/>
    <w:rsid w:val="00483F4F"/>
    <w:rsid w:val="00492298"/>
    <w:rsid w:val="004D1217"/>
    <w:rsid w:val="004D4235"/>
    <w:rsid w:val="004D6008"/>
    <w:rsid w:val="004F3ABF"/>
    <w:rsid w:val="00504233"/>
    <w:rsid w:val="00526562"/>
    <w:rsid w:val="00550B1E"/>
    <w:rsid w:val="00563EE8"/>
    <w:rsid w:val="0056780D"/>
    <w:rsid w:val="0059058E"/>
    <w:rsid w:val="005906C9"/>
    <w:rsid w:val="00597BAD"/>
    <w:rsid w:val="005A316C"/>
    <w:rsid w:val="005A6A39"/>
    <w:rsid w:val="005B6117"/>
    <w:rsid w:val="005B740D"/>
    <w:rsid w:val="005C7944"/>
    <w:rsid w:val="005F0C9A"/>
    <w:rsid w:val="006015AA"/>
    <w:rsid w:val="00635CB4"/>
    <w:rsid w:val="00654516"/>
    <w:rsid w:val="00654625"/>
    <w:rsid w:val="006B0B1B"/>
    <w:rsid w:val="006B6800"/>
    <w:rsid w:val="006C41B5"/>
    <w:rsid w:val="006E3AA6"/>
    <w:rsid w:val="006F1772"/>
    <w:rsid w:val="007562D1"/>
    <w:rsid w:val="00777587"/>
    <w:rsid w:val="00783957"/>
    <w:rsid w:val="007A5CD3"/>
    <w:rsid w:val="007B24DA"/>
    <w:rsid w:val="007C40C2"/>
    <w:rsid w:val="007C7919"/>
    <w:rsid w:val="007D2CF3"/>
    <w:rsid w:val="00822BA9"/>
    <w:rsid w:val="0083247A"/>
    <w:rsid w:val="008652D7"/>
    <w:rsid w:val="008714F0"/>
    <w:rsid w:val="00872D83"/>
    <w:rsid w:val="0088594C"/>
    <w:rsid w:val="008A1204"/>
    <w:rsid w:val="008B12E8"/>
    <w:rsid w:val="008B5250"/>
    <w:rsid w:val="008B700B"/>
    <w:rsid w:val="008D0E6A"/>
    <w:rsid w:val="00900CCA"/>
    <w:rsid w:val="00917EBF"/>
    <w:rsid w:val="00924B77"/>
    <w:rsid w:val="00932482"/>
    <w:rsid w:val="00940DA2"/>
    <w:rsid w:val="00941C72"/>
    <w:rsid w:val="009565A1"/>
    <w:rsid w:val="00983E31"/>
    <w:rsid w:val="009852FC"/>
    <w:rsid w:val="009B5406"/>
    <w:rsid w:val="009E055C"/>
    <w:rsid w:val="00A405F9"/>
    <w:rsid w:val="00A462D2"/>
    <w:rsid w:val="00A46897"/>
    <w:rsid w:val="00A74F6F"/>
    <w:rsid w:val="00A75BB7"/>
    <w:rsid w:val="00A976B2"/>
    <w:rsid w:val="00AA05BD"/>
    <w:rsid w:val="00AB1630"/>
    <w:rsid w:val="00AD7557"/>
    <w:rsid w:val="00AE208F"/>
    <w:rsid w:val="00AF6FB6"/>
    <w:rsid w:val="00B00F83"/>
    <w:rsid w:val="00B059DF"/>
    <w:rsid w:val="00B51253"/>
    <w:rsid w:val="00B525CC"/>
    <w:rsid w:val="00B700A2"/>
    <w:rsid w:val="00B71715"/>
    <w:rsid w:val="00B75878"/>
    <w:rsid w:val="00B838B0"/>
    <w:rsid w:val="00BB6E2B"/>
    <w:rsid w:val="00BC3A34"/>
    <w:rsid w:val="00BD0B06"/>
    <w:rsid w:val="00BE72C3"/>
    <w:rsid w:val="00C31F43"/>
    <w:rsid w:val="00CB5595"/>
    <w:rsid w:val="00CF2051"/>
    <w:rsid w:val="00D02448"/>
    <w:rsid w:val="00D17A51"/>
    <w:rsid w:val="00D3546E"/>
    <w:rsid w:val="00D404F2"/>
    <w:rsid w:val="00D47E03"/>
    <w:rsid w:val="00D6518E"/>
    <w:rsid w:val="00D710F2"/>
    <w:rsid w:val="00D76B30"/>
    <w:rsid w:val="00D8724F"/>
    <w:rsid w:val="00DC19C0"/>
    <w:rsid w:val="00DD7A0D"/>
    <w:rsid w:val="00E22C54"/>
    <w:rsid w:val="00E607E6"/>
    <w:rsid w:val="00E64B53"/>
    <w:rsid w:val="00E72550"/>
    <w:rsid w:val="00E779E3"/>
    <w:rsid w:val="00ED4865"/>
    <w:rsid w:val="00F148EF"/>
    <w:rsid w:val="00F21272"/>
    <w:rsid w:val="00F23534"/>
    <w:rsid w:val="00F24F29"/>
    <w:rsid w:val="00F36A80"/>
    <w:rsid w:val="00F404CD"/>
    <w:rsid w:val="00F476A2"/>
    <w:rsid w:val="00F70BF3"/>
    <w:rsid w:val="00F8109A"/>
    <w:rsid w:val="00F82D23"/>
    <w:rsid w:val="00F973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0E443"/>
  <w15:docId w15:val="{ABADED74-4E66-41E4-A102-E869188F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1A7554"/>
    <w:rPr>
      <w:color w:val="0000FF"/>
      <w:u w:val="single"/>
    </w:rPr>
  </w:style>
  <w:style w:type="paragraph" w:styleId="Paragrafoelenco">
    <w:name w:val="List Paragraph"/>
    <w:basedOn w:val="Normale"/>
    <w:uiPriority w:val="34"/>
    <w:qFormat/>
    <w:rsid w:val="00635CB4"/>
    <w:pPr>
      <w:ind w:left="720"/>
      <w:contextualSpacing/>
    </w:pPr>
  </w:style>
  <w:style w:type="paragraph" w:styleId="Intestazione">
    <w:name w:val="header"/>
    <w:basedOn w:val="Normale"/>
    <w:link w:val="IntestazioneCarattere"/>
    <w:unhideWhenUsed/>
    <w:rsid w:val="0043619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436199"/>
    <w:rPr>
      <w:szCs w:val="24"/>
    </w:rPr>
  </w:style>
  <w:style w:type="paragraph" w:styleId="Pidipagina">
    <w:name w:val="footer"/>
    <w:basedOn w:val="Normale"/>
    <w:link w:val="PidipaginaCarattere"/>
    <w:unhideWhenUsed/>
    <w:rsid w:val="0043619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43619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0695">
      <w:bodyDiv w:val="1"/>
      <w:marLeft w:val="0"/>
      <w:marRight w:val="0"/>
      <w:marTop w:val="0"/>
      <w:marBottom w:val="0"/>
      <w:divBdr>
        <w:top w:val="none" w:sz="0" w:space="0" w:color="auto"/>
        <w:left w:val="none" w:sz="0" w:space="0" w:color="auto"/>
        <w:bottom w:val="none" w:sz="0" w:space="0" w:color="auto"/>
        <w:right w:val="none" w:sz="0" w:space="0" w:color="auto"/>
      </w:divBdr>
    </w:div>
    <w:div w:id="177281068">
      <w:bodyDiv w:val="1"/>
      <w:marLeft w:val="0"/>
      <w:marRight w:val="0"/>
      <w:marTop w:val="0"/>
      <w:marBottom w:val="0"/>
      <w:divBdr>
        <w:top w:val="none" w:sz="0" w:space="0" w:color="auto"/>
        <w:left w:val="none" w:sz="0" w:space="0" w:color="auto"/>
        <w:bottom w:val="none" w:sz="0" w:space="0" w:color="auto"/>
        <w:right w:val="none" w:sz="0" w:space="0" w:color="auto"/>
      </w:divBdr>
    </w:div>
    <w:div w:id="1228225042">
      <w:bodyDiv w:val="1"/>
      <w:marLeft w:val="0"/>
      <w:marRight w:val="0"/>
      <w:marTop w:val="0"/>
      <w:marBottom w:val="0"/>
      <w:divBdr>
        <w:top w:val="none" w:sz="0" w:space="0" w:color="auto"/>
        <w:left w:val="none" w:sz="0" w:space="0" w:color="auto"/>
        <w:bottom w:val="none" w:sz="0" w:space="0" w:color="auto"/>
        <w:right w:val="none" w:sz="0" w:space="0" w:color="auto"/>
      </w:divBdr>
    </w:div>
    <w:div w:id="15480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741</Words>
  <Characters>4229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Grassi Monica Barbara</dc:creator>
  <cp:lastModifiedBy>Zucca Celina</cp:lastModifiedBy>
  <cp:revision>10</cp:revision>
  <cp:lastPrinted>2014-06-09T07:12:00Z</cp:lastPrinted>
  <dcterms:created xsi:type="dcterms:W3CDTF">2020-12-22T14:24:00Z</dcterms:created>
  <dcterms:modified xsi:type="dcterms:W3CDTF">2022-01-18T15:05:00Z</dcterms:modified>
</cp:coreProperties>
</file>