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999F" w14:textId="77777777" w:rsidR="00780FA5" w:rsidRPr="00B4106D" w:rsidRDefault="00780FA5" w:rsidP="00780FA5">
      <w:pPr>
        <w:pStyle w:val="Titolo2"/>
        <w:rPr>
          <w:b/>
          <w:smallCaps w:val="0"/>
          <w:sz w:val="20"/>
          <w:lang w:val="en-GB"/>
        </w:rPr>
      </w:pPr>
      <w:r w:rsidRPr="00B4106D">
        <w:rPr>
          <w:b/>
          <w:bCs/>
          <w:sz w:val="20"/>
          <w:lang w:val="en-GB"/>
        </w:rPr>
        <w:t>L</w:t>
      </w:r>
      <w:r w:rsidRPr="00B4106D">
        <w:rPr>
          <w:b/>
          <w:bCs/>
          <w:smallCaps w:val="0"/>
          <w:sz w:val="20"/>
          <w:lang w:val="en-GB"/>
        </w:rPr>
        <w:t>aboratory of Data Analytics for Investments</w:t>
      </w:r>
    </w:p>
    <w:p w14:paraId="2F9BA512" w14:textId="176C4847" w:rsidR="00F42380" w:rsidRPr="00B4106D" w:rsidRDefault="00F42380" w:rsidP="0089655F">
      <w:pPr>
        <w:pStyle w:val="Titolo2"/>
        <w:rPr>
          <w:lang w:val="en-GB"/>
        </w:rPr>
      </w:pPr>
      <w:r w:rsidRPr="00B4106D">
        <w:rPr>
          <w:lang w:val="en-GB"/>
        </w:rPr>
        <w:t>Pro</w:t>
      </w:r>
      <w:r w:rsidR="00626078">
        <w:rPr>
          <w:lang w:val="en-GB"/>
        </w:rPr>
        <w:t>f</w:t>
      </w:r>
      <w:r w:rsidRPr="00B4106D">
        <w:rPr>
          <w:lang w:val="en-GB"/>
        </w:rPr>
        <w:t xml:space="preserve">f. </w:t>
      </w:r>
      <w:r w:rsidR="00780FA5" w:rsidRPr="00B4106D">
        <w:rPr>
          <w:lang w:val="en-GB"/>
        </w:rPr>
        <w:t>Federico Mazzorin</w:t>
      </w:r>
      <w:r w:rsidR="00C23A9B">
        <w:rPr>
          <w:lang w:val="en-GB"/>
        </w:rPr>
        <w:t>; Michele Zoccali</w:t>
      </w:r>
    </w:p>
    <w:p w14:paraId="0118816E" w14:textId="77777777" w:rsidR="0089655F" w:rsidRDefault="0089655F" w:rsidP="0089655F">
      <w:pPr>
        <w:spacing w:before="240" w:after="120"/>
        <w:rPr>
          <w:b/>
          <w:i/>
          <w:sz w:val="18"/>
          <w:lang w:val="en-US"/>
        </w:rPr>
      </w:pPr>
      <w:r>
        <w:rPr>
          <w:b/>
          <w:i/>
          <w:sz w:val="18"/>
          <w:lang w:val="en-US"/>
        </w:rPr>
        <w:t xml:space="preserve">COURSE AIMS AND INTENDED LEARNING OUTCOMES </w:t>
      </w:r>
    </w:p>
    <w:p w14:paraId="1699E779" w14:textId="77777777" w:rsidR="002A2CFF" w:rsidRPr="00B4106D" w:rsidRDefault="002A2CFF" w:rsidP="00ED528E">
      <w:pPr>
        <w:spacing w:before="240" w:after="120"/>
        <w:jc w:val="both"/>
        <w:rPr>
          <w:sz w:val="20"/>
          <w:szCs w:val="20"/>
          <w:lang w:val="en-GB"/>
        </w:rPr>
      </w:pPr>
      <w:r w:rsidRPr="00B4106D">
        <w:rPr>
          <w:sz w:val="20"/>
          <w:szCs w:val="20"/>
          <w:lang w:val="en-GB"/>
        </w:rPr>
        <w:t xml:space="preserve">This course aims to supply an in-depth view of the principles and techniques used in the quantitative analysis of financial securities and investment portfolios. The students will gain an understanding of how to apply the scientific method to investment analysis from a theoretical and empirical perspective; the economic fundamentals and the main techniques used in portfolio construction and asset allocation; techniques and best practices for the study of investment portfolios; how to choose, design and train machine learning algorithms to perform securities’ analysis. The lectures will be complemented by a systematic series of applications using the Python programming language. </w:t>
      </w:r>
    </w:p>
    <w:p w14:paraId="6562F7F8" w14:textId="5CE9F647" w:rsidR="002A2CFF" w:rsidRPr="00B4106D" w:rsidRDefault="002A2CFF" w:rsidP="00ED528E">
      <w:pPr>
        <w:spacing w:before="240" w:after="120"/>
        <w:jc w:val="both"/>
        <w:rPr>
          <w:sz w:val="20"/>
          <w:szCs w:val="20"/>
          <w:lang w:val="en-GB"/>
        </w:rPr>
      </w:pPr>
      <w:r w:rsidRPr="00B4106D">
        <w:rPr>
          <w:sz w:val="20"/>
          <w:szCs w:val="20"/>
          <w:lang w:val="en-GB"/>
        </w:rPr>
        <w:t>At the end of the course, the students will develop econometric analysis and perform empirical studies on financial and investment management topics.</w:t>
      </w:r>
    </w:p>
    <w:p w14:paraId="12A76CF3" w14:textId="77777777" w:rsidR="00074041" w:rsidRPr="0002490A" w:rsidRDefault="00074041" w:rsidP="00074041">
      <w:pPr>
        <w:spacing w:before="240" w:after="120"/>
        <w:rPr>
          <w:b/>
          <w:i/>
          <w:sz w:val="18"/>
          <w:lang w:val="en-GB"/>
        </w:rPr>
      </w:pPr>
      <w:r w:rsidRPr="0002490A">
        <w:rPr>
          <w:b/>
          <w:i/>
          <w:sz w:val="18"/>
          <w:lang w:val="en-GB"/>
        </w:rPr>
        <w:t>COURSE CONTENT</w:t>
      </w:r>
    </w:p>
    <w:p w14:paraId="218DFC39" w14:textId="7049C813" w:rsidR="006407D3" w:rsidRPr="00B4106D" w:rsidRDefault="006407D3" w:rsidP="006407D3">
      <w:pPr>
        <w:spacing w:before="240" w:after="120"/>
        <w:rPr>
          <w:iCs/>
          <w:sz w:val="20"/>
          <w:szCs w:val="20"/>
          <w:lang w:val="en-GB"/>
        </w:rPr>
      </w:pPr>
      <w:r w:rsidRPr="00B4106D">
        <w:rPr>
          <w:i/>
          <w:sz w:val="20"/>
          <w:szCs w:val="20"/>
          <w:lang w:val="en-GB"/>
        </w:rPr>
        <w:t>–</w:t>
      </w:r>
      <w:r w:rsidRPr="00B4106D">
        <w:rPr>
          <w:i/>
          <w:sz w:val="20"/>
          <w:szCs w:val="20"/>
          <w:lang w:val="en-GB"/>
        </w:rPr>
        <w:tab/>
      </w:r>
      <w:r w:rsidRPr="00B4106D">
        <w:rPr>
          <w:b/>
          <w:bCs/>
          <w:iCs/>
          <w:sz w:val="20"/>
          <w:szCs w:val="20"/>
          <w:lang w:val="en-GB"/>
        </w:rPr>
        <w:t>Principles of the Scientific Method in Investment Analysis:</w:t>
      </w:r>
      <w:r w:rsidRPr="00B4106D">
        <w:rPr>
          <w:iCs/>
          <w:sz w:val="20"/>
          <w:szCs w:val="20"/>
          <w:lang w:val="en-GB"/>
        </w:rPr>
        <w:t xml:space="preserve"> Theory, principles and steps of the scientific method; </w:t>
      </w:r>
      <w:r w:rsidR="00ED528E" w:rsidRPr="00B4106D">
        <w:rPr>
          <w:iCs/>
          <w:sz w:val="20"/>
          <w:szCs w:val="20"/>
          <w:lang w:val="en-GB"/>
        </w:rPr>
        <w:t>E</w:t>
      </w:r>
      <w:r w:rsidRPr="00B4106D">
        <w:rPr>
          <w:iCs/>
          <w:sz w:val="20"/>
          <w:szCs w:val="20"/>
          <w:lang w:val="en-GB"/>
        </w:rPr>
        <w:t xml:space="preserve">xperiment, design and execution; </w:t>
      </w:r>
      <w:r w:rsidR="00ED528E" w:rsidRPr="00B4106D">
        <w:rPr>
          <w:iCs/>
          <w:sz w:val="20"/>
          <w:szCs w:val="20"/>
          <w:lang w:val="en-GB"/>
        </w:rPr>
        <w:t>I</w:t>
      </w:r>
      <w:r w:rsidRPr="00B4106D">
        <w:rPr>
          <w:iCs/>
          <w:sz w:val="20"/>
          <w:szCs w:val="20"/>
          <w:lang w:val="en-GB"/>
        </w:rPr>
        <w:t>mplications of the scientific approach to investments analysis and research.</w:t>
      </w:r>
    </w:p>
    <w:p w14:paraId="5F11E8FA" w14:textId="77777777" w:rsidR="006407D3" w:rsidRPr="00B4106D" w:rsidRDefault="006407D3" w:rsidP="006407D3">
      <w:pPr>
        <w:spacing w:before="240" w:after="120"/>
        <w:rPr>
          <w:iCs/>
          <w:sz w:val="20"/>
          <w:szCs w:val="20"/>
          <w:lang w:val="en-GB"/>
        </w:rPr>
      </w:pPr>
      <w:r w:rsidRPr="00B4106D">
        <w:rPr>
          <w:iCs/>
          <w:sz w:val="20"/>
          <w:szCs w:val="20"/>
          <w:lang w:val="en-GB"/>
        </w:rPr>
        <w:t>–</w:t>
      </w:r>
      <w:r w:rsidRPr="00B4106D">
        <w:rPr>
          <w:iCs/>
          <w:sz w:val="20"/>
          <w:szCs w:val="20"/>
          <w:lang w:val="en-GB"/>
        </w:rPr>
        <w:tab/>
      </w:r>
      <w:r w:rsidRPr="00B4106D">
        <w:rPr>
          <w:b/>
          <w:bCs/>
          <w:iCs/>
          <w:sz w:val="20"/>
          <w:szCs w:val="20"/>
          <w:lang w:val="en-GB"/>
        </w:rPr>
        <w:t xml:space="preserve">Introduction to Econometric and Financial </w:t>
      </w:r>
      <w:proofErr w:type="spellStart"/>
      <w:r w:rsidRPr="00B4106D">
        <w:rPr>
          <w:b/>
          <w:bCs/>
          <w:iCs/>
          <w:sz w:val="20"/>
          <w:szCs w:val="20"/>
          <w:lang w:val="en-GB"/>
        </w:rPr>
        <w:t>Modeling</w:t>
      </w:r>
      <w:proofErr w:type="spellEnd"/>
      <w:r w:rsidRPr="00B4106D">
        <w:rPr>
          <w:b/>
          <w:bCs/>
          <w:iCs/>
          <w:sz w:val="20"/>
          <w:szCs w:val="20"/>
          <w:lang w:val="en-GB"/>
        </w:rPr>
        <w:t>:</w:t>
      </w:r>
      <w:r w:rsidRPr="00B4106D">
        <w:rPr>
          <w:iCs/>
          <w:sz w:val="20"/>
          <w:szCs w:val="20"/>
          <w:lang w:val="en-GB"/>
        </w:rPr>
        <w:t xml:space="preserve"> Types of financial data and signal-to-noise-ratios; Common errors in data mining (e.g. over/underfitting) and investment-specific biases (e.g. survivorship  bias).</w:t>
      </w:r>
    </w:p>
    <w:p w14:paraId="4D23A998" w14:textId="77777777" w:rsidR="006407D3" w:rsidRPr="00B4106D" w:rsidRDefault="006407D3" w:rsidP="006407D3">
      <w:pPr>
        <w:spacing w:before="240" w:after="120"/>
        <w:rPr>
          <w:iCs/>
          <w:sz w:val="20"/>
          <w:szCs w:val="20"/>
          <w:lang w:val="en-GB"/>
        </w:rPr>
      </w:pPr>
      <w:r w:rsidRPr="00B4106D">
        <w:rPr>
          <w:iCs/>
          <w:sz w:val="20"/>
          <w:szCs w:val="20"/>
          <w:lang w:val="en-GB"/>
        </w:rPr>
        <w:t>–</w:t>
      </w:r>
      <w:r w:rsidRPr="00B4106D">
        <w:rPr>
          <w:iCs/>
          <w:sz w:val="20"/>
          <w:szCs w:val="20"/>
          <w:lang w:val="en-GB"/>
        </w:rPr>
        <w:tab/>
      </w:r>
      <w:r w:rsidRPr="00B4106D">
        <w:rPr>
          <w:b/>
          <w:bCs/>
          <w:iCs/>
          <w:sz w:val="20"/>
          <w:szCs w:val="20"/>
          <w:lang w:val="en-GB"/>
        </w:rPr>
        <w:t>Essentials of Data Science for Portfolio Analysis:</w:t>
      </w:r>
      <w:r w:rsidRPr="00B4106D">
        <w:rPr>
          <w:iCs/>
          <w:sz w:val="20"/>
          <w:szCs w:val="20"/>
          <w:lang w:val="en-GB"/>
        </w:rPr>
        <w:t xml:space="preserve"> The investment management lifecycle; Review of traditional techniques to security selection and portfolio construction; Handling investment objectives and constraints; Risk, return and risk-adjusted metrics; Analysis of the securities’ returns distribution.</w:t>
      </w:r>
    </w:p>
    <w:p w14:paraId="6C2DFFD6" w14:textId="77777777" w:rsidR="006407D3" w:rsidRPr="00B4106D" w:rsidRDefault="006407D3" w:rsidP="006407D3">
      <w:pPr>
        <w:spacing w:before="240" w:after="120"/>
        <w:rPr>
          <w:iCs/>
          <w:sz w:val="20"/>
          <w:szCs w:val="20"/>
          <w:lang w:val="en-GB"/>
        </w:rPr>
      </w:pPr>
      <w:r w:rsidRPr="00B4106D">
        <w:rPr>
          <w:iCs/>
          <w:sz w:val="20"/>
          <w:szCs w:val="20"/>
          <w:lang w:val="en-GB"/>
        </w:rPr>
        <w:t>–</w:t>
      </w:r>
      <w:r w:rsidRPr="00B4106D">
        <w:rPr>
          <w:iCs/>
          <w:sz w:val="20"/>
          <w:szCs w:val="20"/>
          <w:lang w:val="en-GB"/>
        </w:rPr>
        <w:tab/>
      </w:r>
      <w:proofErr w:type="spellStart"/>
      <w:r w:rsidRPr="00B4106D">
        <w:rPr>
          <w:b/>
          <w:bCs/>
          <w:iCs/>
          <w:sz w:val="20"/>
          <w:szCs w:val="20"/>
          <w:lang w:val="en-GB"/>
        </w:rPr>
        <w:t>Modeling</w:t>
      </w:r>
      <w:proofErr w:type="spellEnd"/>
      <w:r w:rsidRPr="00B4106D">
        <w:rPr>
          <w:b/>
          <w:bCs/>
          <w:iCs/>
          <w:sz w:val="20"/>
          <w:szCs w:val="20"/>
          <w:lang w:val="en-GB"/>
        </w:rPr>
        <w:t xml:space="preserve"> and Forecasting Securities’ Returns: </w:t>
      </w:r>
      <w:proofErr w:type="spellStart"/>
      <w:r w:rsidRPr="00B4106D">
        <w:rPr>
          <w:iCs/>
          <w:sz w:val="20"/>
          <w:szCs w:val="20"/>
          <w:lang w:val="en-GB"/>
        </w:rPr>
        <w:t>Forecastability</w:t>
      </w:r>
      <w:proofErr w:type="spellEnd"/>
      <w:r w:rsidRPr="00B4106D">
        <w:rPr>
          <w:iCs/>
          <w:sz w:val="20"/>
          <w:szCs w:val="20"/>
          <w:lang w:val="en-GB"/>
        </w:rPr>
        <w:t xml:space="preserve"> in Financial Markets; Efficient Market Hypothesis; Identifying, designing and assessing the robustness of return predictors; Review of major asset pricing models (e.g. CAPM, APT, </w:t>
      </w:r>
      <w:proofErr w:type="spellStart"/>
      <w:r w:rsidRPr="00B4106D">
        <w:rPr>
          <w:iCs/>
          <w:sz w:val="20"/>
          <w:szCs w:val="20"/>
          <w:lang w:val="en-GB"/>
        </w:rPr>
        <w:t>Fama</w:t>
      </w:r>
      <w:proofErr w:type="spellEnd"/>
      <w:r w:rsidRPr="00B4106D">
        <w:rPr>
          <w:iCs/>
          <w:sz w:val="20"/>
          <w:szCs w:val="20"/>
          <w:lang w:val="en-GB"/>
        </w:rPr>
        <w:t>-French Model); Style Analysis and Performance Attribution.</w:t>
      </w:r>
    </w:p>
    <w:p w14:paraId="3BBCA9DB" w14:textId="77777777" w:rsidR="006407D3" w:rsidRPr="00B4106D" w:rsidRDefault="006407D3" w:rsidP="006407D3">
      <w:pPr>
        <w:spacing w:before="240" w:after="120"/>
        <w:rPr>
          <w:iCs/>
          <w:sz w:val="20"/>
          <w:szCs w:val="20"/>
          <w:lang w:val="en-GB"/>
        </w:rPr>
      </w:pPr>
      <w:r w:rsidRPr="00B4106D">
        <w:rPr>
          <w:iCs/>
          <w:sz w:val="20"/>
          <w:szCs w:val="20"/>
          <w:lang w:val="en-GB"/>
        </w:rPr>
        <w:t>–</w:t>
      </w:r>
      <w:r w:rsidRPr="00B4106D">
        <w:rPr>
          <w:iCs/>
          <w:sz w:val="20"/>
          <w:szCs w:val="20"/>
          <w:lang w:val="en-GB"/>
        </w:rPr>
        <w:tab/>
      </w:r>
      <w:r w:rsidRPr="00B4106D">
        <w:rPr>
          <w:b/>
          <w:bCs/>
          <w:iCs/>
          <w:sz w:val="20"/>
          <w:szCs w:val="20"/>
          <w:lang w:val="en-GB"/>
        </w:rPr>
        <w:t xml:space="preserve">Portfolio Construction and Asset Allocation Models: </w:t>
      </w:r>
      <w:r w:rsidRPr="00B4106D">
        <w:rPr>
          <w:iCs/>
          <w:sz w:val="20"/>
          <w:szCs w:val="20"/>
          <w:lang w:val="en-GB"/>
        </w:rPr>
        <w:t xml:space="preserve">Portfolio Construction using mean-variance approach; Modern Portfolio Theory and </w:t>
      </w:r>
      <w:r w:rsidRPr="00B4106D">
        <w:rPr>
          <w:iCs/>
          <w:sz w:val="20"/>
          <w:szCs w:val="20"/>
          <w:lang w:val="en-GB"/>
        </w:rPr>
        <w:lastRenderedPageBreak/>
        <w:t>Efficient Frontier estimation techniques; Estimation and Analysis of the Variance-Covariance Matrix; Monte Carlo simulation and Resampled Efficient Frontier.</w:t>
      </w:r>
    </w:p>
    <w:p w14:paraId="4FCD0CCD" w14:textId="77777777" w:rsidR="006407D3" w:rsidRPr="00B4106D" w:rsidRDefault="006407D3" w:rsidP="006407D3">
      <w:pPr>
        <w:spacing w:before="240" w:after="120"/>
        <w:rPr>
          <w:iCs/>
          <w:sz w:val="20"/>
          <w:szCs w:val="20"/>
          <w:lang w:val="en-GB"/>
        </w:rPr>
      </w:pPr>
      <w:r w:rsidRPr="00B4106D">
        <w:rPr>
          <w:iCs/>
          <w:sz w:val="20"/>
          <w:szCs w:val="20"/>
          <w:lang w:val="en-GB"/>
        </w:rPr>
        <w:t>–</w:t>
      </w:r>
      <w:r w:rsidRPr="00B4106D">
        <w:rPr>
          <w:iCs/>
          <w:sz w:val="20"/>
          <w:szCs w:val="20"/>
          <w:lang w:val="en-GB"/>
        </w:rPr>
        <w:tab/>
      </w:r>
      <w:r w:rsidRPr="00B4106D">
        <w:rPr>
          <w:b/>
          <w:bCs/>
          <w:iCs/>
          <w:sz w:val="20"/>
          <w:szCs w:val="20"/>
          <w:lang w:val="en-GB"/>
        </w:rPr>
        <w:t xml:space="preserve">Volatility and Correlation Analysis with Machine Learning: </w:t>
      </w:r>
      <w:r w:rsidRPr="00B4106D">
        <w:rPr>
          <w:iCs/>
          <w:sz w:val="20"/>
          <w:szCs w:val="20"/>
          <w:lang w:val="en-GB"/>
        </w:rPr>
        <w:t>Application of Commonly-Used Machine Learning Algorithms (Classification, Regression, Neural Networks, Random Forest). Use of ML Algorithms for Forecasting Volatility and Correlation Analysis.</w:t>
      </w:r>
    </w:p>
    <w:p w14:paraId="7F5516C2" w14:textId="77777777" w:rsidR="00074041" w:rsidRPr="0002490A" w:rsidRDefault="00074041" w:rsidP="000E1605">
      <w:pPr>
        <w:spacing w:before="240" w:after="120"/>
        <w:rPr>
          <w:b/>
          <w:i/>
          <w:sz w:val="18"/>
          <w:lang w:val="en-GB"/>
        </w:rPr>
      </w:pPr>
      <w:r w:rsidRPr="0002490A">
        <w:rPr>
          <w:b/>
          <w:i/>
          <w:sz w:val="18"/>
          <w:lang w:val="en-GB"/>
        </w:rPr>
        <w:t>READING LIST</w:t>
      </w:r>
    </w:p>
    <w:p w14:paraId="7D569AD8" w14:textId="71646A0A" w:rsidR="00A60B3F" w:rsidRPr="00B4106D" w:rsidRDefault="00A60B3F" w:rsidP="00A60B3F">
      <w:pPr>
        <w:pStyle w:val="Testo1"/>
        <w:spacing w:before="0"/>
        <w:rPr>
          <w:lang w:val="en-GB"/>
        </w:rPr>
      </w:pPr>
      <w:r w:rsidRPr="00B4106D">
        <w:rPr>
          <w:lang w:val="en-GB"/>
        </w:rPr>
        <w:t>Slides and laboratory handouts will be distributed during the course:</w:t>
      </w:r>
    </w:p>
    <w:p w14:paraId="3444E404" w14:textId="77777777" w:rsidR="00A60B3F" w:rsidRPr="00B4106D" w:rsidRDefault="00A60B3F" w:rsidP="00A60B3F">
      <w:pPr>
        <w:pStyle w:val="Testo1"/>
        <w:spacing w:before="0"/>
        <w:rPr>
          <w:lang w:val="en-GB"/>
        </w:rPr>
      </w:pPr>
    </w:p>
    <w:p w14:paraId="7E7F4A26" w14:textId="3AAEABD4" w:rsidR="00A60B3F" w:rsidRPr="00B4106D" w:rsidRDefault="00A60B3F" w:rsidP="00A60B3F">
      <w:pPr>
        <w:pStyle w:val="Testo1"/>
        <w:spacing w:before="0"/>
        <w:rPr>
          <w:lang w:val="en-GB"/>
        </w:rPr>
      </w:pPr>
      <w:r w:rsidRPr="00B4106D">
        <w:rPr>
          <w:lang w:val="en-GB"/>
        </w:rPr>
        <w:t xml:space="preserve">·      </w:t>
      </w:r>
      <w:r w:rsidRPr="00B4106D">
        <w:rPr>
          <w:smallCaps/>
          <w:sz w:val="16"/>
          <w:szCs w:val="16"/>
          <w:lang w:val="en-GB"/>
        </w:rPr>
        <w:t>Frank J. Fabozzi, Dessislava A. Pachamanova</w:t>
      </w:r>
      <w:r w:rsidRPr="00B4106D">
        <w:rPr>
          <w:lang w:val="en-GB"/>
        </w:rPr>
        <w:t xml:space="preserve">, </w:t>
      </w:r>
      <w:r w:rsidRPr="00B4106D">
        <w:rPr>
          <w:i/>
          <w:iCs/>
          <w:lang w:val="en-GB"/>
        </w:rPr>
        <w:t>Portfolio Construction and Analytics</w:t>
      </w:r>
      <w:r w:rsidRPr="00B4106D">
        <w:rPr>
          <w:lang w:val="en-GB"/>
        </w:rPr>
        <w:t>, Wiley, 2016</w:t>
      </w:r>
    </w:p>
    <w:p w14:paraId="26FA3A55" w14:textId="77777777" w:rsidR="005E1344" w:rsidRPr="00B4106D" w:rsidRDefault="005E1344" w:rsidP="00A60B3F">
      <w:pPr>
        <w:pStyle w:val="Testo1"/>
        <w:spacing w:before="0"/>
        <w:rPr>
          <w:lang w:val="en-GB"/>
        </w:rPr>
      </w:pPr>
    </w:p>
    <w:p w14:paraId="6735E7AE" w14:textId="1A05F38D" w:rsidR="007D12BE" w:rsidRPr="00B4106D" w:rsidRDefault="00A60B3F" w:rsidP="007D12BE">
      <w:pPr>
        <w:pStyle w:val="Testo1"/>
        <w:spacing w:before="0"/>
        <w:rPr>
          <w:lang w:val="en-GB"/>
        </w:rPr>
      </w:pPr>
      <w:r w:rsidRPr="00B4106D">
        <w:rPr>
          <w:lang w:val="en-GB"/>
        </w:rPr>
        <w:t xml:space="preserve">·        </w:t>
      </w:r>
      <w:r w:rsidRPr="00B4106D">
        <w:rPr>
          <w:smallCaps/>
          <w:sz w:val="16"/>
          <w:szCs w:val="16"/>
          <w:lang w:val="en-GB"/>
        </w:rPr>
        <w:t>Yves Hilpisch</w:t>
      </w:r>
      <w:r w:rsidRPr="00B4106D">
        <w:rPr>
          <w:lang w:val="en-GB"/>
        </w:rPr>
        <w:t xml:space="preserve">, </w:t>
      </w:r>
      <w:r w:rsidRPr="00B4106D">
        <w:rPr>
          <w:i/>
          <w:iCs/>
          <w:lang w:val="en-GB"/>
        </w:rPr>
        <w:t>Python for Finance</w:t>
      </w:r>
      <w:r w:rsidRPr="00B4106D">
        <w:rPr>
          <w:lang w:val="en-GB"/>
        </w:rPr>
        <w:t>: Analyze Big Financial Data, O’Reilly, 2014</w:t>
      </w:r>
    </w:p>
    <w:p w14:paraId="38BFE382" w14:textId="45EA1359" w:rsidR="00A60B3F" w:rsidRPr="00B4106D" w:rsidRDefault="00A60B3F" w:rsidP="007D12BE">
      <w:pPr>
        <w:pStyle w:val="Testo1"/>
        <w:rPr>
          <w:lang w:val="en-GB"/>
        </w:rPr>
      </w:pPr>
      <w:r w:rsidRPr="00B4106D">
        <w:rPr>
          <w:lang w:val="en-GB"/>
        </w:rPr>
        <w:t xml:space="preserve">·      </w:t>
      </w:r>
      <w:r w:rsidR="005E1344" w:rsidRPr="00B4106D">
        <w:rPr>
          <w:smallCaps/>
          <w:sz w:val="16"/>
          <w:szCs w:val="16"/>
          <w:lang w:val="en-GB"/>
        </w:rPr>
        <w:t>Marcos M. López de Prado</w:t>
      </w:r>
      <w:r w:rsidRPr="00B4106D">
        <w:rPr>
          <w:lang w:val="en-GB"/>
        </w:rPr>
        <w:t xml:space="preserve">, </w:t>
      </w:r>
      <w:r w:rsidRPr="00B4106D">
        <w:rPr>
          <w:i/>
          <w:iCs/>
          <w:lang w:val="en-GB"/>
        </w:rPr>
        <w:t>Machine Learning for Asset Managers</w:t>
      </w:r>
      <w:r w:rsidRPr="00B4106D">
        <w:rPr>
          <w:lang w:val="en-GB"/>
        </w:rPr>
        <w:t>, Cambridge University Press, 2020</w:t>
      </w:r>
    </w:p>
    <w:p w14:paraId="42D311CB" w14:textId="77777777" w:rsidR="00074041" w:rsidRPr="0002490A" w:rsidRDefault="00074041" w:rsidP="00074041">
      <w:pPr>
        <w:spacing w:before="240" w:after="120"/>
        <w:rPr>
          <w:b/>
          <w:i/>
          <w:sz w:val="18"/>
          <w:lang w:val="en-GB"/>
        </w:rPr>
      </w:pPr>
      <w:r w:rsidRPr="0002490A">
        <w:rPr>
          <w:b/>
          <w:i/>
          <w:sz w:val="18"/>
          <w:lang w:val="en-GB"/>
        </w:rPr>
        <w:t>TEACHING METHOD</w:t>
      </w:r>
    </w:p>
    <w:p w14:paraId="78E6C1E5" w14:textId="7EFD1DCF" w:rsidR="003179BA" w:rsidRPr="00B4106D" w:rsidRDefault="003179BA" w:rsidP="00C154EE">
      <w:pPr>
        <w:spacing w:before="240" w:after="120"/>
        <w:ind w:firstLine="284"/>
        <w:rPr>
          <w:rFonts w:ascii="Times" w:hAnsi="Times"/>
          <w:noProof/>
          <w:sz w:val="18"/>
          <w:szCs w:val="20"/>
          <w:lang w:val="en-GB"/>
        </w:rPr>
      </w:pPr>
      <w:r w:rsidRPr="00B4106D">
        <w:rPr>
          <w:rFonts w:ascii="Times" w:hAnsi="Times"/>
          <w:noProof/>
          <w:sz w:val="18"/>
          <w:szCs w:val="20"/>
          <w:lang w:val="en-GB"/>
        </w:rPr>
        <w:t>Lectures with lab sessions.</w:t>
      </w:r>
    </w:p>
    <w:p w14:paraId="615E8AA7" w14:textId="77777777" w:rsidR="00B7341F" w:rsidRPr="0023395B" w:rsidRDefault="00B7341F" w:rsidP="00B7341F">
      <w:pPr>
        <w:spacing w:before="240" w:after="120"/>
        <w:rPr>
          <w:b/>
          <w:bCs/>
          <w:i/>
          <w:iCs/>
          <w:sz w:val="18"/>
          <w:szCs w:val="18"/>
          <w:lang w:val="en-US"/>
        </w:rPr>
      </w:pPr>
      <w:r w:rsidRPr="0023395B">
        <w:rPr>
          <w:b/>
          <w:bCs/>
          <w:i/>
          <w:iCs/>
          <w:sz w:val="18"/>
          <w:szCs w:val="18"/>
          <w:lang w:val="en-US"/>
        </w:rPr>
        <w:t>ASSESSMENT METHOD</w:t>
      </w:r>
      <w:r>
        <w:rPr>
          <w:b/>
          <w:bCs/>
          <w:i/>
          <w:iCs/>
          <w:sz w:val="18"/>
          <w:szCs w:val="18"/>
          <w:lang w:val="en-US"/>
        </w:rPr>
        <w:t xml:space="preserve"> AND CRITERIA</w:t>
      </w:r>
    </w:p>
    <w:p w14:paraId="12D43728" w14:textId="77777777" w:rsidR="003179BA" w:rsidRPr="00B4106D" w:rsidRDefault="003179BA" w:rsidP="00C154EE">
      <w:pPr>
        <w:spacing w:before="240" w:after="120"/>
        <w:ind w:firstLine="284"/>
        <w:rPr>
          <w:rFonts w:ascii="Times" w:hAnsi="Times"/>
          <w:noProof/>
          <w:sz w:val="18"/>
          <w:szCs w:val="20"/>
          <w:lang w:val="en-GB"/>
        </w:rPr>
      </w:pPr>
      <w:r w:rsidRPr="00B4106D">
        <w:rPr>
          <w:rFonts w:ascii="Times" w:hAnsi="Times"/>
          <w:noProof/>
          <w:sz w:val="18"/>
          <w:szCs w:val="20"/>
          <w:lang w:val="en-GB"/>
        </w:rPr>
        <w:t>Final report on real analysis of financial data.</w:t>
      </w:r>
    </w:p>
    <w:p w14:paraId="4EB48A93" w14:textId="77777777" w:rsidR="00074041" w:rsidRPr="0002490A" w:rsidRDefault="00074041" w:rsidP="00074041">
      <w:pPr>
        <w:spacing w:before="240" w:after="120"/>
        <w:rPr>
          <w:b/>
          <w:i/>
          <w:sz w:val="18"/>
          <w:lang w:val="en-GB"/>
        </w:rPr>
      </w:pPr>
      <w:r w:rsidRPr="0002490A">
        <w:rPr>
          <w:b/>
          <w:i/>
          <w:sz w:val="18"/>
          <w:lang w:val="en-GB"/>
        </w:rPr>
        <w:t>NOTES</w:t>
      </w:r>
      <w:r w:rsidR="00B7341F">
        <w:rPr>
          <w:b/>
          <w:i/>
          <w:sz w:val="18"/>
          <w:lang w:val="en-GB"/>
        </w:rPr>
        <w:t xml:space="preserve"> AND PREREQUISITES</w:t>
      </w:r>
    </w:p>
    <w:p w14:paraId="7F351500" w14:textId="598D75F0" w:rsidR="00B7341F" w:rsidRDefault="00B7341F" w:rsidP="0089655F">
      <w:pPr>
        <w:pStyle w:val="Testo2"/>
        <w:rPr>
          <w:lang w:val="en-GB"/>
        </w:rPr>
      </w:pPr>
      <w:r w:rsidRPr="0002490A">
        <w:rPr>
          <w:lang w:val="en-GB"/>
        </w:rPr>
        <w:t>Students should be acquainted with:</w:t>
      </w:r>
    </w:p>
    <w:p w14:paraId="22F26DE7" w14:textId="77777777" w:rsidR="00ED528E" w:rsidRPr="0002490A" w:rsidRDefault="00ED528E" w:rsidP="0089655F">
      <w:pPr>
        <w:pStyle w:val="Testo2"/>
        <w:rPr>
          <w:lang w:val="en-GB"/>
        </w:rPr>
      </w:pPr>
    </w:p>
    <w:p w14:paraId="6A65C1F2" w14:textId="419F2BBC" w:rsidR="003179BA" w:rsidRPr="00B4106D" w:rsidRDefault="00B7341F" w:rsidP="003179BA">
      <w:pPr>
        <w:pStyle w:val="Testo2"/>
        <w:ind w:left="704" w:hanging="420"/>
        <w:rPr>
          <w:lang w:val="en-GB"/>
        </w:rPr>
      </w:pPr>
      <w:r w:rsidRPr="0002490A">
        <w:rPr>
          <w:lang w:val="en-GB"/>
        </w:rPr>
        <w:t>–</w:t>
      </w:r>
      <w:r w:rsidRPr="0002490A">
        <w:rPr>
          <w:lang w:val="en-GB"/>
        </w:rPr>
        <w:tab/>
      </w:r>
      <w:r w:rsidR="003179BA" w:rsidRPr="00B4106D">
        <w:rPr>
          <w:lang w:val="en-GB"/>
        </w:rPr>
        <w:t>Fundamentals of linear algebra;</w:t>
      </w:r>
    </w:p>
    <w:p w14:paraId="125DB03A" w14:textId="77777777" w:rsidR="003179BA" w:rsidRPr="00B4106D" w:rsidRDefault="003179BA" w:rsidP="003179BA">
      <w:pPr>
        <w:pStyle w:val="Testo2"/>
        <w:ind w:left="704" w:hanging="420"/>
        <w:rPr>
          <w:lang w:val="en-GB"/>
        </w:rPr>
      </w:pPr>
    </w:p>
    <w:p w14:paraId="5CCE4C0F" w14:textId="2F3E6E3F" w:rsidR="003179BA" w:rsidRPr="00B4106D" w:rsidRDefault="003179BA" w:rsidP="003179BA">
      <w:pPr>
        <w:pStyle w:val="Testo2"/>
        <w:ind w:left="704" w:hanging="420"/>
        <w:rPr>
          <w:lang w:val="en-GB"/>
        </w:rPr>
      </w:pPr>
      <w:r w:rsidRPr="0002490A">
        <w:rPr>
          <w:lang w:val="en-GB"/>
        </w:rPr>
        <w:t>–</w:t>
      </w:r>
      <w:r w:rsidRPr="0002490A">
        <w:rPr>
          <w:lang w:val="en-GB"/>
        </w:rPr>
        <w:tab/>
      </w:r>
      <w:r w:rsidRPr="00B4106D">
        <w:rPr>
          <w:lang w:val="en-GB"/>
        </w:rPr>
        <w:t>Random variables and the features of their probability distributions (mean, variance and standard deviation), as well as the characteristics of joint and conditional distributions (covariance and correlation, conditional expectation and variance); Gaussian distributions;</w:t>
      </w:r>
    </w:p>
    <w:p w14:paraId="0918442D" w14:textId="77777777" w:rsidR="003179BA" w:rsidRPr="00B4106D" w:rsidRDefault="003179BA" w:rsidP="003179BA">
      <w:pPr>
        <w:pStyle w:val="Testo2"/>
        <w:ind w:left="704" w:hanging="420"/>
        <w:rPr>
          <w:lang w:val="en-GB"/>
        </w:rPr>
      </w:pPr>
    </w:p>
    <w:p w14:paraId="7148D1E8" w14:textId="02FC2B4C" w:rsidR="003179BA" w:rsidRPr="00B4106D" w:rsidRDefault="003179BA" w:rsidP="003179BA">
      <w:pPr>
        <w:pStyle w:val="Testo2"/>
        <w:ind w:left="704" w:hanging="420"/>
        <w:rPr>
          <w:lang w:val="en-GB"/>
        </w:rPr>
      </w:pPr>
      <w:r w:rsidRPr="0002490A">
        <w:rPr>
          <w:lang w:val="en-GB"/>
        </w:rPr>
        <w:t>–</w:t>
      </w:r>
      <w:r w:rsidRPr="0002490A">
        <w:rPr>
          <w:lang w:val="en-GB"/>
        </w:rPr>
        <w:tab/>
      </w:r>
      <w:r w:rsidRPr="00B4106D">
        <w:rPr>
          <w:lang w:val="en-GB"/>
        </w:rPr>
        <w:t>Basics of Portfolio Management (e.g. economic analysis, investors expectations, Modern Portfolio Theory)</w:t>
      </w:r>
    </w:p>
    <w:p w14:paraId="1F15B7E3" w14:textId="77777777" w:rsidR="003179BA" w:rsidRPr="00B4106D" w:rsidRDefault="003179BA" w:rsidP="003179BA">
      <w:pPr>
        <w:pStyle w:val="Testo2"/>
        <w:ind w:left="704" w:hanging="420"/>
        <w:rPr>
          <w:lang w:val="en-GB"/>
        </w:rPr>
      </w:pPr>
    </w:p>
    <w:p w14:paraId="2A184381" w14:textId="185EDA75" w:rsidR="003179BA" w:rsidRPr="00B4106D" w:rsidRDefault="003179BA" w:rsidP="00C154EE">
      <w:pPr>
        <w:pStyle w:val="Testo2"/>
        <w:ind w:left="704" w:hanging="420"/>
        <w:rPr>
          <w:lang w:val="en-GB"/>
        </w:rPr>
      </w:pPr>
      <w:r w:rsidRPr="0002490A">
        <w:rPr>
          <w:lang w:val="en-GB"/>
        </w:rPr>
        <w:t>–</w:t>
      </w:r>
      <w:r w:rsidRPr="0002490A">
        <w:rPr>
          <w:lang w:val="en-GB"/>
        </w:rPr>
        <w:tab/>
      </w:r>
      <w:r w:rsidRPr="00B4106D">
        <w:rPr>
          <w:lang w:val="en-GB"/>
        </w:rPr>
        <w:t>Basics of Python programming languages (functions, variables’ types, logical expressions, notation</w:t>
      </w:r>
      <w:r w:rsidR="00C154EE" w:rsidRPr="00B4106D">
        <w:rPr>
          <w:lang w:val="en-GB"/>
        </w:rPr>
        <w:t>).</w:t>
      </w:r>
    </w:p>
    <w:p w14:paraId="5A7B9F80" w14:textId="77777777" w:rsidR="00B7341F" w:rsidRPr="0089655F" w:rsidRDefault="00B7341F" w:rsidP="0089655F">
      <w:pPr>
        <w:pStyle w:val="Testo2"/>
        <w:spacing w:before="120"/>
        <w:rPr>
          <w:bCs/>
          <w:i/>
          <w:iCs/>
          <w:szCs w:val="18"/>
          <w:lang w:val="en-GB"/>
        </w:rPr>
      </w:pPr>
      <w:r w:rsidRPr="0089655F">
        <w:rPr>
          <w:bCs/>
          <w:i/>
          <w:iCs/>
          <w:szCs w:val="18"/>
          <w:lang w:val="en-GB"/>
        </w:rPr>
        <w:lastRenderedPageBreak/>
        <w:t>O</w:t>
      </w:r>
      <w:r w:rsidR="0089655F" w:rsidRPr="0089655F">
        <w:rPr>
          <w:bCs/>
          <w:i/>
          <w:iCs/>
          <w:szCs w:val="18"/>
          <w:lang w:val="en-GB"/>
        </w:rPr>
        <w:t>ffice hours</w:t>
      </w:r>
    </w:p>
    <w:p w14:paraId="14D93CB8" w14:textId="77777777" w:rsidR="003179BA" w:rsidRPr="00B4106D" w:rsidRDefault="003179BA" w:rsidP="003179BA">
      <w:pPr>
        <w:pStyle w:val="Testo2"/>
        <w:rPr>
          <w:lang w:val="en-GB"/>
        </w:rPr>
      </w:pPr>
      <w:r w:rsidRPr="00B4106D">
        <w:rPr>
          <w:lang w:val="en-GB"/>
        </w:rPr>
        <w:t>To be arranged via email.</w:t>
      </w:r>
    </w:p>
    <w:p w14:paraId="53A2D335" w14:textId="07063984" w:rsidR="00B7341F" w:rsidRPr="00B7341F" w:rsidRDefault="00B7341F" w:rsidP="0089655F">
      <w:pPr>
        <w:pStyle w:val="Testo2"/>
        <w:rPr>
          <w:lang w:val="en-US"/>
        </w:rPr>
      </w:pPr>
    </w:p>
    <w:sectPr w:rsidR="00B7341F" w:rsidRPr="00B7341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w:hAnsi="Times" w:cs="Times"/>
      </w:rPr>
    </w:lvl>
  </w:abstractNum>
  <w:abstractNum w:abstractNumId="1" w15:restartNumberingAfterBreak="0">
    <w:nsid w:val="00000003"/>
    <w:multiLevelType w:val="singleLevel"/>
    <w:tmpl w:val="00000003"/>
    <w:name w:val="WW8Num4"/>
    <w:lvl w:ilvl="0">
      <w:numFmt w:val="bullet"/>
      <w:lvlText w:val="–"/>
      <w:lvlJc w:val="left"/>
      <w:pPr>
        <w:tabs>
          <w:tab w:val="num" w:pos="720"/>
        </w:tabs>
        <w:ind w:left="720" w:hanging="360"/>
      </w:pPr>
      <w:rPr>
        <w:rFonts w:ascii="Times" w:hAnsi="Times" w:cs="Times"/>
      </w:rPr>
    </w:lvl>
  </w:abstractNum>
  <w:abstractNum w:abstractNumId="2" w15:restartNumberingAfterBreak="0">
    <w:nsid w:val="23DE31D1"/>
    <w:multiLevelType w:val="hybridMultilevel"/>
    <w:tmpl w:val="C4BA97AE"/>
    <w:lvl w:ilvl="0" w:tplc="0410000F">
      <w:start w:val="1"/>
      <w:numFmt w:val="decimal"/>
      <w:lvlText w:val="%1."/>
      <w:lvlJc w:val="left"/>
      <w:pPr>
        <w:tabs>
          <w:tab w:val="num" w:pos="720"/>
        </w:tabs>
        <w:ind w:left="720" w:hanging="360"/>
      </w:pPr>
    </w:lvl>
    <w:lvl w:ilvl="1" w:tplc="0FBCEFCA">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E96106C"/>
    <w:multiLevelType w:val="hybridMultilevel"/>
    <w:tmpl w:val="9D58B12E"/>
    <w:lvl w:ilvl="0" w:tplc="0A92F2C8">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593AA4"/>
    <w:multiLevelType w:val="hybridMultilevel"/>
    <w:tmpl w:val="C4BA97AE"/>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43067069">
    <w:abstractNumId w:val="3"/>
  </w:num>
  <w:num w:numId="2" w16cid:durableId="481503273">
    <w:abstractNumId w:val="4"/>
  </w:num>
  <w:num w:numId="3" w16cid:durableId="210726738">
    <w:abstractNumId w:val="2"/>
  </w:num>
  <w:num w:numId="4" w16cid:durableId="842089311">
    <w:abstractNumId w:val="1"/>
  </w:num>
  <w:num w:numId="5" w16cid:durableId="196013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41"/>
    <w:rsid w:val="00012610"/>
    <w:rsid w:val="0002490A"/>
    <w:rsid w:val="00074041"/>
    <w:rsid w:val="00084FF9"/>
    <w:rsid w:val="00093E01"/>
    <w:rsid w:val="000C3C64"/>
    <w:rsid w:val="000E1605"/>
    <w:rsid w:val="00187B99"/>
    <w:rsid w:val="001A384B"/>
    <w:rsid w:val="001B45B6"/>
    <w:rsid w:val="002014DD"/>
    <w:rsid w:val="0020420E"/>
    <w:rsid w:val="002A2CFF"/>
    <w:rsid w:val="002C4A3C"/>
    <w:rsid w:val="002E5450"/>
    <w:rsid w:val="003179BA"/>
    <w:rsid w:val="00421E80"/>
    <w:rsid w:val="004346C3"/>
    <w:rsid w:val="00484AF2"/>
    <w:rsid w:val="004912E7"/>
    <w:rsid w:val="004D1217"/>
    <w:rsid w:val="004D436E"/>
    <w:rsid w:val="004D6008"/>
    <w:rsid w:val="00547299"/>
    <w:rsid w:val="00567F4C"/>
    <w:rsid w:val="005E1344"/>
    <w:rsid w:val="00626078"/>
    <w:rsid w:val="006407D3"/>
    <w:rsid w:val="006A1E0D"/>
    <w:rsid w:val="006B2C45"/>
    <w:rsid w:val="006F1772"/>
    <w:rsid w:val="00780FA5"/>
    <w:rsid w:val="007D12BE"/>
    <w:rsid w:val="00817D6F"/>
    <w:rsid w:val="00822A9C"/>
    <w:rsid w:val="0089655F"/>
    <w:rsid w:val="008A1204"/>
    <w:rsid w:val="008F6073"/>
    <w:rsid w:val="00900CCA"/>
    <w:rsid w:val="00920176"/>
    <w:rsid w:val="00924B77"/>
    <w:rsid w:val="00940DA2"/>
    <w:rsid w:val="009E055C"/>
    <w:rsid w:val="00A60B3F"/>
    <w:rsid w:val="00A74F6F"/>
    <w:rsid w:val="00A83C37"/>
    <w:rsid w:val="00AB5FCD"/>
    <w:rsid w:val="00B4106D"/>
    <w:rsid w:val="00B51253"/>
    <w:rsid w:val="00B525CC"/>
    <w:rsid w:val="00B7341F"/>
    <w:rsid w:val="00C154EE"/>
    <w:rsid w:val="00C23A9B"/>
    <w:rsid w:val="00C37338"/>
    <w:rsid w:val="00C70097"/>
    <w:rsid w:val="00CE5DD8"/>
    <w:rsid w:val="00D404F2"/>
    <w:rsid w:val="00D74DDB"/>
    <w:rsid w:val="00D75556"/>
    <w:rsid w:val="00DC4CD2"/>
    <w:rsid w:val="00DD34B0"/>
    <w:rsid w:val="00E607E6"/>
    <w:rsid w:val="00ED528E"/>
    <w:rsid w:val="00F179B2"/>
    <w:rsid w:val="00F329CC"/>
    <w:rsid w:val="00F42380"/>
    <w:rsid w:val="00F4469A"/>
    <w:rsid w:val="00F639E1"/>
    <w:rsid w:val="00F94984"/>
    <w:rsid w:val="00FB0A3F"/>
    <w:rsid w:val="00FB79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FDDB3"/>
  <w15:docId w15:val="{E3DE9D9F-FC5A-474E-8E7D-C4255835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74041"/>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074041"/>
    <w:pPr>
      <w:jc w:val="both"/>
    </w:pPr>
  </w:style>
  <w:style w:type="character" w:customStyle="1" w:styleId="CorpotestoCarattere">
    <w:name w:val="Corpo testo Carattere"/>
    <w:basedOn w:val="Carpredefinitoparagrafo"/>
    <w:link w:val="Corpotesto"/>
    <w:rsid w:val="00074041"/>
    <w:rPr>
      <w:sz w:val="24"/>
      <w:szCs w:val="24"/>
    </w:rPr>
  </w:style>
  <w:style w:type="paragraph" w:styleId="Testofumetto">
    <w:name w:val="Balloon Text"/>
    <w:basedOn w:val="Normale"/>
    <w:link w:val="TestofumettoCarattere"/>
    <w:rsid w:val="000C3C64"/>
    <w:rPr>
      <w:rFonts w:ascii="Tahoma" w:hAnsi="Tahoma" w:cs="Tahoma"/>
      <w:sz w:val="16"/>
      <w:szCs w:val="16"/>
    </w:rPr>
  </w:style>
  <w:style w:type="character" w:customStyle="1" w:styleId="TestofumettoCarattere">
    <w:name w:val="Testo fumetto Carattere"/>
    <w:basedOn w:val="Carpredefinitoparagrafo"/>
    <w:link w:val="Testofumetto"/>
    <w:rsid w:val="000C3C64"/>
    <w:rPr>
      <w:rFonts w:ascii="Tahoma" w:hAnsi="Tahoma" w:cs="Tahoma"/>
      <w:sz w:val="16"/>
      <w:szCs w:val="16"/>
    </w:rPr>
  </w:style>
  <w:style w:type="character" w:styleId="Collegamentoipertestuale">
    <w:name w:val="Hyperlink"/>
    <w:rsid w:val="0020420E"/>
    <w:rPr>
      <w:color w:val="0000FF"/>
      <w:u w:val="single"/>
    </w:rPr>
  </w:style>
  <w:style w:type="paragraph" w:styleId="Paragrafoelenco">
    <w:name w:val="List Paragraph"/>
    <w:basedOn w:val="Normale"/>
    <w:uiPriority w:val="34"/>
    <w:qFormat/>
    <w:rsid w:val="00084FF9"/>
    <w:pPr>
      <w:ind w:left="720"/>
      <w:contextualSpacing/>
    </w:pPr>
  </w:style>
  <w:style w:type="paragraph" w:styleId="NormaleWeb">
    <w:name w:val="Normal (Web)"/>
    <w:basedOn w:val="Normale"/>
    <w:semiHidden/>
    <w:unhideWhenUsed/>
    <w:rsid w:val="0031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124">
      <w:bodyDiv w:val="1"/>
      <w:marLeft w:val="0"/>
      <w:marRight w:val="0"/>
      <w:marTop w:val="0"/>
      <w:marBottom w:val="0"/>
      <w:divBdr>
        <w:top w:val="none" w:sz="0" w:space="0" w:color="auto"/>
        <w:left w:val="none" w:sz="0" w:space="0" w:color="auto"/>
        <w:bottom w:val="none" w:sz="0" w:space="0" w:color="auto"/>
        <w:right w:val="none" w:sz="0" w:space="0" w:color="auto"/>
      </w:divBdr>
    </w:div>
    <w:div w:id="17974523">
      <w:bodyDiv w:val="1"/>
      <w:marLeft w:val="0"/>
      <w:marRight w:val="0"/>
      <w:marTop w:val="0"/>
      <w:marBottom w:val="0"/>
      <w:divBdr>
        <w:top w:val="none" w:sz="0" w:space="0" w:color="auto"/>
        <w:left w:val="none" w:sz="0" w:space="0" w:color="auto"/>
        <w:bottom w:val="none" w:sz="0" w:space="0" w:color="auto"/>
        <w:right w:val="none" w:sz="0" w:space="0" w:color="auto"/>
      </w:divBdr>
    </w:div>
    <w:div w:id="39480155">
      <w:bodyDiv w:val="1"/>
      <w:marLeft w:val="0"/>
      <w:marRight w:val="0"/>
      <w:marTop w:val="0"/>
      <w:marBottom w:val="0"/>
      <w:divBdr>
        <w:top w:val="none" w:sz="0" w:space="0" w:color="auto"/>
        <w:left w:val="none" w:sz="0" w:space="0" w:color="auto"/>
        <w:bottom w:val="none" w:sz="0" w:space="0" w:color="auto"/>
        <w:right w:val="none" w:sz="0" w:space="0" w:color="auto"/>
      </w:divBdr>
    </w:div>
    <w:div w:id="566381223">
      <w:bodyDiv w:val="1"/>
      <w:marLeft w:val="0"/>
      <w:marRight w:val="0"/>
      <w:marTop w:val="0"/>
      <w:marBottom w:val="0"/>
      <w:divBdr>
        <w:top w:val="none" w:sz="0" w:space="0" w:color="auto"/>
        <w:left w:val="none" w:sz="0" w:space="0" w:color="auto"/>
        <w:bottom w:val="none" w:sz="0" w:space="0" w:color="auto"/>
        <w:right w:val="none" w:sz="0" w:space="0" w:color="auto"/>
      </w:divBdr>
    </w:div>
    <w:div w:id="720833917">
      <w:bodyDiv w:val="1"/>
      <w:marLeft w:val="0"/>
      <w:marRight w:val="0"/>
      <w:marTop w:val="0"/>
      <w:marBottom w:val="0"/>
      <w:divBdr>
        <w:top w:val="none" w:sz="0" w:space="0" w:color="auto"/>
        <w:left w:val="none" w:sz="0" w:space="0" w:color="auto"/>
        <w:bottom w:val="none" w:sz="0" w:space="0" w:color="auto"/>
        <w:right w:val="none" w:sz="0" w:space="0" w:color="auto"/>
      </w:divBdr>
    </w:div>
    <w:div w:id="1174567110">
      <w:bodyDiv w:val="1"/>
      <w:marLeft w:val="0"/>
      <w:marRight w:val="0"/>
      <w:marTop w:val="0"/>
      <w:marBottom w:val="0"/>
      <w:divBdr>
        <w:top w:val="none" w:sz="0" w:space="0" w:color="auto"/>
        <w:left w:val="none" w:sz="0" w:space="0" w:color="auto"/>
        <w:bottom w:val="none" w:sz="0" w:space="0" w:color="auto"/>
        <w:right w:val="none" w:sz="0" w:space="0" w:color="auto"/>
      </w:divBdr>
    </w:div>
    <w:div w:id="1333533147">
      <w:bodyDiv w:val="1"/>
      <w:marLeft w:val="0"/>
      <w:marRight w:val="0"/>
      <w:marTop w:val="0"/>
      <w:marBottom w:val="0"/>
      <w:divBdr>
        <w:top w:val="none" w:sz="0" w:space="0" w:color="auto"/>
        <w:left w:val="none" w:sz="0" w:space="0" w:color="auto"/>
        <w:bottom w:val="none" w:sz="0" w:space="0" w:color="auto"/>
        <w:right w:val="none" w:sz="0" w:space="0" w:color="auto"/>
      </w:divBdr>
    </w:div>
    <w:div w:id="1452701846">
      <w:bodyDiv w:val="1"/>
      <w:marLeft w:val="0"/>
      <w:marRight w:val="0"/>
      <w:marTop w:val="0"/>
      <w:marBottom w:val="0"/>
      <w:divBdr>
        <w:top w:val="none" w:sz="0" w:space="0" w:color="auto"/>
        <w:left w:val="none" w:sz="0" w:space="0" w:color="auto"/>
        <w:bottom w:val="none" w:sz="0" w:space="0" w:color="auto"/>
        <w:right w:val="none" w:sz="0" w:space="0" w:color="auto"/>
      </w:divBdr>
    </w:div>
    <w:div w:id="1811442231">
      <w:bodyDiv w:val="1"/>
      <w:marLeft w:val="0"/>
      <w:marRight w:val="0"/>
      <w:marTop w:val="0"/>
      <w:marBottom w:val="0"/>
      <w:divBdr>
        <w:top w:val="none" w:sz="0" w:space="0" w:color="auto"/>
        <w:left w:val="none" w:sz="0" w:space="0" w:color="auto"/>
        <w:bottom w:val="none" w:sz="0" w:space="0" w:color="auto"/>
        <w:right w:val="none" w:sz="0" w:space="0" w:color="auto"/>
      </w:divBdr>
    </w:div>
    <w:div w:id="1928078635">
      <w:bodyDiv w:val="1"/>
      <w:marLeft w:val="0"/>
      <w:marRight w:val="0"/>
      <w:marTop w:val="0"/>
      <w:marBottom w:val="0"/>
      <w:divBdr>
        <w:top w:val="none" w:sz="0" w:space="0" w:color="auto"/>
        <w:left w:val="none" w:sz="0" w:space="0" w:color="auto"/>
        <w:bottom w:val="none" w:sz="0" w:space="0" w:color="auto"/>
        <w:right w:val="none" w:sz="0" w:space="0" w:color="auto"/>
      </w:divBdr>
    </w:div>
    <w:div w:id="20196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476</Words>
  <Characters>3243</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 Walter</dc:creator>
  <cp:keywords/>
  <cp:lastModifiedBy>Zucca Celina</cp:lastModifiedBy>
  <cp:revision>4</cp:revision>
  <cp:lastPrinted>2013-07-08T12:48:00Z</cp:lastPrinted>
  <dcterms:created xsi:type="dcterms:W3CDTF">2022-05-24T09:19:00Z</dcterms:created>
  <dcterms:modified xsi:type="dcterms:W3CDTF">2022-12-14T09:18:00Z</dcterms:modified>
</cp:coreProperties>
</file>