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4A04" w14:textId="5C7326C5" w:rsidR="009C29C6" w:rsidRDefault="00142964">
      <w:pPr>
        <w:pStyle w:val="Titolo1"/>
      </w:pPr>
      <w:r>
        <w:t>Storia economica e sociale</w:t>
      </w:r>
    </w:p>
    <w:p w14:paraId="101C3075" w14:textId="77777777" w:rsidR="00142964" w:rsidRPr="00142964" w:rsidRDefault="00142964" w:rsidP="00142964">
      <w:pPr>
        <w:keepNext/>
        <w:widowControl w:val="0"/>
        <w:tabs>
          <w:tab w:val="num" w:pos="0"/>
        </w:tabs>
        <w:suppressAutoHyphens/>
        <w:spacing w:line="100" w:lineRule="atLeast"/>
        <w:ind w:left="432" w:hanging="432"/>
        <w:outlineLvl w:val="0"/>
        <w:rPr>
          <w:b/>
          <w:bCs/>
          <w:i/>
          <w:lang w:eastAsia="ar-SA"/>
        </w:rPr>
      </w:pPr>
      <w:r w:rsidRPr="00142964">
        <w:rPr>
          <w:smallCaps/>
          <w:lang w:eastAsia="ar-SA"/>
        </w:rPr>
        <w:t>Prof. Emanuele Camillo Colombo, Prof. Enrico Berbenni</w:t>
      </w:r>
    </w:p>
    <w:p w14:paraId="48A32B88" w14:textId="247BB57F" w:rsidR="00142964" w:rsidRDefault="00142964" w:rsidP="00142964">
      <w:pPr>
        <w:pStyle w:val="Titolo2"/>
      </w:pPr>
    </w:p>
    <w:p w14:paraId="38EE9D6F" w14:textId="4DC5BB4A" w:rsidR="00142964" w:rsidRDefault="00142964" w:rsidP="00142964">
      <w:pPr>
        <w:spacing w:before="240" w:after="120"/>
        <w:rPr>
          <w:b/>
          <w:i/>
          <w:sz w:val="18"/>
        </w:rPr>
      </w:pPr>
      <w:r>
        <w:rPr>
          <w:b/>
          <w:i/>
          <w:sz w:val="18"/>
        </w:rPr>
        <w:t>OBIETTIVO DEL CORSO E RISULTATI DI APPRENDIMENTO ATTESI</w:t>
      </w:r>
    </w:p>
    <w:p w14:paraId="0B81552C" w14:textId="77777777" w:rsidR="00142964" w:rsidRPr="00142964" w:rsidRDefault="00142964" w:rsidP="00142964">
      <w:pPr>
        <w:suppressAutoHyphens/>
        <w:rPr>
          <w:color w:val="00000A"/>
          <w:lang w:eastAsia="ar-SA"/>
        </w:rPr>
      </w:pPr>
      <w:r w:rsidRPr="00142964">
        <w:rPr>
          <w:i/>
          <w:color w:val="00000A"/>
          <w:lang w:eastAsia="ar-SA"/>
        </w:rPr>
        <w:t>Obiettivi del corso</w:t>
      </w:r>
    </w:p>
    <w:p w14:paraId="7BAD3D9E" w14:textId="77777777" w:rsidR="00142964" w:rsidRPr="00142964" w:rsidRDefault="00142964" w:rsidP="00142964">
      <w:pPr>
        <w:suppressAutoHyphens/>
        <w:rPr>
          <w:color w:val="00000A"/>
          <w:lang w:eastAsia="ar-SA"/>
        </w:rPr>
      </w:pPr>
      <w:r w:rsidRPr="00142964">
        <w:rPr>
          <w:color w:val="00000A"/>
          <w:lang w:eastAsia="ar-SA"/>
        </w:rPr>
        <w:t>Il corso intende fornire gli elementi di base per la comprensione della storia economica e sociale in età moderna e contemporanea. Nella prima parte del corso, saranno descritte le strutture sociali ed economiche fondamentali dell'Europa di antico regime. La seconda parte del corso sarà dedicata all'approfondimento della storia territoriale, con particolare riferimento al Nord Italia.</w:t>
      </w:r>
    </w:p>
    <w:p w14:paraId="4021BEEC" w14:textId="77777777" w:rsidR="00142964" w:rsidRPr="00142964" w:rsidRDefault="00142964" w:rsidP="00142964">
      <w:pPr>
        <w:suppressAutoHyphens/>
        <w:rPr>
          <w:color w:val="00000A"/>
          <w:lang w:eastAsia="ar-SA"/>
        </w:rPr>
      </w:pPr>
      <w:r w:rsidRPr="00142964">
        <w:rPr>
          <w:color w:val="00000A"/>
          <w:lang w:eastAsia="ar-SA"/>
        </w:rPr>
        <w:t>Nella terza parte del corso, si tratteranno le rivoluzioni economiche e le varie fasi dell’industrializzazione; le problematiche connesse allo sviluppo economico globale; l’evoluzione del sistema monetario contemporaneo; la grande divergenza tra paesi capitalistici e altre culture economiche; la relazione tra salute ed economia in età contemporanea.</w:t>
      </w:r>
    </w:p>
    <w:p w14:paraId="69A64C8F" w14:textId="77777777" w:rsidR="00142964" w:rsidRPr="00142964" w:rsidRDefault="00142964" w:rsidP="00142964">
      <w:pPr>
        <w:suppressAutoHyphens/>
        <w:rPr>
          <w:color w:val="00000A"/>
          <w:lang w:eastAsia="ar-SA"/>
        </w:rPr>
      </w:pPr>
      <w:r w:rsidRPr="00142964">
        <w:rPr>
          <w:color w:val="00000A"/>
          <w:lang w:eastAsia="ar-SA"/>
        </w:rPr>
        <w:t xml:space="preserve">Gli obiettivi formativi del corso mirano all’acquisizione di cognizioni che permettano di interpretare i nodi principali della storia sociale ed economica occidentale in età moderna e contemporanea e le metodologie di analisi critica più rilevanti emerse dalla storiografia di riferimento, applicate anche alla comunicazione. </w:t>
      </w:r>
    </w:p>
    <w:p w14:paraId="2BD3E836" w14:textId="77777777" w:rsidR="00142964" w:rsidRPr="00142964" w:rsidRDefault="00142964" w:rsidP="00142964">
      <w:pPr>
        <w:suppressAutoHyphens/>
        <w:rPr>
          <w:color w:val="00000A"/>
          <w:lang w:eastAsia="ar-SA"/>
        </w:rPr>
      </w:pPr>
    </w:p>
    <w:p w14:paraId="7B80266C" w14:textId="77777777" w:rsidR="00142964" w:rsidRPr="00142964" w:rsidRDefault="00142964" w:rsidP="00142964">
      <w:pPr>
        <w:suppressAutoHyphens/>
        <w:rPr>
          <w:color w:val="00000A"/>
          <w:lang w:eastAsia="ar-SA"/>
        </w:rPr>
      </w:pPr>
      <w:r w:rsidRPr="00142964">
        <w:rPr>
          <w:i/>
          <w:color w:val="00000A"/>
          <w:lang w:eastAsia="ar-SA"/>
        </w:rPr>
        <w:t>Risultati di apprendimento attesi</w:t>
      </w:r>
    </w:p>
    <w:p w14:paraId="7E4EF005" w14:textId="77777777" w:rsidR="00142964" w:rsidRPr="00142964" w:rsidRDefault="00142964" w:rsidP="00142964">
      <w:pPr>
        <w:suppressAutoHyphens/>
        <w:rPr>
          <w:i/>
          <w:color w:val="00000A"/>
          <w:lang w:eastAsia="ar-SA"/>
        </w:rPr>
      </w:pPr>
      <w:r w:rsidRPr="00142964">
        <w:rPr>
          <w:color w:val="00000A"/>
          <w:lang w:eastAsia="ar-SA"/>
        </w:rPr>
        <w:t>I risultati di apprendimento attesi sono i seguenti:</w:t>
      </w:r>
    </w:p>
    <w:p w14:paraId="355AFA82" w14:textId="77777777" w:rsidR="00142964" w:rsidRPr="00142964" w:rsidRDefault="00142964" w:rsidP="00142964">
      <w:pPr>
        <w:suppressAutoHyphens/>
        <w:rPr>
          <w:i/>
          <w:color w:val="00000A"/>
          <w:lang w:eastAsia="ar-SA"/>
        </w:rPr>
      </w:pPr>
      <w:r w:rsidRPr="00142964">
        <w:rPr>
          <w:i/>
          <w:color w:val="00000A"/>
          <w:lang w:eastAsia="ar-SA"/>
        </w:rPr>
        <w:t xml:space="preserve">Conoscenza e comprensione. </w:t>
      </w:r>
      <w:r w:rsidRPr="00142964">
        <w:rPr>
          <w:color w:val="00000A"/>
          <w:lang w:eastAsia="ar-SA"/>
        </w:rPr>
        <w:t xml:space="preserve">Conoscere i principali snodi della storia sociale ed economica sul lungo periodo, con particolare riferimento alle culture locali; saper contestualizzare lo sviluppo storico del capitalismo, anche in relazione ad altre culture economiche; sapere interpretare e comprendere la costruzione del territorio europeo sul lungo periodo; essere in grado di collocare cronologicamente e concettualmente le principali tappe dello sviluppo economico globale; saper interpretare i principali fenomeni economici del passato attraverso strumenti critici e metodologici discussi dalla storiografia. </w:t>
      </w:r>
    </w:p>
    <w:p w14:paraId="7E492F74" w14:textId="77777777" w:rsidR="00142964" w:rsidRPr="00142964" w:rsidRDefault="00142964" w:rsidP="00142964">
      <w:pPr>
        <w:suppressAutoHyphens/>
        <w:rPr>
          <w:i/>
          <w:color w:val="00000A"/>
          <w:lang w:eastAsia="ar-SA"/>
        </w:rPr>
      </w:pPr>
      <w:r w:rsidRPr="00142964">
        <w:rPr>
          <w:i/>
          <w:color w:val="00000A"/>
          <w:lang w:eastAsia="ar-SA"/>
        </w:rPr>
        <w:t xml:space="preserve">Capacità di applicare conoscenza e comprensione. </w:t>
      </w:r>
      <w:r w:rsidRPr="00142964">
        <w:rPr>
          <w:color w:val="00000A"/>
          <w:lang w:eastAsia="ar-SA"/>
        </w:rPr>
        <w:t>Saper analizzare le tematiche in maniera critica e confacente alla disciplina; saper comunicare le tematiche acquisite in modo efficace e adeguato all’interlocutore.</w:t>
      </w:r>
    </w:p>
    <w:p w14:paraId="58AE7A5D" w14:textId="77777777" w:rsidR="00142964" w:rsidRPr="00142964" w:rsidRDefault="00142964" w:rsidP="00142964">
      <w:pPr>
        <w:suppressAutoHyphens/>
        <w:rPr>
          <w:color w:val="00000A"/>
          <w:lang w:eastAsia="ar-SA"/>
        </w:rPr>
      </w:pPr>
      <w:r w:rsidRPr="00142964">
        <w:rPr>
          <w:i/>
          <w:color w:val="00000A"/>
          <w:lang w:eastAsia="ar-SA"/>
        </w:rPr>
        <w:t>Autonomia di giudizio, Abilità comunicative e Capacità di apprendimento</w:t>
      </w:r>
      <w:r w:rsidRPr="00142964">
        <w:rPr>
          <w:color w:val="00000A"/>
          <w:lang w:eastAsia="ar-SA"/>
        </w:rPr>
        <w:t xml:space="preserve">. Saper tradurre in strumenti didattici nel contesto dell’insegnamento delle discipline storico-sociali e storico-economiche gli argomenti trattati a lezione; capacità di </w:t>
      </w:r>
      <w:r w:rsidRPr="00142964">
        <w:rPr>
          <w:color w:val="00000A"/>
          <w:lang w:eastAsia="ar-SA"/>
        </w:rPr>
        <w:lastRenderedPageBreak/>
        <w:t>elaborazione personale dei temi trattati, anche in un’ottica interdisciplinare ed in particolare attraverso un confronto con altre scienze sociali e relative metodologie; capacità di approfondire argomenti specifici e saperli comunicare in forma didattica attraverso la metodologia di insegnamento appresa.</w:t>
      </w:r>
    </w:p>
    <w:p w14:paraId="35AEF288" w14:textId="648C1D62" w:rsidR="00142964" w:rsidRDefault="00142964" w:rsidP="00142964">
      <w:pPr>
        <w:spacing w:before="240" w:after="120"/>
        <w:rPr>
          <w:b/>
          <w:sz w:val="18"/>
        </w:rPr>
      </w:pPr>
      <w:r>
        <w:rPr>
          <w:b/>
          <w:i/>
          <w:sz w:val="18"/>
        </w:rPr>
        <w:t>PROGRAMMA DEL CORSO</w:t>
      </w:r>
    </w:p>
    <w:p w14:paraId="55B9B7C8" w14:textId="77777777" w:rsidR="00142964" w:rsidRPr="00142964" w:rsidRDefault="00142964" w:rsidP="00142964">
      <w:pPr>
        <w:suppressAutoHyphens/>
        <w:rPr>
          <w:color w:val="00000A"/>
          <w:lang w:eastAsia="ar-SA"/>
        </w:rPr>
      </w:pPr>
      <w:r w:rsidRPr="00142964">
        <w:rPr>
          <w:color w:val="00000A"/>
          <w:lang w:eastAsia="ar-SA"/>
        </w:rPr>
        <w:t xml:space="preserve">Il corso è suddiviso in tre parti. Nella prima parte, si forniranno alcune nozioni fondamentali per la comprensione delle strutture socio-economiche e religiose dell'Europa di età </w:t>
      </w:r>
      <w:proofErr w:type="spellStart"/>
      <w:r w:rsidRPr="00142964">
        <w:rPr>
          <w:color w:val="00000A"/>
          <w:lang w:eastAsia="ar-SA"/>
        </w:rPr>
        <w:t>pre</w:t>
      </w:r>
      <w:proofErr w:type="spellEnd"/>
      <w:r w:rsidRPr="00142964">
        <w:rPr>
          <w:color w:val="00000A"/>
          <w:lang w:eastAsia="ar-SA"/>
        </w:rPr>
        <w:t>-industriale: la parrocchia ed il riconoscimento sociale; la gestione dell'economia familiare e la parentela corporata; la carità e il credito; l'investimento devozionale; l'ascesa dello Stato moderno.</w:t>
      </w:r>
    </w:p>
    <w:p w14:paraId="50CC4F25" w14:textId="77777777" w:rsidR="00142964" w:rsidRPr="00142964" w:rsidRDefault="00142964" w:rsidP="00142964">
      <w:pPr>
        <w:suppressAutoHyphens/>
        <w:rPr>
          <w:color w:val="00000A"/>
          <w:lang w:eastAsia="ar-SA"/>
        </w:rPr>
      </w:pPr>
      <w:r w:rsidRPr="00142964">
        <w:rPr>
          <w:color w:val="00000A"/>
          <w:lang w:eastAsia="ar-SA"/>
        </w:rPr>
        <w:t>Nella seconda parte si affronterà la storia territoriale in età moderna, focalizzandosi sul Nord Italia. Si prenderanno in considerazione in maniera critica le determinanti fondamentali della costruzione del territorio (comunità, feudo, terre separate, catasti, opere pie e carità, elementi religiosi secolari e regolari, la conflittualità locale), e la relativa storiografia. L'analisi sarà dialogica, ricostruendo le varie forze, anche circostanziali (come la guerra e la crisi secentesca) che hanno modificato il nostro territorio in età moderna.</w:t>
      </w:r>
    </w:p>
    <w:p w14:paraId="49050FF7" w14:textId="77777777" w:rsidR="00142964" w:rsidRPr="00142964" w:rsidRDefault="00142964" w:rsidP="00142964">
      <w:pPr>
        <w:suppressAutoHyphens/>
        <w:rPr>
          <w:color w:val="00000A"/>
          <w:lang w:eastAsia="ar-SA"/>
        </w:rPr>
      </w:pPr>
      <w:r w:rsidRPr="00142964">
        <w:rPr>
          <w:color w:val="00000A"/>
          <w:lang w:eastAsia="ar-SA"/>
        </w:rPr>
        <w:t>Nella terza, si tratteranno le tematiche dello sviluppo globale in età contemporanea: la rivoluzione industriale inglese: contesti e interpretazioni; la seconda industrializzazione ed in particolare il caso tedesco e quello statunitense; la formazione del tessuto economico ed industriale italiano tra otto e novecento; l’evoluzione del sistema monetario globale dall’Ottocento a oggi; la grande divergenza tra Europa e Cina.</w:t>
      </w:r>
    </w:p>
    <w:p w14:paraId="6E5017AF" w14:textId="22F1DB8B" w:rsidR="00142964" w:rsidRDefault="00142964" w:rsidP="00142964">
      <w:pPr>
        <w:keepNext/>
        <w:spacing w:before="240" w:after="120"/>
        <w:rPr>
          <w:b/>
          <w:sz w:val="18"/>
        </w:rPr>
      </w:pPr>
      <w:r>
        <w:rPr>
          <w:b/>
          <w:i/>
          <w:sz w:val="18"/>
        </w:rPr>
        <w:t>BIBLIOGRAFIA</w:t>
      </w:r>
    </w:p>
    <w:p w14:paraId="50167DCB" w14:textId="77777777" w:rsidR="00142964" w:rsidRPr="00142964" w:rsidRDefault="00142964" w:rsidP="00142964">
      <w:pPr>
        <w:suppressAutoHyphens/>
        <w:rPr>
          <w:color w:val="00000A"/>
          <w:sz w:val="18"/>
          <w:szCs w:val="18"/>
          <w:lang w:eastAsia="ar-SA"/>
        </w:rPr>
      </w:pPr>
      <w:r w:rsidRPr="00142964">
        <w:rPr>
          <w:color w:val="00000A"/>
          <w:sz w:val="18"/>
          <w:szCs w:val="18"/>
          <w:lang w:eastAsia="ar-SA"/>
        </w:rPr>
        <w:t>Per quanto riguarda la prima parte del corso:</w:t>
      </w:r>
    </w:p>
    <w:p w14:paraId="09E4A599" w14:textId="77777777" w:rsidR="00142964" w:rsidRPr="00142964" w:rsidRDefault="00142964" w:rsidP="00142964">
      <w:pPr>
        <w:suppressAutoHyphens/>
        <w:rPr>
          <w:color w:val="00000A"/>
          <w:sz w:val="18"/>
          <w:szCs w:val="18"/>
          <w:lang w:eastAsia="ar-SA"/>
        </w:rPr>
      </w:pPr>
      <w:r w:rsidRPr="00142964">
        <w:rPr>
          <w:smallCaps/>
          <w:color w:val="00000A"/>
          <w:sz w:val="16"/>
          <w:szCs w:val="16"/>
          <w:lang w:eastAsia="ar-SA"/>
        </w:rPr>
        <w:t>A. Torre</w:t>
      </w:r>
      <w:r w:rsidRPr="00142964">
        <w:rPr>
          <w:color w:val="00000A"/>
          <w:sz w:val="18"/>
          <w:szCs w:val="18"/>
          <w:lang w:eastAsia="ar-SA"/>
        </w:rPr>
        <w:t xml:space="preserve">, </w:t>
      </w:r>
      <w:r w:rsidRPr="00142964">
        <w:rPr>
          <w:i/>
          <w:iCs/>
          <w:color w:val="00000A"/>
          <w:sz w:val="18"/>
          <w:szCs w:val="18"/>
          <w:lang w:eastAsia="ar-SA"/>
        </w:rPr>
        <w:t>Il consumo di devozioni. Religione e comunità nelle campagne di ancien regime</w:t>
      </w:r>
      <w:r w:rsidRPr="00142964">
        <w:rPr>
          <w:color w:val="00000A"/>
          <w:sz w:val="18"/>
          <w:szCs w:val="18"/>
          <w:lang w:eastAsia="ar-SA"/>
        </w:rPr>
        <w:t xml:space="preserve">, Venezia, Marsilio, 1995 </w:t>
      </w:r>
    </w:p>
    <w:p w14:paraId="23B191AF" w14:textId="77777777" w:rsidR="00142964" w:rsidRPr="00142964" w:rsidRDefault="00142964" w:rsidP="00142964">
      <w:pPr>
        <w:suppressAutoHyphens/>
        <w:rPr>
          <w:color w:val="00000A"/>
          <w:sz w:val="18"/>
          <w:szCs w:val="18"/>
          <w:lang w:eastAsia="ar-SA"/>
        </w:rPr>
      </w:pPr>
    </w:p>
    <w:p w14:paraId="6E2EBBC4" w14:textId="77777777" w:rsidR="00142964" w:rsidRPr="00142964" w:rsidRDefault="00142964" w:rsidP="00142964">
      <w:pPr>
        <w:suppressAutoHyphens/>
        <w:rPr>
          <w:color w:val="00000A"/>
          <w:sz w:val="18"/>
          <w:szCs w:val="18"/>
          <w:lang w:eastAsia="ar-SA"/>
        </w:rPr>
      </w:pPr>
      <w:r w:rsidRPr="00142964">
        <w:rPr>
          <w:color w:val="00000A"/>
          <w:sz w:val="18"/>
          <w:szCs w:val="18"/>
          <w:lang w:eastAsia="ar-SA"/>
        </w:rPr>
        <w:t>Per la seconda parte:</w:t>
      </w:r>
    </w:p>
    <w:p w14:paraId="11E63C33" w14:textId="18D6579C" w:rsidR="00142964" w:rsidRPr="00142964" w:rsidRDefault="00142964" w:rsidP="00142964">
      <w:pPr>
        <w:suppressAutoHyphens/>
        <w:rPr>
          <w:color w:val="00000A"/>
          <w:sz w:val="18"/>
          <w:szCs w:val="18"/>
          <w:lang w:eastAsia="ar-SA"/>
        </w:rPr>
      </w:pPr>
      <w:r w:rsidRPr="00142964">
        <w:rPr>
          <w:smallCaps/>
          <w:color w:val="00000A"/>
          <w:sz w:val="16"/>
          <w:szCs w:val="16"/>
          <w:lang w:eastAsia="ar-SA"/>
        </w:rPr>
        <w:t>A. Torre</w:t>
      </w:r>
      <w:r w:rsidRPr="00142964">
        <w:rPr>
          <w:color w:val="00000A"/>
          <w:sz w:val="18"/>
          <w:szCs w:val="18"/>
          <w:lang w:eastAsia="ar-SA"/>
        </w:rPr>
        <w:t xml:space="preserve">, </w:t>
      </w:r>
      <w:r w:rsidRPr="00142964">
        <w:rPr>
          <w:i/>
          <w:iCs/>
          <w:color w:val="00000A"/>
          <w:sz w:val="18"/>
          <w:szCs w:val="18"/>
          <w:lang w:eastAsia="ar-SA"/>
        </w:rPr>
        <w:t>La produzione storica dei luoghi</w:t>
      </w:r>
      <w:r w:rsidRPr="00142964">
        <w:rPr>
          <w:color w:val="00000A"/>
          <w:sz w:val="18"/>
          <w:szCs w:val="18"/>
          <w:lang w:eastAsia="ar-SA"/>
        </w:rPr>
        <w:t>, in «Quaderni Storici», 110 (2002), pp. 443-76</w:t>
      </w:r>
    </w:p>
    <w:p w14:paraId="48A03CE1" w14:textId="1DDF8E05" w:rsidR="00142964" w:rsidRPr="00142964" w:rsidRDefault="00142964" w:rsidP="00142964">
      <w:pPr>
        <w:suppressAutoHyphens/>
        <w:rPr>
          <w:color w:val="00000A"/>
          <w:sz w:val="18"/>
          <w:szCs w:val="18"/>
          <w:lang w:eastAsia="ar-SA"/>
        </w:rPr>
      </w:pPr>
      <w:r w:rsidRPr="00142964">
        <w:rPr>
          <w:smallCaps/>
          <w:color w:val="00000A"/>
          <w:sz w:val="16"/>
          <w:szCs w:val="16"/>
          <w:lang w:eastAsia="ar-SA"/>
        </w:rPr>
        <w:t>E. C. Colombo</w:t>
      </w:r>
      <w:r w:rsidRPr="00142964">
        <w:rPr>
          <w:color w:val="00000A"/>
          <w:sz w:val="18"/>
          <w:szCs w:val="18"/>
          <w:lang w:eastAsia="ar-SA"/>
        </w:rPr>
        <w:t xml:space="preserve">, </w:t>
      </w:r>
      <w:r w:rsidRPr="00142964">
        <w:rPr>
          <w:i/>
          <w:iCs/>
          <w:color w:val="00000A"/>
          <w:sz w:val="18"/>
          <w:szCs w:val="18"/>
          <w:lang w:eastAsia="ar-SA"/>
        </w:rPr>
        <w:t>Giochi di luoghi. Il territorio lombardo nel Seicento</w:t>
      </w:r>
      <w:r w:rsidRPr="00142964">
        <w:rPr>
          <w:color w:val="00000A"/>
          <w:sz w:val="18"/>
          <w:szCs w:val="18"/>
          <w:lang w:eastAsia="ar-SA"/>
        </w:rPr>
        <w:t>, Milano, Angeli, 2008, capitoli 1 e 2, capitolo 4 solo i primi due paragrafi</w:t>
      </w:r>
      <w:r w:rsidR="00A72895">
        <w:rPr>
          <w:color w:val="00000A"/>
          <w:sz w:val="18"/>
          <w:szCs w:val="18"/>
          <w:lang w:eastAsia="ar-SA"/>
        </w:rPr>
        <w:t xml:space="preserve"> </w:t>
      </w:r>
      <w:hyperlink r:id="rId4" w:history="1">
        <w:r w:rsidR="00A72895" w:rsidRPr="00A72895">
          <w:rPr>
            <w:rStyle w:val="Collegamentoipertestuale"/>
            <w:sz w:val="18"/>
            <w:szCs w:val="18"/>
            <w:lang w:eastAsia="ar-SA"/>
          </w:rPr>
          <w:t>Acquista da V&amp;P</w:t>
        </w:r>
      </w:hyperlink>
    </w:p>
    <w:p w14:paraId="464C6119" w14:textId="77777777" w:rsidR="00142964" w:rsidRPr="00142964" w:rsidRDefault="00142964" w:rsidP="00142964">
      <w:pPr>
        <w:suppressAutoHyphens/>
        <w:rPr>
          <w:rFonts w:cs="Times"/>
          <w:color w:val="00000A"/>
          <w:sz w:val="18"/>
          <w:szCs w:val="18"/>
          <w:lang w:eastAsia="ar-SA"/>
        </w:rPr>
      </w:pPr>
      <w:r w:rsidRPr="00142964">
        <w:rPr>
          <w:smallCaps/>
          <w:color w:val="00000A"/>
          <w:sz w:val="16"/>
          <w:szCs w:val="16"/>
          <w:lang w:eastAsia="ar-SA"/>
        </w:rPr>
        <w:t>Renato Bordone, Paola Guglielmotti, Sandro Lombardini, Angelo Torre,</w:t>
      </w:r>
      <w:r w:rsidRPr="00142964">
        <w:rPr>
          <w:color w:val="00000A"/>
          <w:sz w:val="16"/>
          <w:szCs w:val="16"/>
          <w:lang w:eastAsia="ar-SA"/>
        </w:rPr>
        <w:t xml:space="preserve"> </w:t>
      </w:r>
      <w:r w:rsidRPr="00142964">
        <w:rPr>
          <w:i/>
          <w:iCs/>
          <w:color w:val="00000A"/>
          <w:sz w:val="18"/>
          <w:szCs w:val="18"/>
          <w:lang w:eastAsia="ar-SA"/>
        </w:rPr>
        <w:t>Lo spazio politico locale in età medievale, moderna e contemporanea. Ricerche italiane e riferimenti europei</w:t>
      </w:r>
      <w:r w:rsidRPr="00142964">
        <w:rPr>
          <w:color w:val="00000A"/>
          <w:sz w:val="18"/>
          <w:szCs w:val="18"/>
          <w:lang w:eastAsia="ar-SA"/>
        </w:rPr>
        <w:t xml:space="preserve">, in Id. (a cura di), </w:t>
      </w:r>
      <w:r w:rsidRPr="00142964">
        <w:rPr>
          <w:i/>
          <w:iCs/>
          <w:color w:val="00000A"/>
          <w:sz w:val="18"/>
          <w:szCs w:val="18"/>
          <w:lang w:eastAsia="ar-SA"/>
        </w:rPr>
        <w:t xml:space="preserve">Lo spazio politico locale in età medievale, moderna e contemporanea Atti del convegno internazionale di studi (Alessandria, 26-27 novembre 2004), </w:t>
      </w:r>
      <w:r w:rsidRPr="00142964">
        <w:rPr>
          <w:color w:val="00000A"/>
          <w:sz w:val="18"/>
          <w:szCs w:val="18"/>
          <w:lang w:eastAsia="ar-SA"/>
        </w:rPr>
        <w:t>Alessandria, Dell'Orso, 2007, pp. 23-46</w:t>
      </w:r>
    </w:p>
    <w:p w14:paraId="7B35E25B" w14:textId="77777777" w:rsidR="00142964" w:rsidRPr="00142964" w:rsidRDefault="00142964" w:rsidP="00142964">
      <w:pPr>
        <w:suppressAutoHyphens/>
        <w:rPr>
          <w:rFonts w:cs="Times"/>
          <w:color w:val="00000A"/>
          <w:sz w:val="18"/>
          <w:szCs w:val="18"/>
          <w:lang w:eastAsia="ar-SA"/>
        </w:rPr>
      </w:pPr>
    </w:p>
    <w:p w14:paraId="5D39BAF0" w14:textId="77777777" w:rsidR="00142964" w:rsidRPr="00142964" w:rsidRDefault="00142964" w:rsidP="00142964">
      <w:pPr>
        <w:suppressAutoHyphens/>
        <w:rPr>
          <w:smallCaps/>
          <w:color w:val="00000A"/>
          <w:sz w:val="18"/>
          <w:szCs w:val="18"/>
          <w:lang w:eastAsia="ar-SA"/>
        </w:rPr>
      </w:pPr>
      <w:r w:rsidRPr="00142964">
        <w:rPr>
          <w:color w:val="00000A"/>
          <w:sz w:val="18"/>
          <w:szCs w:val="18"/>
          <w:lang w:eastAsia="ar-SA"/>
        </w:rPr>
        <w:t>Per quanto riguarda la terza parte, oltre ai materiali che verranno indicati di volta in volta in classe, è richiesto lo studio del seguente testo:</w:t>
      </w:r>
    </w:p>
    <w:p w14:paraId="0AC56906" w14:textId="62F09BF2" w:rsidR="00142964" w:rsidRPr="00142964" w:rsidRDefault="00142964" w:rsidP="00142964">
      <w:pPr>
        <w:suppressAutoHyphens/>
        <w:rPr>
          <w:color w:val="00000A"/>
          <w:sz w:val="18"/>
          <w:szCs w:val="18"/>
          <w:lang w:eastAsia="ar-SA"/>
        </w:rPr>
      </w:pPr>
      <w:bookmarkStart w:id="0" w:name="__DdeLink__220_399492753"/>
      <w:r w:rsidRPr="00142964">
        <w:rPr>
          <w:smallCaps/>
          <w:color w:val="00000A"/>
          <w:sz w:val="18"/>
          <w:szCs w:val="18"/>
          <w:lang w:eastAsia="ar-SA"/>
        </w:rPr>
        <w:t xml:space="preserve">- </w:t>
      </w:r>
      <w:r w:rsidRPr="00142964">
        <w:rPr>
          <w:smallCaps/>
          <w:color w:val="00000A"/>
          <w:sz w:val="16"/>
          <w:szCs w:val="16"/>
          <w:lang w:eastAsia="ar-SA"/>
        </w:rPr>
        <w:t>R. Allen,</w:t>
      </w:r>
      <w:r w:rsidRPr="00142964">
        <w:rPr>
          <w:i/>
          <w:color w:val="00000A"/>
          <w:sz w:val="16"/>
          <w:szCs w:val="16"/>
          <w:lang w:eastAsia="ar-SA"/>
        </w:rPr>
        <w:t xml:space="preserve"> </w:t>
      </w:r>
      <w:r w:rsidRPr="00142964">
        <w:rPr>
          <w:i/>
          <w:color w:val="00000A"/>
          <w:sz w:val="18"/>
          <w:szCs w:val="18"/>
          <w:lang w:eastAsia="ar-SA"/>
        </w:rPr>
        <w:t>Storia economica e globale</w:t>
      </w:r>
      <w:bookmarkEnd w:id="0"/>
      <w:r w:rsidRPr="00142964">
        <w:rPr>
          <w:color w:val="00000A"/>
          <w:sz w:val="18"/>
          <w:szCs w:val="18"/>
          <w:lang w:eastAsia="ar-SA"/>
        </w:rPr>
        <w:t>, Bologna, 2013.</w:t>
      </w:r>
      <w:r w:rsidR="00A72895">
        <w:rPr>
          <w:color w:val="00000A"/>
          <w:sz w:val="18"/>
          <w:szCs w:val="18"/>
          <w:lang w:eastAsia="ar-SA"/>
        </w:rPr>
        <w:t xml:space="preserve"> </w:t>
      </w:r>
      <w:hyperlink r:id="rId5" w:history="1">
        <w:r w:rsidR="00A72895" w:rsidRPr="00A72895">
          <w:rPr>
            <w:rStyle w:val="Collegamentoipertestuale"/>
            <w:sz w:val="18"/>
            <w:szCs w:val="18"/>
            <w:lang w:eastAsia="ar-SA"/>
          </w:rPr>
          <w:t>Acquista da V&amp;P</w:t>
        </w:r>
      </w:hyperlink>
      <w:bookmarkStart w:id="1" w:name="_GoBack"/>
      <w:bookmarkEnd w:id="1"/>
    </w:p>
    <w:p w14:paraId="525ACADE" w14:textId="71EBAA93" w:rsidR="00142964" w:rsidRDefault="00142964" w:rsidP="00142964">
      <w:pPr>
        <w:suppressAutoHyphens/>
        <w:rPr>
          <w:color w:val="00000A"/>
          <w:lang w:eastAsia="ar-SA"/>
        </w:rPr>
      </w:pPr>
    </w:p>
    <w:p w14:paraId="78FBC9DD" w14:textId="770DD4DA" w:rsidR="00142964" w:rsidRDefault="0051074F" w:rsidP="0051074F">
      <w:pPr>
        <w:spacing w:before="240" w:after="120" w:line="220" w:lineRule="exact"/>
        <w:rPr>
          <w:b/>
          <w:i/>
          <w:sz w:val="18"/>
          <w:lang w:eastAsia="ar-SA"/>
        </w:rPr>
      </w:pPr>
      <w:r>
        <w:rPr>
          <w:b/>
          <w:i/>
          <w:sz w:val="18"/>
          <w:lang w:eastAsia="ar-SA"/>
        </w:rPr>
        <w:t>DIDATTICA DEL CORSO</w:t>
      </w:r>
    </w:p>
    <w:p w14:paraId="0C1D6E12" w14:textId="062F4D3E" w:rsidR="00FE5E5A" w:rsidRDefault="00FE5E5A" w:rsidP="00FE5E5A">
      <w:pPr>
        <w:tabs>
          <w:tab w:val="clear" w:pos="284"/>
        </w:tabs>
        <w:suppressAutoHyphens/>
        <w:spacing w:line="220" w:lineRule="exact"/>
        <w:ind w:firstLine="284"/>
        <w:rPr>
          <w:color w:val="00000A"/>
          <w:sz w:val="18"/>
          <w:szCs w:val="18"/>
          <w:lang w:eastAsia="ar-SA"/>
        </w:rPr>
      </w:pPr>
      <w:r w:rsidRPr="00FE5E5A">
        <w:rPr>
          <w:color w:val="00000A"/>
          <w:sz w:val="18"/>
          <w:szCs w:val="18"/>
          <w:lang w:eastAsia="ar-SA"/>
        </w:rPr>
        <w:t xml:space="preserve">Lezioni frontali in aula; interpretazione critica della bibliografia e della letteratura di riferimento nonché delle fonti primarie per mezzo dell’ausilio del docente; analisi critica delle metodologie storiografiche relative alla storia economica e sociale, anche in chiave interdisciplinare; materiali on-line attraverso il servizio </w:t>
      </w:r>
      <w:proofErr w:type="spellStart"/>
      <w:r w:rsidRPr="00FE5E5A">
        <w:rPr>
          <w:color w:val="00000A"/>
          <w:sz w:val="18"/>
          <w:szCs w:val="18"/>
          <w:lang w:eastAsia="ar-SA"/>
        </w:rPr>
        <w:t>Blackboard</w:t>
      </w:r>
      <w:proofErr w:type="spellEnd"/>
      <w:r w:rsidRPr="00FE5E5A">
        <w:rPr>
          <w:color w:val="00000A"/>
          <w:sz w:val="18"/>
          <w:szCs w:val="18"/>
          <w:lang w:eastAsia="ar-SA"/>
        </w:rPr>
        <w:t>. Durante la seconda e la terza parte del corso, saranno inoltre previsti seminari tematici ed esercitazioni che mireranno all’approfondimento di tematiche storico-economiche.</w:t>
      </w:r>
    </w:p>
    <w:p w14:paraId="5FB304B6" w14:textId="37092DDE" w:rsidR="00FE5E5A" w:rsidRDefault="00FE5E5A" w:rsidP="00FE5E5A">
      <w:pPr>
        <w:spacing w:before="240" w:after="120" w:line="220" w:lineRule="exact"/>
        <w:rPr>
          <w:b/>
          <w:i/>
          <w:sz w:val="18"/>
          <w:lang w:eastAsia="ar-SA"/>
        </w:rPr>
      </w:pPr>
      <w:r>
        <w:rPr>
          <w:b/>
          <w:i/>
          <w:sz w:val="18"/>
          <w:lang w:eastAsia="ar-SA"/>
        </w:rPr>
        <w:t>METODO E CRITERI DI VALUTAZIONE</w:t>
      </w:r>
    </w:p>
    <w:p w14:paraId="03CCC798" w14:textId="77777777" w:rsidR="00D77297" w:rsidRPr="00D77297" w:rsidRDefault="00D77297" w:rsidP="00D77297">
      <w:pPr>
        <w:tabs>
          <w:tab w:val="clear" w:pos="284"/>
        </w:tabs>
        <w:suppressAutoHyphens/>
        <w:spacing w:line="220" w:lineRule="exact"/>
        <w:ind w:firstLine="284"/>
        <w:rPr>
          <w:color w:val="00000A"/>
          <w:sz w:val="18"/>
          <w:szCs w:val="18"/>
          <w:lang w:eastAsia="ar-SA"/>
        </w:rPr>
      </w:pPr>
      <w:r w:rsidRPr="00D77297">
        <w:rPr>
          <w:color w:val="00000A"/>
          <w:sz w:val="18"/>
          <w:szCs w:val="18"/>
          <w:lang w:eastAsia="ar-SA"/>
        </w:rPr>
        <w:t xml:space="preserve">L’esame è orale. Gli studenti dovranno sostenere due colloqui, uno per le prime due parti e l’altro per la terza parte del corso. La votazione finale sarà la media dei due risultati. Le domande mirano a valutare la capacità dello studente di situare cronologicamente e concettualmente i temi appresi; l’acquisizione di una visione complessiva degli argomenti trattati e la capacità di esporli in modo coerente e corretto, ivi inclusa la padronanza del linguaggio scientifico di riferimento. Sarà inoltre valutata la capacità di analisi e interpretazione critica personale degli argomenti del corso, e di orientarsi nelle metodologie della ricerca storico-sociale. Particolare attenzione sarà dedicata alla capacità di comunicazione delle nozioni da parte dello studente. </w:t>
      </w:r>
    </w:p>
    <w:p w14:paraId="6211CAF0" w14:textId="77777777" w:rsidR="00D77297" w:rsidRPr="00D77297" w:rsidRDefault="00D77297" w:rsidP="00D77297">
      <w:pPr>
        <w:tabs>
          <w:tab w:val="clear" w:pos="284"/>
        </w:tabs>
        <w:suppressAutoHyphens/>
        <w:spacing w:line="220" w:lineRule="exact"/>
        <w:ind w:firstLine="284"/>
        <w:rPr>
          <w:color w:val="00000A"/>
          <w:sz w:val="18"/>
          <w:szCs w:val="18"/>
          <w:lang w:eastAsia="ar-SA"/>
        </w:rPr>
      </w:pPr>
      <w:r w:rsidRPr="00D77297">
        <w:rPr>
          <w:color w:val="00000A"/>
          <w:sz w:val="18"/>
          <w:szCs w:val="18"/>
          <w:lang w:eastAsia="ar-SA"/>
        </w:rPr>
        <w:t>L'esame sarà articolato in 3-4 questioni e verterà sulla bibliografia assegnata, oltre che, per i frequentanti, sugli argomenti approfonditi nel corso delle lezioni. Per i frequentanti sarà possibile prevedere lo svolgimento di una parte dell'esame attraverso un lavoro di gruppo su un caso assegnato (pari al 60% dell'esame).</w:t>
      </w:r>
    </w:p>
    <w:p w14:paraId="5FA34648" w14:textId="15CC23FB" w:rsidR="00D77297" w:rsidRPr="00D77297" w:rsidRDefault="00D77297" w:rsidP="00D77297">
      <w:pPr>
        <w:tabs>
          <w:tab w:val="clear" w:pos="284"/>
        </w:tabs>
        <w:suppressAutoHyphens/>
        <w:spacing w:line="220" w:lineRule="exact"/>
        <w:ind w:firstLine="284"/>
        <w:rPr>
          <w:color w:val="00000A"/>
          <w:sz w:val="18"/>
          <w:szCs w:val="18"/>
          <w:lang w:eastAsia="ar-SA"/>
        </w:rPr>
      </w:pPr>
      <w:r w:rsidRPr="00D77297">
        <w:rPr>
          <w:color w:val="00000A"/>
          <w:sz w:val="18"/>
          <w:szCs w:val="18"/>
          <w:lang w:eastAsia="ar-SA"/>
        </w:rPr>
        <w:t>La valutazione della prova d’esame, espressa in trentesimi, è costruita sulla base dei seguenti parametri: 1) conoscenza delle tematiche fondamentali della storia sociale attraverso l’utilizzo dei volumi indicati in bibliografia e, per i frequentanti, degli argomenti affrontati a lezione (20 punti su 30); 2) capacità di analisi critica degli argomenti analizzati (5 punti su 30) ; 3) capacità di espressione e comunicazione, e di utilizzo di un lessico corretto per le discipline storiche, finalizzato all’esposizione didattica (5 punti su 30).</w:t>
      </w:r>
    </w:p>
    <w:p w14:paraId="538D1645" w14:textId="77777777" w:rsidR="00D77297" w:rsidRPr="00D77297" w:rsidRDefault="00D77297" w:rsidP="00D77297">
      <w:pPr>
        <w:tabs>
          <w:tab w:val="clear" w:pos="284"/>
        </w:tabs>
        <w:suppressAutoHyphens/>
        <w:spacing w:line="220" w:lineRule="exact"/>
        <w:ind w:firstLine="284"/>
        <w:rPr>
          <w:color w:val="00000A"/>
          <w:lang w:eastAsia="ar-SA"/>
        </w:rPr>
      </w:pPr>
    </w:p>
    <w:p w14:paraId="763163B4" w14:textId="11F0FE3F" w:rsidR="00FE5E5A" w:rsidRDefault="00D77297" w:rsidP="00D77297">
      <w:pPr>
        <w:spacing w:before="240" w:after="120"/>
        <w:rPr>
          <w:b/>
          <w:i/>
          <w:sz w:val="18"/>
          <w:lang w:eastAsia="ar-SA"/>
        </w:rPr>
      </w:pPr>
      <w:r>
        <w:rPr>
          <w:b/>
          <w:i/>
          <w:sz w:val="18"/>
          <w:lang w:eastAsia="ar-SA"/>
        </w:rPr>
        <w:t>AVVERTENZE E PREREQUISITI</w:t>
      </w:r>
    </w:p>
    <w:p w14:paraId="65741F82" w14:textId="77777777" w:rsidR="00D77297" w:rsidRPr="00D77297" w:rsidRDefault="00D77297" w:rsidP="00D77297">
      <w:pPr>
        <w:tabs>
          <w:tab w:val="clear" w:pos="284"/>
        </w:tabs>
        <w:suppressAutoHyphens/>
        <w:spacing w:line="220" w:lineRule="exact"/>
        <w:rPr>
          <w:color w:val="00000A"/>
          <w:sz w:val="18"/>
          <w:szCs w:val="18"/>
          <w:lang w:eastAsia="ar-SA"/>
        </w:rPr>
      </w:pPr>
      <w:r w:rsidRPr="00D77297">
        <w:rPr>
          <w:i/>
          <w:color w:val="00000A"/>
          <w:sz w:val="18"/>
          <w:szCs w:val="18"/>
          <w:lang w:eastAsia="ar-SA"/>
        </w:rPr>
        <w:t>Prerequisiti</w:t>
      </w:r>
    </w:p>
    <w:p w14:paraId="32E9B4D7" w14:textId="77777777" w:rsidR="00D77297" w:rsidRPr="00D77297" w:rsidRDefault="00D77297" w:rsidP="00D77297">
      <w:pPr>
        <w:tabs>
          <w:tab w:val="clear" w:pos="284"/>
        </w:tabs>
        <w:suppressAutoHyphens/>
        <w:spacing w:line="220" w:lineRule="exact"/>
        <w:rPr>
          <w:color w:val="00000A"/>
          <w:sz w:val="18"/>
          <w:szCs w:val="18"/>
          <w:lang w:eastAsia="ar-SA"/>
        </w:rPr>
      </w:pPr>
      <w:r w:rsidRPr="00D77297">
        <w:rPr>
          <w:color w:val="00000A"/>
          <w:sz w:val="18"/>
          <w:szCs w:val="18"/>
          <w:lang w:eastAsia="ar-SA"/>
        </w:rPr>
        <w:t xml:space="preserve">I prerequisiti consistono in conoscenze storiche di base, relative ai principali argomenti e cronologie dell’età moderna e contemporanea. </w:t>
      </w:r>
    </w:p>
    <w:p w14:paraId="4ACB6430" w14:textId="77777777" w:rsidR="00D77297" w:rsidRPr="00D77297" w:rsidRDefault="00D77297" w:rsidP="00D77297">
      <w:pPr>
        <w:tabs>
          <w:tab w:val="clear" w:pos="284"/>
        </w:tabs>
        <w:suppressAutoHyphens/>
        <w:spacing w:line="220" w:lineRule="exact"/>
        <w:rPr>
          <w:color w:val="00000A"/>
          <w:sz w:val="18"/>
          <w:szCs w:val="18"/>
          <w:lang w:eastAsia="ar-SA"/>
        </w:rPr>
      </w:pPr>
    </w:p>
    <w:p w14:paraId="77CF553C" w14:textId="77777777" w:rsidR="00D77297" w:rsidRPr="00D77297" w:rsidRDefault="00D77297" w:rsidP="00D77297">
      <w:pPr>
        <w:suppressAutoHyphens/>
        <w:spacing w:line="220" w:lineRule="exact"/>
        <w:rPr>
          <w:color w:val="00000A"/>
          <w:sz w:val="18"/>
          <w:szCs w:val="18"/>
          <w:lang w:eastAsia="ar-SA"/>
        </w:rPr>
      </w:pPr>
      <w:r w:rsidRPr="00D77297">
        <w:rPr>
          <w:i/>
          <w:color w:val="00000A"/>
          <w:sz w:val="18"/>
          <w:szCs w:val="18"/>
          <w:lang w:eastAsia="ar-SA"/>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6805C9CB" w14:textId="77777777" w:rsidR="00D77297" w:rsidRPr="00D77297" w:rsidRDefault="00D77297" w:rsidP="00D77297">
      <w:pPr>
        <w:tabs>
          <w:tab w:val="clear" w:pos="284"/>
        </w:tabs>
        <w:suppressAutoHyphens/>
        <w:spacing w:line="220" w:lineRule="exact"/>
        <w:ind w:firstLine="284"/>
        <w:rPr>
          <w:color w:val="00000A"/>
          <w:sz w:val="18"/>
          <w:szCs w:val="18"/>
          <w:lang w:eastAsia="ar-SA"/>
        </w:rPr>
      </w:pPr>
    </w:p>
    <w:p w14:paraId="411B5945" w14:textId="77777777" w:rsidR="00D77297" w:rsidRPr="00D77297" w:rsidRDefault="00D77297" w:rsidP="00D77297">
      <w:pPr>
        <w:tabs>
          <w:tab w:val="clear" w:pos="284"/>
        </w:tabs>
        <w:suppressAutoHyphens/>
        <w:spacing w:line="220" w:lineRule="exact"/>
        <w:ind w:firstLine="284"/>
        <w:rPr>
          <w:color w:val="00000A"/>
          <w:sz w:val="18"/>
          <w:szCs w:val="18"/>
          <w:lang w:eastAsia="ar-SA"/>
        </w:rPr>
      </w:pPr>
    </w:p>
    <w:p w14:paraId="513C94D1" w14:textId="77777777" w:rsidR="00D77297" w:rsidRPr="00D77297" w:rsidRDefault="00D77297" w:rsidP="00D77297">
      <w:pPr>
        <w:tabs>
          <w:tab w:val="clear" w:pos="284"/>
        </w:tabs>
        <w:suppressAutoHyphens/>
        <w:spacing w:line="220" w:lineRule="exact"/>
        <w:ind w:firstLine="284"/>
        <w:rPr>
          <w:b/>
          <w:i/>
          <w:color w:val="00000A"/>
          <w:sz w:val="18"/>
          <w:szCs w:val="18"/>
          <w:lang w:eastAsia="ar-SA"/>
        </w:rPr>
      </w:pPr>
      <w:r w:rsidRPr="00D77297">
        <w:rPr>
          <w:b/>
          <w:i/>
          <w:color w:val="00000A"/>
          <w:sz w:val="18"/>
          <w:szCs w:val="18"/>
          <w:lang w:eastAsia="ar-SA"/>
        </w:rPr>
        <w:t>Orario e luogo di ricevimento</w:t>
      </w:r>
    </w:p>
    <w:p w14:paraId="1C25ED38" w14:textId="77777777" w:rsidR="00D77297" w:rsidRPr="00D77297" w:rsidRDefault="00D77297" w:rsidP="00D77297">
      <w:pPr>
        <w:tabs>
          <w:tab w:val="clear" w:pos="284"/>
        </w:tabs>
        <w:suppressAutoHyphens/>
        <w:spacing w:line="220" w:lineRule="exact"/>
        <w:ind w:firstLine="284"/>
        <w:rPr>
          <w:color w:val="00000A"/>
          <w:sz w:val="18"/>
          <w:szCs w:val="24"/>
          <w:lang w:eastAsia="ar-SA"/>
        </w:rPr>
      </w:pPr>
      <w:r w:rsidRPr="00D77297">
        <w:rPr>
          <w:rFonts w:ascii="Times New Roman" w:hAnsi="Times New Roman"/>
          <w:color w:val="00000A"/>
          <w:sz w:val="18"/>
          <w:szCs w:val="24"/>
          <w:lang w:eastAsia="ar-SA"/>
        </w:rPr>
        <w:t xml:space="preserve">I docenti </w:t>
      </w:r>
      <w:r w:rsidRPr="00D77297">
        <w:rPr>
          <w:rFonts w:ascii="Times New Roman" w:eastAsia="Times-Roman" w:hAnsi="Times New Roman"/>
          <w:color w:val="00000A"/>
          <w:sz w:val="18"/>
          <w:szCs w:val="24"/>
          <w:lang w:eastAsia="ar-SA"/>
        </w:rPr>
        <w:t>comunicheranno a lezione orario e luogo di ricevimento degli studenti, che sarà comunque di norma ogni volta terminata la lezione (online oppure in presenza) oppure concordabile via e-mail.</w:t>
      </w:r>
    </w:p>
    <w:p w14:paraId="760A4845" w14:textId="77777777" w:rsidR="00D77297" w:rsidRPr="00D77297" w:rsidRDefault="00D77297" w:rsidP="00D77297">
      <w:pPr>
        <w:tabs>
          <w:tab w:val="clear" w:pos="284"/>
        </w:tabs>
        <w:suppressAutoHyphens/>
        <w:spacing w:line="220" w:lineRule="exact"/>
        <w:ind w:firstLine="284"/>
        <w:rPr>
          <w:color w:val="00000A"/>
          <w:sz w:val="18"/>
          <w:szCs w:val="18"/>
          <w:lang w:eastAsia="ar-SA"/>
        </w:rPr>
      </w:pPr>
    </w:p>
    <w:p w14:paraId="0383717C" w14:textId="77777777" w:rsidR="00D77297" w:rsidRPr="00D77297" w:rsidRDefault="00D77297" w:rsidP="00D77297">
      <w:pPr>
        <w:tabs>
          <w:tab w:val="clear" w:pos="284"/>
        </w:tabs>
        <w:suppressAutoHyphens/>
        <w:spacing w:line="220" w:lineRule="exact"/>
        <w:rPr>
          <w:rFonts w:cs="Times"/>
          <w:color w:val="00000A"/>
          <w:sz w:val="18"/>
          <w:szCs w:val="18"/>
          <w:lang w:eastAsia="ar-SA"/>
        </w:rPr>
      </w:pPr>
      <w:r w:rsidRPr="00D77297">
        <w:rPr>
          <w:color w:val="00000A"/>
          <w:sz w:val="18"/>
          <w:szCs w:val="18"/>
          <w:lang w:eastAsia="ar-SA"/>
        </w:rPr>
        <w:t>I Prof. Emanuele C. Colombo ed Enrico Berbenni comunicheranno a lezione orario e luogo di ricevimento degli studenti, che sarà comunque di norma ogni volta terminata la lezione oppure concordabile via e-mail.</w:t>
      </w:r>
    </w:p>
    <w:p w14:paraId="65568170" w14:textId="77777777" w:rsidR="00D77297" w:rsidRPr="00D77297" w:rsidRDefault="00D77297" w:rsidP="00D77297">
      <w:pPr>
        <w:pStyle w:val="Testo2"/>
        <w:rPr>
          <w:lang w:eastAsia="ar-SA"/>
        </w:rPr>
      </w:pPr>
    </w:p>
    <w:p w14:paraId="60144F33" w14:textId="77777777" w:rsidR="00FE5E5A" w:rsidRPr="00FE5E5A" w:rsidRDefault="00FE5E5A" w:rsidP="00FE5E5A">
      <w:pPr>
        <w:suppressAutoHyphens/>
        <w:spacing w:before="240" w:after="120" w:line="220" w:lineRule="exact"/>
        <w:rPr>
          <w:color w:val="00000A"/>
          <w:lang w:eastAsia="ar-SA"/>
        </w:rPr>
      </w:pPr>
    </w:p>
    <w:p w14:paraId="68ABA3DB" w14:textId="77777777" w:rsidR="0051074F" w:rsidRPr="0051074F" w:rsidRDefault="0051074F" w:rsidP="0051074F">
      <w:pPr>
        <w:pStyle w:val="Testo2"/>
        <w:rPr>
          <w:lang w:eastAsia="ar-SA"/>
        </w:rPr>
      </w:pPr>
    </w:p>
    <w:p w14:paraId="33802E80" w14:textId="77777777" w:rsidR="00142964" w:rsidRPr="00142964" w:rsidRDefault="00142964" w:rsidP="00142964">
      <w:pPr>
        <w:pStyle w:val="Testo1"/>
      </w:pPr>
    </w:p>
    <w:p w14:paraId="7A288B7A" w14:textId="77777777" w:rsidR="00142964" w:rsidRPr="00142964" w:rsidRDefault="00142964" w:rsidP="00142964"/>
    <w:sectPr w:rsidR="00142964" w:rsidRPr="0014296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Klee One"/>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64"/>
    <w:rsid w:val="00027801"/>
    <w:rsid w:val="00142964"/>
    <w:rsid w:val="00507E45"/>
    <w:rsid w:val="0051074F"/>
    <w:rsid w:val="007729B5"/>
    <w:rsid w:val="008D5D3F"/>
    <w:rsid w:val="008F0373"/>
    <w:rsid w:val="009C29C6"/>
    <w:rsid w:val="00A72895"/>
    <w:rsid w:val="00D77297"/>
    <w:rsid w:val="00FE5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DB19D"/>
  <w15:chartTrackingRefBased/>
  <w15:docId w15:val="{B2D3A661-8D55-4472-9E36-2C71E8B7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72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erie.unicatt.it/scheda-libro/allen-robert-c/storia-economica-globale-9788815244420-182802.html" TargetMode="External"/><Relationship Id="rId4" Type="http://schemas.openxmlformats.org/officeDocument/2006/relationships/hyperlink" Target="https://librerie.unicatt.it/scheda-libro/emanuele-colombo/giochi-di-luoghi-il-territorio-lombardo-nel-seicento-9788856800821-41940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1146</Words>
  <Characters>7376</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2</cp:revision>
  <cp:lastPrinted>2003-03-27T10:42:00Z</cp:lastPrinted>
  <dcterms:created xsi:type="dcterms:W3CDTF">2022-04-29T08:27:00Z</dcterms:created>
  <dcterms:modified xsi:type="dcterms:W3CDTF">2023-01-13T16:16:00Z</dcterms:modified>
</cp:coreProperties>
</file>