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0709A" w14:textId="4E779BC7" w:rsidR="00C216F9" w:rsidRPr="00C216F9" w:rsidRDefault="0025007D" w:rsidP="00524F02">
      <w:pPr>
        <w:pStyle w:val="Titolo1"/>
        <w:ind w:left="0" w:firstLine="0"/>
      </w:pPr>
      <w:r>
        <w:t xml:space="preserve">Politiche socio-assistenziali </w:t>
      </w:r>
    </w:p>
    <w:p w14:paraId="043C90C0" w14:textId="37A35CD2" w:rsidR="00C216F9" w:rsidRPr="00C216F9" w:rsidRDefault="00C216F9" w:rsidP="00C216F9">
      <w:pPr>
        <w:pStyle w:val="Titolo2"/>
      </w:pPr>
      <w:r>
        <w:t>Prof.</w:t>
      </w:r>
      <w:r w:rsidR="0025007D">
        <w:t>ssa</w:t>
      </w:r>
      <w:r>
        <w:t xml:space="preserve"> </w:t>
      </w:r>
      <w:r w:rsidR="004550A5">
        <w:t xml:space="preserve"> </w:t>
      </w:r>
      <w:r w:rsidR="0025007D">
        <w:t>Mara Tognetti</w:t>
      </w:r>
      <w:r w:rsidRPr="00C216F9">
        <w:t xml:space="preserve">; </w:t>
      </w:r>
      <w:r w:rsidR="00BF749D">
        <w:t>Prof.</w:t>
      </w:r>
      <w:r w:rsidR="0025007D">
        <w:t>ssa</w:t>
      </w:r>
      <w:r w:rsidR="004550A5">
        <w:t xml:space="preserve"> </w:t>
      </w:r>
      <w:r w:rsidR="00BF749D">
        <w:t>Camilla Landi</w:t>
      </w:r>
    </w:p>
    <w:p w14:paraId="1C04DBB8" w14:textId="77777777" w:rsidR="002D5E17" w:rsidRDefault="00C216F9" w:rsidP="00C216F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BA4EF0D" w14:textId="7DC6E3A7" w:rsidR="004A3A6D" w:rsidRPr="00A45979" w:rsidRDefault="00C216F9" w:rsidP="00A45979">
      <w:pPr>
        <w:pStyle w:val="Testo2"/>
      </w:pPr>
      <w:r w:rsidRPr="00373565">
        <w:t xml:space="preserve">Il </w:t>
      </w:r>
      <w:r w:rsidR="004A3A6D" w:rsidRPr="00373565">
        <w:t>Corso</w:t>
      </w:r>
      <w:r w:rsidRPr="00373565">
        <w:t xml:space="preserve"> si </w:t>
      </w:r>
      <w:r w:rsidR="0032760B">
        <w:t xml:space="preserve">pone l’obiettivo di fornire agli </w:t>
      </w:r>
      <w:r w:rsidR="0032760B" w:rsidRPr="0040566A">
        <w:t xml:space="preserve">studenti </w:t>
      </w:r>
      <w:r w:rsidR="00F653AD" w:rsidRPr="0040566A">
        <w:t xml:space="preserve">concetti </w:t>
      </w:r>
      <w:r w:rsidR="0032760B" w:rsidRPr="0040566A">
        <w:t>e strumenti</w:t>
      </w:r>
      <w:r w:rsidR="0032760B">
        <w:t xml:space="preserve"> per conoscere e analizzare le politiche socio-assistenziali, </w:t>
      </w:r>
      <w:r w:rsidR="0032760B" w:rsidRPr="0040566A">
        <w:t>comprender</w:t>
      </w:r>
      <w:r w:rsidR="00F653AD" w:rsidRPr="0040566A">
        <w:t>n</w:t>
      </w:r>
      <w:r w:rsidR="0032760B" w:rsidRPr="0040566A">
        <w:t>e</w:t>
      </w:r>
      <w:r w:rsidR="0032760B">
        <w:t xml:space="preserve"> le logiche sottostanti</w:t>
      </w:r>
      <w:r w:rsidR="009A18FF">
        <w:t>,</w:t>
      </w:r>
      <w:r w:rsidR="006C36D2">
        <w:t xml:space="preserve"> </w:t>
      </w:r>
      <w:r w:rsidR="006C36D2" w:rsidRPr="0040566A">
        <w:t>nonchè</w:t>
      </w:r>
      <w:r w:rsidR="0032760B">
        <w:t xml:space="preserve"> le misure e gli strumenti di </w:t>
      </w:r>
      <w:r w:rsidR="0032760B" w:rsidRPr="0032760B">
        <w:rPr>
          <w:i/>
          <w:iCs/>
        </w:rPr>
        <w:t>policy</w:t>
      </w:r>
      <w:r w:rsidR="00A45979" w:rsidRPr="00A45979">
        <w:t>, e come quest</w:t>
      </w:r>
      <w:r w:rsidR="00A45979">
        <w:t>i</w:t>
      </w:r>
      <w:r w:rsidR="00A45979" w:rsidRPr="00A45979">
        <w:t xml:space="preserve"> influenzano la programmazione dei servizi e degli interventi sociali</w:t>
      </w:r>
      <w:r w:rsidR="0032760B" w:rsidRPr="00A45979">
        <w:t xml:space="preserve">. </w:t>
      </w:r>
      <w:r w:rsidR="00F653AD" w:rsidRPr="0040566A">
        <w:t>Al fine</w:t>
      </w:r>
      <w:r w:rsidR="00F653AD">
        <w:t xml:space="preserve"> di</w:t>
      </w:r>
      <w:r w:rsidR="0040566A" w:rsidRPr="0040566A">
        <w:t xml:space="preserve"> </w:t>
      </w:r>
      <w:r w:rsidR="0032760B" w:rsidRPr="00A45979">
        <w:t>raggiungere</w:t>
      </w:r>
      <w:r w:rsidR="0032760B">
        <w:t xml:space="preserve"> tale obiettivo, </w:t>
      </w:r>
      <w:r w:rsidR="00F653AD" w:rsidRPr="0040566A">
        <w:t>saranno presentati e discussi</w:t>
      </w:r>
      <w:r w:rsidR="0032760B">
        <w:t xml:space="preserve"> i principi e i concetti chiave alla base delle politiche socio-assistenziali</w:t>
      </w:r>
      <w:r w:rsidR="00F653AD">
        <w:t xml:space="preserve">. </w:t>
      </w:r>
      <w:r w:rsidR="00F653AD" w:rsidRPr="0040566A">
        <w:t xml:space="preserve">Sarà poi </w:t>
      </w:r>
      <w:r w:rsidR="0032760B" w:rsidRPr="0040566A">
        <w:t>illustra</w:t>
      </w:r>
      <w:r w:rsidR="00F653AD" w:rsidRPr="0040566A">
        <w:t>ta</w:t>
      </w:r>
      <w:r w:rsidR="0032760B" w:rsidRPr="0040566A">
        <w:t xml:space="preserve"> l’evoluzione storica del Welfare State</w:t>
      </w:r>
      <w:r w:rsidR="00F653AD" w:rsidRPr="0040566A">
        <w:t>, anche in chiave comparativa,</w:t>
      </w:r>
      <w:r w:rsidR="0032760B" w:rsidRPr="0040566A">
        <w:t xml:space="preserve"> </w:t>
      </w:r>
      <w:r w:rsidR="00F653AD" w:rsidRPr="0040566A">
        <w:t xml:space="preserve">delineandone </w:t>
      </w:r>
      <w:r w:rsidR="0032760B" w:rsidRPr="0040566A">
        <w:t>i differenti modelli</w:t>
      </w:r>
      <w:r w:rsidR="00A45979" w:rsidRPr="0040566A">
        <w:t xml:space="preserve">, </w:t>
      </w:r>
      <w:r w:rsidR="00F653AD" w:rsidRPr="0040566A">
        <w:t xml:space="preserve">nonché le diverse configurazioni compreso </w:t>
      </w:r>
      <w:r w:rsidR="00A45979" w:rsidRPr="0040566A">
        <w:t xml:space="preserve">il </w:t>
      </w:r>
      <w:r w:rsidR="0040566A">
        <w:t>S</w:t>
      </w:r>
      <w:r w:rsidR="00A45979" w:rsidRPr="0040566A">
        <w:t xml:space="preserve">econdo </w:t>
      </w:r>
      <w:r w:rsidR="0040566A">
        <w:t>W</w:t>
      </w:r>
      <w:r w:rsidR="00A45979" w:rsidRPr="0040566A">
        <w:t xml:space="preserve">elfare e il </w:t>
      </w:r>
      <w:r w:rsidR="0040566A">
        <w:t>W</w:t>
      </w:r>
      <w:r w:rsidR="00A45979" w:rsidRPr="0040566A">
        <w:t>elfare culturale.</w:t>
      </w:r>
      <w:r w:rsidR="00A45979">
        <w:t xml:space="preserve"> </w:t>
      </w:r>
    </w:p>
    <w:p w14:paraId="4CEF88BC" w14:textId="77777777" w:rsidR="004D5856" w:rsidRDefault="00C216F9" w:rsidP="00B933E9">
      <w:pPr>
        <w:pStyle w:val="Testo2"/>
      </w:pPr>
      <w:r w:rsidRPr="00B933E9">
        <w:t>Al termine del</w:t>
      </w:r>
      <w:r w:rsidR="004A3A6D" w:rsidRPr="00B933E9">
        <w:t xml:space="preserve"> Corso, i/le partecipanti saranno in grado di</w:t>
      </w:r>
      <w:r w:rsidR="004D5856">
        <w:t xml:space="preserve">: </w:t>
      </w:r>
    </w:p>
    <w:p w14:paraId="7A619E07" w14:textId="5D06197F" w:rsidR="004D5856" w:rsidRDefault="004D5856" w:rsidP="004D5856">
      <w:pPr>
        <w:pStyle w:val="Testo2"/>
        <w:numPr>
          <w:ilvl w:val="0"/>
          <w:numId w:val="5"/>
        </w:numPr>
      </w:pPr>
      <w:r w:rsidRPr="00B933E9">
        <w:t xml:space="preserve">conoscere i </w:t>
      </w:r>
      <w:r>
        <w:t xml:space="preserve">concetti </w:t>
      </w:r>
      <w:r w:rsidR="00D97515">
        <w:t>c</w:t>
      </w:r>
      <w:r>
        <w:t xml:space="preserve">hiave delle politiche socio-assistenziali e i principali </w:t>
      </w:r>
      <w:r w:rsidRPr="00B933E9">
        <w:t>approcci teorici di riferimento</w:t>
      </w:r>
      <w:r>
        <w:t>;</w:t>
      </w:r>
      <w:r w:rsidR="004A3A6D" w:rsidRPr="00B933E9">
        <w:t xml:space="preserve"> </w:t>
      </w:r>
    </w:p>
    <w:p w14:paraId="06516890" w14:textId="74163719" w:rsidR="004D5856" w:rsidRDefault="004A3A6D" w:rsidP="004D5856">
      <w:pPr>
        <w:pStyle w:val="Testo2"/>
        <w:numPr>
          <w:ilvl w:val="0"/>
          <w:numId w:val="5"/>
        </w:numPr>
      </w:pPr>
      <w:r w:rsidRPr="00B933E9">
        <w:t>analizzare le politiche socio-assistenziali, riconoscendo le logiche fondanti</w:t>
      </w:r>
      <w:r w:rsidR="00A06B24">
        <w:t xml:space="preserve"> e</w:t>
      </w:r>
      <w:r w:rsidRPr="00B933E9">
        <w:t xml:space="preserve"> </w:t>
      </w:r>
      <w:r w:rsidR="00B933E9" w:rsidRPr="00B933E9">
        <w:t>i relativi s</w:t>
      </w:r>
      <w:r w:rsidRPr="00B933E9">
        <w:t>trumenti di policy</w:t>
      </w:r>
      <w:r w:rsidR="004D5856">
        <w:t xml:space="preserve">; </w:t>
      </w:r>
    </w:p>
    <w:p w14:paraId="1F703587" w14:textId="77777777" w:rsidR="004D5856" w:rsidRDefault="00B933E9" w:rsidP="004D5856">
      <w:pPr>
        <w:pStyle w:val="Testo2"/>
        <w:numPr>
          <w:ilvl w:val="0"/>
          <w:numId w:val="5"/>
        </w:numPr>
      </w:pPr>
      <w:r w:rsidRPr="00B933E9">
        <w:t>analizzare ruoli e funzioni dei differenti attori che operano nel campo delle politiche socio-assistenziali</w:t>
      </w:r>
      <w:r w:rsidR="004D5856">
        <w:t>;</w:t>
      </w:r>
    </w:p>
    <w:p w14:paraId="4B754410" w14:textId="795CDCE2" w:rsidR="00B933E9" w:rsidRPr="00B933E9" w:rsidRDefault="004D5856" w:rsidP="004D5856">
      <w:pPr>
        <w:pStyle w:val="Testo2"/>
        <w:numPr>
          <w:ilvl w:val="0"/>
          <w:numId w:val="5"/>
        </w:numPr>
      </w:pPr>
      <w:r>
        <w:t>d</w:t>
      </w:r>
      <w:r w:rsidR="00B933E9" w:rsidRPr="00B933E9">
        <w:t xml:space="preserve">imostrare conoscenza operativa </w:t>
      </w:r>
      <w:r>
        <w:t xml:space="preserve">relativamente alle connessioni tra le diverse politiche di welfare e tra le politiche e i servizi e gli interventi sociali. </w:t>
      </w:r>
    </w:p>
    <w:p w14:paraId="78512963" w14:textId="25F03250" w:rsidR="00DA4C3D" w:rsidRPr="00225CBF" w:rsidRDefault="00C216F9" w:rsidP="00225CB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CF2BF7E" w14:textId="30CFE914" w:rsidR="00225CBF" w:rsidRPr="00B933E9" w:rsidRDefault="00225CBF" w:rsidP="00A45979">
      <w:pPr>
        <w:pStyle w:val="Testo2"/>
        <w:numPr>
          <w:ilvl w:val="0"/>
          <w:numId w:val="4"/>
        </w:numPr>
        <w:ind w:left="284" w:hanging="284"/>
      </w:pPr>
      <w:r w:rsidRPr="00B933E9">
        <w:t xml:space="preserve">Concetti chiave per l’analisi delle politiche socio-assistenziali: sussidiarietà, governance, partecipazione, cittadinanza, diritti </w:t>
      </w:r>
      <w:r w:rsidRPr="0040566A">
        <w:t>sociali</w:t>
      </w:r>
      <w:r w:rsidR="00A06B24" w:rsidRPr="0040566A">
        <w:t>, inclusione</w:t>
      </w:r>
      <w:r w:rsidRPr="00B933E9">
        <w:t xml:space="preserve"> </w:t>
      </w:r>
    </w:p>
    <w:p w14:paraId="6DBB2EC8" w14:textId="5893E631" w:rsidR="00DA4C3D" w:rsidRPr="00B933E9" w:rsidRDefault="00DA4C3D" w:rsidP="00A45979">
      <w:pPr>
        <w:pStyle w:val="Testo2"/>
        <w:numPr>
          <w:ilvl w:val="0"/>
          <w:numId w:val="4"/>
        </w:numPr>
      </w:pPr>
      <w:r w:rsidRPr="00B933E9">
        <w:t>Il Welfare State e la sua evoluzione storica</w:t>
      </w:r>
    </w:p>
    <w:p w14:paraId="39A88D6D" w14:textId="6FCCF54F" w:rsidR="00DA4C3D" w:rsidRPr="00B933E9" w:rsidRDefault="00DA4C3D" w:rsidP="00A45979">
      <w:pPr>
        <w:pStyle w:val="Testo2"/>
        <w:numPr>
          <w:ilvl w:val="0"/>
          <w:numId w:val="4"/>
        </w:numPr>
      </w:pPr>
      <w:r w:rsidRPr="00B933E9">
        <w:t xml:space="preserve">Differenti </w:t>
      </w:r>
      <w:r w:rsidR="0032760B">
        <w:t>modelli</w:t>
      </w:r>
      <w:r w:rsidRPr="00B933E9">
        <w:t xml:space="preserve"> di Welfare State </w:t>
      </w:r>
    </w:p>
    <w:p w14:paraId="2543767A" w14:textId="6AC6851D" w:rsidR="00225CBF" w:rsidRPr="00B933E9" w:rsidRDefault="00225CBF" w:rsidP="00A45979">
      <w:pPr>
        <w:pStyle w:val="Testo2"/>
        <w:numPr>
          <w:ilvl w:val="0"/>
          <w:numId w:val="4"/>
        </w:numPr>
      </w:pPr>
      <w:r w:rsidRPr="00B933E9">
        <w:t xml:space="preserve">Il Welfare mix: evoluzioni, tendenze attuali e questioni aperte  </w:t>
      </w:r>
    </w:p>
    <w:p w14:paraId="6F0870B2" w14:textId="6EBF77DB" w:rsidR="00DA4C3D" w:rsidRPr="00B933E9" w:rsidRDefault="00DA4C3D" w:rsidP="00A45979">
      <w:pPr>
        <w:pStyle w:val="Testo2"/>
        <w:numPr>
          <w:ilvl w:val="0"/>
          <w:numId w:val="4"/>
        </w:numPr>
      </w:pPr>
      <w:r w:rsidRPr="0040566A">
        <w:t xml:space="preserve">Il </w:t>
      </w:r>
      <w:r w:rsidR="00A06B24" w:rsidRPr="0040566A">
        <w:t>S</w:t>
      </w:r>
      <w:r w:rsidRPr="0040566A">
        <w:t>econdo</w:t>
      </w:r>
      <w:r w:rsidRPr="00B933E9">
        <w:t xml:space="preserve"> Welfare: sviluppo, punt</w:t>
      </w:r>
      <w:r w:rsidR="00225CBF" w:rsidRPr="00B933E9">
        <w:t>i</w:t>
      </w:r>
      <w:r w:rsidRPr="00B933E9">
        <w:t xml:space="preserve"> di forza e criticità</w:t>
      </w:r>
    </w:p>
    <w:p w14:paraId="2992E3FF" w14:textId="52188B95" w:rsidR="00DA4C3D" w:rsidRPr="00B933E9" w:rsidRDefault="00DA4C3D" w:rsidP="00A45979">
      <w:pPr>
        <w:pStyle w:val="Testo2"/>
        <w:numPr>
          <w:ilvl w:val="0"/>
          <w:numId w:val="4"/>
        </w:numPr>
      </w:pPr>
      <w:r w:rsidRPr="00B933E9">
        <w:t xml:space="preserve">Il Welfare </w:t>
      </w:r>
      <w:r w:rsidRPr="0040566A">
        <w:t>culturale</w:t>
      </w:r>
      <w:r w:rsidR="0040566A">
        <w:t>:</w:t>
      </w:r>
      <w:r w:rsidR="00A06B24" w:rsidRPr="0040566A">
        <w:t xml:space="preserve"> nuove potenzialità</w:t>
      </w:r>
      <w:r w:rsidRPr="00B933E9">
        <w:t xml:space="preserve"> </w:t>
      </w:r>
    </w:p>
    <w:p w14:paraId="3AB844DC" w14:textId="57EA5FC3" w:rsidR="00225CBF" w:rsidRPr="0040566A" w:rsidRDefault="00C02F58" w:rsidP="00A45979">
      <w:pPr>
        <w:pStyle w:val="Testo2"/>
        <w:numPr>
          <w:ilvl w:val="0"/>
          <w:numId w:val="4"/>
        </w:numPr>
        <w:ind w:left="284" w:hanging="284"/>
      </w:pPr>
      <w:r w:rsidRPr="00B933E9">
        <w:t>Princip</w:t>
      </w:r>
      <w:r w:rsidR="00DA4C3D" w:rsidRPr="00B933E9">
        <w:t xml:space="preserve">ali politiche del </w:t>
      </w:r>
      <w:r w:rsidR="00DA4C3D" w:rsidRPr="0040566A">
        <w:t xml:space="preserve">welfare sociale in Italia </w:t>
      </w:r>
      <w:r w:rsidR="00225CBF" w:rsidRPr="0040566A">
        <w:t>(</w:t>
      </w:r>
      <w:r w:rsidR="00A06B24" w:rsidRPr="0040566A">
        <w:t xml:space="preserve">con particolare attenzione alle </w:t>
      </w:r>
      <w:r w:rsidR="00225CBF" w:rsidRPr="0040566A">
        <w:t xml:space="preserve">politiche di contrasto alla povertà, </w:t>
      </w:r>
      <w:r w:rsidR="006C36D2" w:rsidRPr="0040566A">
        <w:t>al</w:t>
      </w:r>
      <w:r w:rsidR="00225CBF" w:rsidRPr="0040566A">
        <w:t xml:space="preserve">le politiche </w:t>
      </w:r>
      <w:r w:rsidR="006C36D2" w:rsidRPr="0040566A">
        <w:t>relative</w:t>
      </w:r>
      <w:r w:rsidR="00225CBF" w:rsidRPr="0040566A">
        <w:t xml:space="preserve"> all’immigrazione e </w:t>
      </w:r>
      <w:r w:rsidR="00B94475" w:rsidRPr="0040566A">
        <w:t>al</w:t>
      </w:r>
      <w:r w:rsidR="00225CBF" w:rsidRPr="0040566A">
        <w:t>le politiche di “long-term care”)</w:t>
      </w:r>
    </w:p>
    <w:p w14:paraId="7B9823B9" w14:textId="3353E31F" w:rsidR="00225CBF" w:rsidRPr="00B933E9" w:rsidRDefault="00504172" w:rsidP="00A45979">
      <w:pPr>
        <w:pStyle w:val="Testo2"/>
        <w:numPr>
          <w:ilvl w:val="0"/>
          <w:numId w:val="4"/>
        </w:numPr>
      </w:pPr>
      <w:r w:rsidRPr="00B933E9">
        <w:t>Costruzione e implementazione di politiche integrate</w:t>
      </w:r>
    </w:p>
    <w:p w14:paraId="343CEEC2" w14:textId="169C770C" w:rsidR="00504172" w:rsidRPr="00B933E9" w:rsidRDefault="00504172" w:rsidP="00A45979">
      <w:pPr>
        <w:pStyle w:val="Testo2"/>
        <w:numPr>
          <w:ilvl w:val="0"/>
          <w:numId w:val="4"/>
        </w:numPr>
      </w:pPr>
      <w:r w:rsidRPr="00B933E9">
        <w:t xml:space="preserve">Dalle politiche socio-assistenziali alla programmazione di servizi e interventi sociali. </w:t>
      </w:r>
    </w:p>
    <w:p w14:paraId="01B823FF" w14:textId="77777777" w:rsidR="00C216F9" w:rsidRPr="00524F02" w:rsidRDefault="00C216F9" w:rsidP="00524F0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10498CBC" w14:textId="46EF0FA6" w:rsidR="004550A5" w:rsidRPr="0025007D" w:rsidRDefault="0025007D" w:rsidP="0025007D">
      <w:pPr>
        <w:tabs>
          <w:tab w:val="clear" w:pos="284"/>
          <w:tab w:val="left" w:pos="708"/>
        </w:tabs>
        <w:spacing w:line="240" w:lineRule="atLeast"/>
        <w:rPr>
          <w:rFonts w:ascii="Times" w:eastAsia="MS Mincho" w:hAnsi="Times"/>
          <w:color w:val="000000" w:themeColor="text1"/>
          <w:spacing w:val="-5"/>
          <w:sz w:val="18"/>
          <w:szCs w:val="20"/>
        </w:rPr>
      </w:pPr>
      <w:r>
        <w:rPr>
          <w:rFonts w:ascii="Times" w:eastAsia="MS Mincho" w:hAnsi="Times"/>
          <w:smallCaps/>
          <w:color w:val="000000" w:themeColor="text1"/>
          <w:spacing w:val="-5"/>
          <w:sz w:val="16"/>
          <w:szCs w:val="20"/>
        </w:rPr>
        <w:t>C</w:t>
      </w:r>
      <w:r w:rsidR="004550A5" w:rsidRPr="00C216F9">
        <w:rPr>
          <w:rFonts w:ascii="Times" w:eastAsia="MS Mincho" w:hAnsi="Times"/>
          <w:smallCaps/>
          <w:color w:val="000000" w:themeColor="text1"/>
          <w:spacing w:val="-5"/>
          <w:sz w:val="16"/>
          <w:szCs w:val="20"/>
        </w:rPr>
        <w:t xml:space="preserve">. </w:t>
      </w:r>
      <w:r>
        <w:rPr>
          <w:rFonts w:ascii="Times" w:eastAsia="MS Mincho" w:hAnsi="Times"/>
          <w:smallCaps/>
          <w:color w:val="000000" w:themeColor="text1"/>
          <w:spacing w:val="-5"/>
          <w:sz w:val="16"/>
          <w:szCs w:val="20"/>
        </w:rPr>
        <w:t>Giorgi e I. Pavan</w:t>
      </w:r>
      <w:r w:rsidR="004550A5" w:rsidRPr="00C216F9">
        <w:rPr>
          <w:rFonts w:ascii="Times" w:eastAsia="MS Mincho" w:hAnsi="Times"/>
          <w:smallCaps/>
          <w:color w:val="000000" w:themeColor="text1"/>
          <w:spacing w:val="-5"/>
          <w:sz w:val="16"/>
          <w:szCs w:val="20"/>
        </w:rPr>
        <w:t>,</w:t>
      </w:r>
      <w:r w:rsidR="004550A5" w:rsidRPr="00C216F9">
        <w:rPr>
          <w:rFonts w:ascii="Times" w:eastAsia="MS Mincho" w:hAnsi="Times"/>
          <w:i/>
          <w:color w:val="000000" w:themeColor="text1"/>
          <w:spacing w:val="-5"/>
          <w:sz w:val="18"/>
          <w:szCs w:val="20"/>
        </w:rPr>
        <w:t xml:space="preserve"> </w:t>
      </w:r>
      <w:r>
        <w:rPr>
          <w:rFonts w:ascii="Times" w:eastAsia="MS Mincho" w:hAnsi="Times"/>
          <w:i/>
          <w:color w:val="000000" w:themeColor="text1"/>
          <w:spacing w:val="-5"/>
          <w:sz w:val="18"/>
          <w:szCs w:val="20"/>
        </w:rPr>
        <w:t xml:space="preserve">Storia dello Stato sociale in Italia, </w:t>
      </w:r>
      <w:r w:rsidRPr="0025007D">
        <w:rPr>
          <w:rFonts w:ascii="Times" w:eastAsia="MS Mincho" w:hAnsi="Times"/>
          <w:color w:val="000000" w:themeColor="text1"/>
          <w:spacing w:val="-5"/>
          <w:sz w:val="18"/>
          <w:szCs w:val="20"/>
        </w:rPr>
        <w:t>Il Mulino</w:t>
      </w:r>
      <w:r>
        <w:rPr>
          <w:rFonts w:ascii="Times" w:eastAsia="MS Mincho" w:hAnsi="Times"/>
          <w:color w:val="000000" w:themeColor="text1"/>
          <w:spacing w:val="-5"/>
          <w:sz w:val="18"/>
          <w:szCs w:val="20"/>
        </w:rPr>
        <w:t xml:space="preserve">, Bologna, </w:t>
      </w:r>
      <w:r w:rsidR="007C3DCB">
        <w:rPr>
          <w:rFonts w:ascii="Times" w:eastAsia="MS Mincho" w:hAnsi="Times"/>
          <w:color w:val="000000" w:themeColor="text1"/>
          <w:spacing w:val="-5"/>
          <w:sz w:val="18"/>
          <w:szCs w:val="20"/>
        </w:rPr>
        <w:t xml:space="preserve">2021. </w:t>
      </w:r>
      <w:hyperlink r:id="rId6" w:history="1">
        <w:r w:rsidR="00034CE0" w:rsidRPr="00034CE0">
          <w:rPr>
            <w:rStyle w:val="Collegamentoipertestuale"/>
            <w:rFonts w:ascii="Times" w:eastAsia="MS Mincho" w:hAnsi="Times"/>
            <w:spacing w:val="-5"/>
            <w:sz w:val="18"/>
            <w:szCs w:val="20"/>
          </w:rPr>
          <w:t>Acquista da V&amp;P</w:t>
        </w:r>
      </w:hyperlink>
    </w:p>
    <w:p w14:paraId="64F4ADFB" w14:textId="44E20239" w:rsidR="007C3DCB" w:rsidRDefault="007C3DCB" w:rsidP="00C216F9">
      <w:pPr>
        <w:pStyle w:val="Testo1"/>
        <w:spacing w:before="0" w:line="240" w:lineRule="atLeast"/>
        <w:rPr>
          <w:rFonts w:eastAsia="MS Mincho"/>
          <w:noProof w:val="0"/>
          <w:color w:val="000000" w:themeColor="text1"/>
          <w:spacing w:val="-5"/>
        </w:rPr>
      </w:pPr>
      <w:r>
        <w:rPr>
          <w:rFonts w:eastAsia="MS Mincho"/>
          <w:smallCaps/>
          <w:color w:val="000000" w:themeColor="text1"/>
          <w:spacing w:val="-5"/>
          <w:sz w:val="16"/>
        </w:rPr>
        <w:t xml:space="preserve">C. Giorgi (a cura di), </w:t>
      </w:r>
      <w:bookmarkStart w:id="0" w:name="_GoBack"/>
      <w:r w:rsidRPr="007C3DCB">
        <w:rPr>
          <w:rFonts w:eastAsia="MS Mincho"/>
          <w:i/>
          <w:noProof w:val="0"/>
          <w:color w:val="000000" w:themeColor="text1"/>
          <w:spacing w:val="-5"/>
        </w:rPr>
        <w:t>Welfare. Attualità e prospettive</w:t>
      </w:r>
      <w:bookmarkEnd w:id="0"/>
      <w:r w:rsidRPr="007C3DCB">
        <w:rPr>
          <w:rFonts w:eastAsia="MS Mincho"/>
          <w:i/>
          <w:noProof w:val="0"/>
          <w:color w:val="000000" w:themeColor="text1"/>
          <w:spacing w:val="-5"/>
        </w:rPr>
        <w:t xml:space="preserve">, </w:t>
      </w:r>
      <w:r w:rsidRPr="007C3DCB">
        <w:rPr>
          <w:rFonts w:eastAsia="MS Mincho"/>
          <w:noProof w:val="0"/>
          <w:color w:val="000000" w:themeColor="text1"/>
          <w:spacing w:val="-5"/>
        </w:rPr>
        <w:t>Carocci</w:t>
      </w:r>
      <w:r>
        <w:rPr>
          <w:rFonts w:eastAsia="MS Mincho"/>
          <w:noProof w:val="0"/>
          <w:color w:val="000000" w:themeColor="text1"/>
          <w:spacing w:val="-5"/>
        </w:rPr>
        <w:t xml:space="preserve">, Roma, 2022. </w:t>
      </w:r>
    </w:p>
    <w:p w14:paraId="28922FBE" w14:textId="62FF8950" w:rsidR="007C3DCB" w:rsidRPr="0040566A" w:rsidRDefault="007C3DCB" w:rsidP="00A718FC">
      <w:pPr>
        <w:pStyle w:val="Testo1"/>
        <w:spacing w:before="0" w:line="240" w:lineRule="atLeast"/>
        <w:ind w:firstLine="0"/>
        <w:rPr>
          <w:rFonts w:eastAsia="MS Mincho"/>
          <w:noProof w:val="0"/>
          <w:color w:val="000000" w:themeColor="text1"/>
          <w:spacing w:val="-5"/>
        </w:rPr>
      </w:pPr>
      <w:r w:rsidRPr="0040566A">
        <w:rPr>
          <w:rFonts w:eastAsia="MS Mincho"/>
          <w:noProof w:val="0"/>
          <w:color w:val="000000" w:themeColor="text1"/>
          <w:spacing w:val="-5"/>
        </w:rPr>
        <w:lastRenderedPageBreak/>
        <w:t xml:space="preserve">Nel corso delle lezioni, verranno </w:t>
      </w:r>
      <w:r w:rsidR="00D97515" w:rsidRPr="0040566A">
        <w:rPr>
          <w:rFonts w:eastAsia="MS Mincho"/>
          <w:noProof w:val="0"/>
          <w:color w:val="000000" w:themeColor="text1"/>
          <w:spacing w:val="-5"/>
        </w:rPr>
        <w:t xml:space="preserve">indicate </w:t>
      </w:r>
      <w:r w:rsidRPr="0040566A">
        <w:rPr>
          <w:rFonts w:eastAsia="MS Mincho"/>
          <w:noProof w:val="0"/>
          <w:color w:val="000000" w:themeColor="text1"/>
          <w:spacing w:val="-5"/>
        </w:rPr>
        <w:t>ulteriori letture di approfondimento</w:t>
      </w:r>
      <w:r w:rsidR="00A06B24" w:rsidRPr="0040566A">
        <w:rPr>
          <w:rFonts w:eastAsia="MS Mincho"/>
          <w:noProof w:val="0"/>
          <w:color w:val="000000" w:themeColor="text1"/>
          <w:spacing w:val="-5"/>
        </w:rPr>
        <w:t xml:space="preserve"> sui singoli temi trattati</w:t>
      </w:r>
      <w:r w:rsidRPr="0040566A">
        <w:rPr>
          <w:rFonts w:eastAsia="MS Mincho"/>
          <w:noProof w:val="0"/>
          <w:color w:val="000000" w:themeColor="text1"/>
          <w:spacing w:val="-5"/>
        </w:rPr>
        <w:t xml:space="preserve">. </w:t>
      </w:r>
    </w:p>
    <w:p w14:paraId="3DC44903" w14:textId="7A97DA1C" w:rsidR="00A718FC" w:rsidRPr="00981465" w:rsidRDefault="007C3DCB" w:rsidP="00981465">
      <w:pPr>
        <w:pStyle w:val="Testo1"/>
        <w:spacing w:before="0" w:line="240" w:lineRule="atLeast"/>
        <w:ind w:left="0" w:firstLine="284"/>
      </w:pPr>
      <w:r w:rsidRPr="0040566A">
        <w:rPr>
          <w:rFonts w:eastAsia="MS Mincho"/>
          <w:noProof w:val="0"/>
          <w:color w:val="000000" w:themeColor="text1"/>
          <w:spacing w:val="-5"/>
        </w:rPr>
        <w:t xml:space="preserve">Le indicazioni sull’utilizzo della bibliografia per sostenere l’esame saranno fornite </w:t>
      </w:r>
      <w:r w:rsidR="00A06B24" w:rsidRPr="0040566A">
        <w:rPr>
          <w:rFonts w:eastAsia="MS Mincho"/>
          <w:noProof w:val="0"/>
          <w:color w:val="000000" w:themeColor="text1"/>
          <w:spacing w:val="-5"/>
        </w:rPr>
        <w:t xml:space="preserve">nel corso delle </w:t>
      </w:r>
      <w:r w:rsidRPr="0040566A">
        <w:rPr>
          <w:rFonts w:eastAsia="MS Mincho"/>
          <w:noProof w:val="0"/>
          <w:color w:val="000000" w:themeColor="text1"/>
          <w:spacing w:val="-5"/>
        </w:rPr>
        <w:t>lezion</w:t>
      </w:r>
      <w:r w:rsidR="00A06B24" w:rsidRPr="0040566A">
        <w:rPr>
          <w:rFonts w:eastAsia="MS Mincho"/>
          <w:noProof w:val="0"/>
          <w:color w:val="000000" w:themeColor="text1"/>
          <w:spacing w:val="-5"/>
        </w:rPr>
        <w:t>i</w:t>
      </w:r>
      <w:r w:rsidRPr="0040566A">
        <w:rPr>
          <w:rFonts w:eastAsia="MS Mincho"/>
          <w:noProof w:val="0"/>
          <w:color w:val="000000" w:themeColor="text1"/>
          <w:spacing w:val="-5"/>
        </w:rPr>
        <w:t xml:space="preserve"> e pubblicate sulla pagina </w:t>
      </w:r>
      <w:proofErr w:type="spellStart"/>
      <w:r w:rsidRPr="0040566A">
        <w:rPr>
          <w:rFonts w:eastAsia="MS Mincho"/>
          <w:noProof w:val="0"/>
          <w:color w:val="000000" w:themeColor="text1"/>
          <w:spacing w:val="-5"/>
        </w:rPr>
        <w:t>Blackboard</w:t>
      </w:r>
      <w:proofErr w:type="spellEnd"/>
      <w:r w:rsidRPr="0040566A">
        <w:rPr>
          <w:rFonts w:eastAsia="MS Mincho"/>
          <w:noProof w:val="0"/>
          <w:color w:val="000000" w:themeColor="text1"/>
          <w:spacing w:val="-5"/>
        </w:rPr>
        <w:t xml:space="preserve"> del corso. </w:t>
      </w:r>
      <w:r w:rsidR="00A718FC" w:rsidRPr="0040566A">
        <w:t>Lo studio de</w:t>
      </w:r>
      <w:r w:rsidR="00D97515" w:rsidRPr="0040566A">
        <w:t xml:space="preserve">i materiali </w:t>
      </w:r>
      <w:r w:rsidR="00A718FC" w:rsidRPr="0040566A">
        <w:t>bibliografi</w:t>
      </w:r>
      <w:r w:rsidR="00D97515" w:rsidRPr="0040566A">
        <w:t>ci</w:t>
      </w:r>
      <w:r w:rsidR="00A718FC" w:rsidRPr="0040566A">
        <w:t xml:space="preserve"> va necessariamente integrato con i contenuti delle lezioni e il materiale proposto e utilizzato in aula.</w:t>
      </w:r>
    </w:p>
    <w:p w14:paraId="20584333" w14:textId="77777777" w:rsidR="00C216F9" w:rsidRDefault="00C216F9" w:rsidP="00C216F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516B6B8" w14:textId="45602BE6" w:rsidR="00C216F9" w:rsidRPr="0032760B" w:rsidRDefault="00ED4CCC" w:rsidP="0032760B">
      <w:pPr>
        <w:pStyle w:val="Testo1"/>
        <w:spacing w:before="0" w:line="240" w:lineRule="atLeast"/>
        <w:ind w:left="0" w:firstLine="284"/>
        <w:rPr>
          <w:rFonts w:eastAsia="MS Mincho"/>
          <w:noProof w:val="0"/>
          <w:color w:val="000000" w:themeColor="text1"/>
          <w:spacing w:val="-5"/>
        </w:rPr>
      </w:pPr>
      <w:r w:rsidRPr="0032760B">
        <w:rPr>
          <w:rFonts w:eastAsia="MS Mincho"/>
          <w:noProof w:val="0"/>
          <w:color w:val="000000" w:themeColor="text1"/>
          <w:spacing w:val="-5"/>
        </w:rPr>
        <w:t xml:space="preserve">Il Corso prevede di affiancare alle lezioni </w:t>
      </w:r>
      <w:r w:rsidRPr="0040566A">
        <w:rPr>
          <w:rFonts w:eastAsia="MS Mincho"/>
          <w:noProof w:val="0"/>
          <w:color w:val="000000" w:themeColor="text1"/>
          <w:spacing w:val="-5"/>
        </w:rPr>
        <w:t xml:space="preserve">d’aula, lavori </w:t>
      </w:r>
      <w:r w:rsidR="00A06B24" w:rsidRPr="0040566A">
        <w:rPr>
          <w:rFonts w:eastAsia="MS Mincho"/>
          <w:noProof w:val="0"/>
          <w:color w:val="000000" w:themeColor="text1"/>
          <w:spacing w:val="-5"/>
        </w:rPr>
        <w:t xml:space="preserve">in piccoli </w:t>
      </w:r>
      <w:r w:rsidRPr="0040566A">
        <w:rPr>
          <w:rFonts w:eastAsia="MS Mincho"/>
          <w:noProof w:val="0"/>
          <w:color w:val="000000" w:themeColor="text1"/>
          <w:spacing w:val="-5"/>
        </w:rPr>
        <w:t>grupp</w:t>
      </w:r>
      <w:r w:rsidR="00A06B24" w:rsidRPr="0040566A">
        <w:rPr>
          <w:rFonts w:eastAsia="MS Mincho"/>
          <w:noProof w:val="0"/>
          <w:color w:val="000000" w:themeColor="text1"/>
          <w:spacing w:val="-5"/>
        </w:rPr>
        <w:t>i</w:t>
      </w:r>
      <w:r w:rsidRPr="0040566A">
        <w:rPr>
          <w:rFonts w:eastAsia="MS Mincho"/>
          <w:noProof w:val="0"/>
          <w:color w:val="000000" w:themeColor="text1"/>
          <w:spacing w:val="-5"/>
        </w:rPr>
        <w:t>, esercitazioni</w:t>
      </w:r>
      <w:r w:rsidRPr="0032760B">
        <w:rPr>
          <w:rFonts w:eastAsia="MS Mincho"/>
          <w:noProof w:val="0"/>
          <w:color w:val="000000" w:themeColor="text1"/>
          <w:spacing w:val="-5"/>
        </w:rPr>
        <w:t xml:space="preserve"> e momenti seminariali di approfondimento</w:t>
      </w:r>
      <w:r w:rsidR="00A718FC" w:rsidRPr="0032760B">
        <w:rPr>
          <w:rFonts w:eastAsia="MS Mincho"/>
          <w:noProof w:val="0"/>
          <w:color w:val="000000" w:themeColor="text1"/>
          <w:spacing w:val="-5"/>
        </w:rPr>
        <w:t xml:space="preserve"> </w:t>
      </w:r>
      <w:r w:rsidRPr="0032760B">
        <w:rPr>
          <w:rFonts w:eastAsia="MS Mincho"/>
          <w:noProof w:val="0"/>
          <w:color w:val="000000" w:themeColor="text1"/>
          <w:spacing w:val="-5"/>
        </w:rPr>
        <w:t>su tematiche specifiche connesse alle politiche socio-a</w:t>
      </w:r>
      <w:r w:rsidR="0032760B">
        <w:rPr>
          <w:rFonts w:eastAsia="MS Mincho"/>
          <w:noProof w:val="0"/>
          <w:color w:val="000000" w:themeColor="text1"/>
          <w:spacing w:val="-5"/>
        </w:rPr>
        <w:t>s</w:t>
      </w:r>
      <w:r w:rsidRPr="0032760B">
        <w:rPr>
          <w:rFonts w:eastAsia="MS Mincho"/>
          <w:noProof w:val="0"/>
          <w:color w:val="000000" w:themeColor="text1"/>
          <w:spacing w:val="-5"/>
        </w:rPr>
        <w:t xml:space="preserve">sistenziali. </w:t>
      </w:r>
    </w:p>
    <w:p w14:paraId="036C9DB8" w14:textId="77777777" w:rsidR="00C216F9" w:rsidRDefault="00C216F9" w:rsidP="00C216F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4762534" w14:textId="3E54C657" w:rsidR="00D32F93" w:rsidRPr="0040566A" w:rsidRDefault="00D32F93" w:rsidP="00D32F93">
      <w:pPr>
        <w:pStyle w:val="Testo2"/>
      </w:pPr>
      <w:r>
        <w:t xml:space="preserve">L’esame </w:t>
      </w:r>
      <w:r w:rsidR="00A06B24" w:rsidRPr="0040566A">
        <w:t xml:space="preserve">comprende </w:t>
      </w:r>
      <w:r w:rsidR="006C36D2" w:rsidRPr="0040566A">
        <w:t>una prova scritta e una prova orale</w:t>
      </w:r>
      <w:r w:rsidR="00A06B24" w:rsidRPr="0040566A">
        <w:t xml:space="preserve">, </w:t>
      </w:r>
      <w:r w:rsidRPr="0040566A">
        <w:t xml:space="preserve">entrambe obbligatorie per tutti gli studenti: </w:t>
      </w:r>
    </w:p>
    <w:p w14:paraId="62F94ED5" w14:textId="53191283" w:rsidR="00D32F93" w:rsidRPr="0040566A" w:rsidRDefault="00D32F93" w:rsidP="00D32F93">
      <w:pPr>
        <w:pStyle w:val="Testo2"/>
        <w:numPr>
          <w:ilvl w:val="0"/>
          <w:numId w:val="7"/>
        </w:numPr>
      </w:pPr>
      <w:r w:rsidRPr="0040566A">
        <w:t>Prova scritta</w:t>
      </w:r>
      <w:r w:rsidR="00FB2FC4" w:rsidRPr="0040566A">
        <w:t xml:space="preserve">: </w:t>
      </w:r>
      <w:r w:rsidR="006C36D2" w:rsidRPr="0040566A">
        <w:t xml:space="preserve">consiste nella </w:t>
      </w:r>
      <w:r w:rsidR="00FB2FC4" w:rsidRPr="0040566A">
        <w:t xml:space="preserve">produzione di un elaborato in cui </w:t>
      </w:r>
      <w:r w:rsidR="00F124AF" w:rsidRPr="0040566A">
        <w:t>lo</w:t>
      </w:r>
      <w:r w:rsidR="00FB2FC4" w:rsidRPr="0040566A">
        <w:t xml:space="preserve"> studente è chiamato ad analizzare</w:t>
      </w:r>
      <w:r w:rsidR="00A06B24" w:rsidRPr="0040566A">
        <w:t xml:space="preserve"> o predisporre</w:t>
      </w:r>
      <w:r w:rsidR="00FB2FC4" w:rsidRPr="0040566A">
        <w:t xml:space="preserve"> un </w:t>
      </w:r>
      <w:r w:rsidR="008C614F" w:rsidRPr="0040566A">
        <w:t>progetto</w:t>
      </w:r>
      <w:r w:rsidR="00FB2FC4" w:rsidRPr="0040566A">
        <w:t xml:space="preserve"> di programmazione </w:t>
      </w:r>
      <w:r w:rsidR="008C614F" w:rsidRPr="0040566A">
        <w:t>delle politiche e degli interventi in ambito socio-assistenziale</w:t>
      </w:r>
      <w:r w:rsidR="00F124AF" w:rsidRPr="0040566A">
        <w:t>. Per poter accedere alla prova orale lo studente deve aver ottenuto una valutazione sufficiente della prova scritta</w:t>
      </w:r>
      <w:r w:rsidR="008C614F" w:rsidRPr="0040566A">
        <w:t xml:space="preserve">; </w:t>
      </w:r>
    </w:p>
    <w:p w14:paraId="4C0F566D" w14:textId="21D85869" w:rsidR="00D32F93" w:rsidRDefault="00D32F93" w:rsidP="00D32F93">
      <w:pPr>
        <w:pStyle w:val="Testo2"/>
        <w:numPr>
          <w:ilvl w:val="0"/>
          <w:numId w:val="7"/>
        </w:numPr>
      </w:pPr>
      <w:r w:rsidRPr="0040566A">
        <w:t>Prova orale</w:t>
      </w:r>
      <w:r w:rsidR="00F124AF" w:rsidRPr="0040566A">
        <w:t xml:space="preserve">: </w:t>
      </w:r>
      <w:r w:rsidR="006C36D2" w:rsidRPr="0040566A">
        <w:t xml:space="preserve">consiste in un </w:t>
      </w:r>
      <w:r w:rsidR="00F124AF" w:rsidRPr="0040566A">
        <w:t xml:space="preserve">colloquio orale </w:t>
      </w:r>
      <w:r w:rsidR="00373565" w:rsidRPr="0040566A">
        <w:t>finalizzato alla discussione dell’</w:t>
      </w:r>
      <w:r w:rsidR="00F124AF" w:rsidRPr="0040566A">
        <w:t xml:space="preserve">elaborato prodotto dallo studente e </w:t>
      </w:r>
      <w:r w:rsidR="00373565" w:rsidRPr="0040566A">
        <w:t xml:space="preserve">alla verifica del </w:t>
      </w:r>
      <w:r w:rsidR="00F124AF" w:rsidRPr="0040566A">
        <w:t xml:space="preserve">livello di comprensione e padronanza dei principali concetti inerenti le politiche socio-assistenziali presentati durante le lezioni e </w:t>
      </w:r>
      <w:r w:rsidR="00D97515" w:rsidRPr="0040566A">
        <w:t xml:space="preserve">contenuti </w:t>
      </w:r>
      <w:r w:rsidR="00373565" w:rsidRPr="0040566A">
        <w:t>n</w:t>
      </w:r>
      <w:r w:rsidR="00F124AF" w:rsidRPr="0040566A">
        <w:t>el</w:t>
      </w:r>
      <w:r w:rsidR="00D97515" w:rsidRPr="0040566A">
        <w:t xml:space="preserve"> materiali </w:t>
      </w:r>
      <w:r w:rsidR="00F124AF" w:rsidRPr="0040566A">
        <w:t>bibliografi</w:t>
      </w:r>
      <w:r w:rsidR="00D97515" w:rsidRPr="0040566A">
        <w:t>co</w:t>
      </w:r>
      <w:r w:rsidR="00F124AF" w:rsidRPr="0040566A">
        <w:t xml:space="preserve"> indicat</w:t>
      </w:r>
      <w:r w:rsidR="00D97515" w:rsidRPr="0040566A">
        <w:t>o</w:t>
      </w:r>
      <w:r w:rsidR="00F124AF" w:rsidRPr="0040566A">
        <w:t xml:space="preserve"> nel programma, nonché </w:t>
      </w:r>
      <w:r w:rsidR="00373565" w:rsidRPr="0040566A">
        <w:t>n</w:t>
      </w:r>
      <w:r w:rsidR="00F124AF" w:rsidRPr="0040566A">
        <w:t xml:space="preserve">ei materiali </w:t>
      </w:r>
      <w:r w:rsidR="00373565" w:rsidRPr="0040566A">
        <w:t xml:space="preserve">aggiuntivi </w:t>
      </w:r>
      <w:r w:rsidR="00F124AF" w:rsidRPr="0040566A">
        <w:t>pubblicati sulla piattaforma Blackboard</w:t>
      </w:r>
      <w:r w:rsidR="00F124AF">
        <w:t xml:space="preserve">.  </w:t>
      </w:r>
    </w:p>
    <w:p w14:paraId="4395F8F7" w14:textId="77777777" w:rsidR="00D32F93" w:rsidRDefault="00D32F93" w:rsidP="00C216F9">
      <w:pPr>
        <w:pStyle w:val="Testo2"/>
      </w:pPr>
    </w:p>
    <w:p w14:paraId="33C05565" w14:textId="7A19B0FF" w:rsidR="00D32F93" w:rsidRDefault="00D32F93" w:rsidP="00C216F9">
      <w:pPr>
        <w:pStyle w:val="Testo2"/>
      </w:pPr>
      <w:r>
        <w:t xml:space="preserve">L’esame verrà superato solo se si otterrà un esito almeno sufficiente </w:t>
      </w:r>
      <w:r w:rsidR="00FB2FC4">
        <w:t xml:space="preserve">(18/30) e il voto finale, espresso in trentesimi, verrà definito considerando le votazioni conseguite nelle due prove. </w:t>
      </w:r>
    </w:p>
    <w:p w14:paraId="7F6A6600" w14:textId="2C6BA21F" w:rsidR="00D32F93" w:rsidRDefault="00D32F93" w:rsidP="00C216F9">
      <w:pPr>
        <w:pStyle w:val="Testo2"/>
      </w:pPr>
      <w:r>
        <w:t xml:space="preserve">La valutazione è finalizzata a verificare il livello di studio, la padronanza dei concetti, la capacità di analisi delle politiche socio-assistenziali, la capacità di utilizzare una terminologia appropriata, la capacità di ragionamento logico e critico. </w:t>
      </w:r>
    </w:p>
    <w:p w14:paraId="63CBA702" w14:textId="1995D7EC" w:rsidR="00504172" w:rsidRPr="00373565" w:rsidRDefault="00C216F9" w:rsidP="0037356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4CF2126" w14:textId="77777777" w:rsidR="001F5122" w:rsidRPr="00362594" w:rsidRDefault="001F5122" w:rsidP="001F5122">
      <w:pPr>
        <w:pStyle w:val="Testo2"/>
        <w:rPr>
          <w:i/>
        </w:rPr>
      </w:pPr>
      <w:r w:rsidRPr="00362594">
        <w:rPr>
          <w:i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>
        <w:rPr>
          <w:i/>
        </w:rPr>
        <w:t>.</w:t>
      </w:r>
    </w:p>
    <w:p w14:paraId="77123195" w14:textId="77777777" w:rsidR="00C216F9" w:rsidRPr="00C216F9" w:rsidRDefault="00C216F9" w:rsidP="00E9170C">
      <w:pPr>
        <w:pStyle w:val="Testo2"/>
        <w:spacing w:before="120"/>
        <w:rPr>
          <w:i/>
        </w:rPr>
      </w:pPr>
      <w:r w:rsidRPr="00C216F9">
        <w:rPr>
          <w:i/>
        </w:rPr>
        <w:t>Orario e luogo di ricevimento</w:t>
      </w:r>
    </w:p>
    <w:p w14:paraId="703ED092" w14:textId="4BEAFBF6" w:rsidR="00A718FC" w:rsidRDefault="00A718FC" w:rsidP="00A718FC">
      <w:pPr>
        <w:pStyle w:val="Testo2"/>
      </w:pPr>
      <w:r>
        <w:t xml:space="preserve">La Prof.ssa Mara Tognetti </w:t>
      </w:r>
      <w:r w:rsidRPr="00C216F9">
        <w:t xml:space="preserve">riceve gli studenti previo appuntamento </w:t>
      </w:r>
      <w:r>
        <w:t xml:space="preserve">da richiedere </w:t>
      </w:r>
      <w:r w:rsidRPr="00C216F9">
        <w:t xml:space="preserve">tramite mail all’indirizzo: </w:t>
      </w:r>
      <w:r w:rsidR="000D4A1E" w:rsidRPr="000D4A1E">
        <w:rPr>
          <w:i/>
        </w:rPr>
        <w:t>maragraziella.tognetti@unicatt.it</w:t>
      </w:r>
    </w:p>
    <w:p w14:paraId="1F182C3F" w14:textId="75368E5B" w:rsidR="00A718FC" w:rsidRDefault="00A718FC" w:rsidP="00A718FC">
      <w:pPr>
        <w:pStyle w:val="Testo2"/>
      </w:pPr>
    </w:p>
    <w:p w14:paraId="6D16B556" w14:textId="0413830F" w:rsidR="00C216F9" w:rsidRPr="00C216F9" w:rsidRDefault="00A718FC" w:rsidP="0032760B">
      <w:pPr>
        <w:pStyle w:val="Testo2"/>
      </w:pPr>
      <w:r>
        <w:t>La Prof.ssa Camilla Landi</w:t>
      </w:r>
      <w:r w:rsidRPr="00C216F9">
        <w:t xml:space="preserve"> riceve gli studenti previo appuntamento </w:t>
      </w:r>
      <w:r>
        <w:t xml:space="preserve">da richiedere </w:t>
      </w:r>
      <w:r w:rsidRPr="00C216F9">
        <w:t xml:space="preserve">tramite mail all’indirizzo: </w:t>
      </w:r>
      <w:r w:rsidRPr="000457DA">
        <w:rPr>
          <w:i/>
        </w:rPr>
        <w:t>camilla.landi@unicatt.it</w:t>
      </w:r>
      <w:r w:rsidRPr="00C216F9">
        <w:t>.</w:t>
      </w:r>
    </w:p>
    <w:sectPr w:rsidR="00C216F9" w:rsidRPr="00C216F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F6B90"/>
    <w:multiLevelType w:val="hybridMultilevel"/>
    <w:tmpl w:val="813AF11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2A6EFF"/>
    <w:multiLevelType w:val="hybridMultilevel"/>
    <w:tmpl w:val="413E40C6"/>
    <w:lvl w:ilvl="0" w:tplc="1B4229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DCE2C5D"/>
    <w:multiLevelType w:val="hybridMultilevel"/>
    <w:tmpl w:val="BF824E84"/>
    <w:lvl w:ilvl="0" w:tplc="3794705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33B41F8"/>
    <w:multiLevelType w:val="hybridMultilevel"/>
    <w:tmpl w:val="ECECBD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90A71"/>
    <w:multiLevelType w:val="hybridMultilevel"/>
    <w:tmpl w:val="E45C494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2C1B8C"/>
    <w:multiLevelType w:val="hybridMultilevel"/>
    <w:tmpl w:val="3E304064"/>
    <w:lvl w:ilvl="0" w:tplc="67CEB4EC">
      <w:start w:val="1"/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EF235AD"/>
    <w:multiLevelType w:val="hybridMultilevel"/>
    <w:tmpl w:val="966E8DF0"/>
    <w:lvl w:ilvl="0" w:tplc="584E3F1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F9"/>
    <w:rsid w:val="00034CE0"/>
    <w:rsid w:val="000457DA"/>
    <w:rsid w:val="000D4A1E"/>
    <w:rsid w:val="00187B99"/>
    <w:rsid w:val="001F5122"/>
    <w:rsid w:val="002014DD"/>
    <w:rsid w:val="00207A6E"/>
    <w:rsid w:val="00225CBF"/>
    <w:rsid w:val="0025007D"/>
    <w:rsid w:val="002D5E17"/>
    <w:rsid w:val="00323261"/>
    <w:rsid w:val="00325D04"/>
    <w:rsid w:val="0032760B"/>
    <w:rsid w:val="00373565"/>
    <w:rsid w:val="003D6AB8"/>
    <w:rsid w:val="0040566A"/>
    <w:rsid w:val="004550A5"/>
    <w:rsid w:val="004A0894"/>
    <w:rsid w:val="004A3A6D"/>
    <w:rsid w:val="004B035D"/>
    <w:rsid w:val="004D1217"/>
    <w:rsid w:val="004D5856"/>
    <w:rsid w:val="004D6008"/>
    <w:rsid w:val="00504172"/>
    <w:rsid w:val="00524F02"/>
    <w:rsid w:val="0057420F"/>
    <w:rsid w:val="005E2EF1"/>
    <w:rsid w:val="00640794"/>
    <w:rsid w:val="006C36D2"/>
    <w:rsid w:val="006F1772"/>
    <w:rsid w:val="006F3216"/>
    <w:rsid w:val="00713CD4"/>
    <w:rsid w:val="0076743E"/>
    <w:rsid w:val="007C3DCB"/>
    <w:rsid w:val="00825F28"/>
    <w:rsid w:val="0087299C"/>
    <w:rsid w:val="008942E7"/>
    <w:rsid w:val="008A1204"/>
    <w:rsid w:val="008C614F"/>
    <w:rsid w:val="00900CCA"/>
    <w:rsid w:val="009038F2"/>
    <w:rsid w:val="00924B77"/>
    <w:rsid w:val="009408E6"/>
    <w:rsid w:val="00940DA2"/>
    <w:rsid w:val="00981465"/>
    <w:rsid w:val="00981B1B"/>
    <w:rsid w:val="009A18FF"/>
    <w:rsid w:val="009A3970"/>
    <w:rsid w:val="009A649F"/>
    <w:rsid w:val="009E055C"/>
    <w:rsid w:val="00A06B24"/>
    <w:rsid w:val="00A4451D"/>
    <w:rsid w:val="00A45979"/>
    <w:rsid w:val="00A63A85"/>
    <w:rsid w:val="00A718FC"/>
    <w:rsid w:val="00A74F6F"/>
    <w:rsid w:val="00A87319"/>
    <w:rsid w:val="00AD7557"/>
    <w:rsid w:val="00B50C5D"/>
    <w:rsid w:val="00B51253"/>
    <w:rsid w:val="00B525CC"/>
    <w:rsid w:val="00B933E9"/>
    <w:rsid w:val="00B94475"/>
    <w:rsid w:val="00BF749D"/>
    <w:rsid w:val="00C02F58"/>
    <w:rsid w:val="00C216F9"/>
    <w:rsid w:val="00D123D5"/>
    <w:rsid w:val="00D32F93"/>
    <w:rsid w:val="00D404F2"/>
    <w:rsid w:val="00D56485"/>
    <w:rsid w:val="00D97515"/>
    <w:rsid w:val="00DA4C3D"/>
    <w:rsid w:val="00E607E6"/>
    <w:rsid w:val="00E9170C"/>
    <w:rsid w:val="00EA1409"/>
    <w:rsid w:val="00ED4CCC"/>
    <w:rsid w:val="00EF63FA"/>
    <w:rsid w:val="00F124AF"/>
    <w:rsid w:val="00F230D2"/>
    <w:rsid w:val="00F501CC"/>
    <w:rsid w:val="00F653AD"/>
    <w:rsid w:val="00FB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DE06EE"/>
  <w15:docId w15:val="{154A5973-A03D-B141-B36A-07775F8A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C216F9"/>
    <w:pPr>
      <w:spacing w:line="240" w:lineRule="exact"/>
      <w:ind w:left="720"/>
      <w:contextualSpacing/>
    </w:pPr>
  </w:style>
  <w:style w:type="character" w:styleId="Collegamentoipertestuale">
    <w:name w:val="Hyperlink"/>
    <w:basedOn w:val="Carpredefinitoparagrafo"/>
    <w:unhideWhenUsed/>
    <w:rsid w:val="00C216F9"/>
    <w:rPr>
      <w:color w:val="0563C1" w:themeColor="hyperlink"/>
      <w:u w:val="single"/>
    </w:rPr>
  </w:style>
  <w:style w:type="character" w:customStyle="1" w:styleId="Testo2Carattere">
    <w:name w:val="Testo 2 Carattere"/>
    <w:basedOn w:val="Carpredefinitoparagrafo"/>
    <w:link w:val="Testo2"/>
    <w:rsid w:val="00C216F9"/>
    <w:rPr>
      <w:rFonts w:ascii="Times" w:hAnsi="Times"/>
      <w:noProof/>
      <w:sz w:val="18"/>
    </w:rPr>
  </w:style>
  <w:style w:type="character" w:customStyle="1" w:styleId="apple-converted-space">
    <w:name w:val="apple-converted-space"/>
    <w:basedOn w:val="Carpredefinitoparagrafo"/>
    <w:rsid w:val="00C216F9"/>
  </w:style>
  <w:style w:type="paragraph" w:styleId="Testonormale">
    <w:name w:val="Plain Text"/>
    <w:basedOn w:val="Normale"/>
    <w:link w:val="TestonormaleCarattere"/>
    <w:uiPriority w:val="99"/>
    <w:semiHidden/>
    <w:unhideWhenUsed/>
    <w:rsid w:val="00D56485"/>
    <w:pPr>
      <w:tabs>
        <w:tab w:val="clear" w:pos="284"/>
      </w:tabs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5648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71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brerie.unicatt.it/scheda-libro/ilaria-pavan-chiara-giorgi/storia-dello-stato-sociale-in-italia-9788815291288-69280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35972-08CA-4926-BD87-4CB4CDAF8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661</Words>
  <Characters>4316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Magatelli Matteo</cp:lastModifiedBy>
  <cp:revision>6</cp:revision>
  <cp:lastPrinted>2003-03-27T10:42:00Z</cp:lastPrinted>
  <dcterms:created xsi:type="dcterms:W3CDTF">2022-05-13T13:18:00Z</dcterms:created>
  <dcterms:modified xsi:type="dcterms:W3CDTF">2023-01-13T14:36:00Z</dcterms:modified>
</cp:coreProperties>
</file>