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9FAF" w14:textId="3B293F6A" w:rsidR="0075525E" w:rsidRPr="0075525E" w:rsidRDefault="00523E0A" w:rsidP="0075525E">
      <w:pPr>
        <w:pStyle w:val="Titolo1"/>
      </w:pPr>
      <w:r>
        <w:t xml:space="preserve">Storia </w:t>
      </w:r>
      <w:r w:rsidR="00142A25">
        <w:t>di una regione</w:t>
      </w:r>
    </w:p>
    <w:p w14:paraId="6DADDC2E" w14:textId="41B76612" w:rsidR="0075525E" w:rsidRDefault="008505B8" w:rsidP="0075525E">
      <w:pPr>
        <w:pStyle w:val="Titolo2"/>
      </w:pPr>
      <w:r>
        <w:t>Prof</w:t>
      </w:r>
      <w:r w:rsidR="00A7025F">
        <w:t xml:space="preserve">. </w:t>
      </w:r>
      <w:r w:rsidR="00142A25">
        <w:t>ssa Cinzia Cremonini</w:t>
      </w:r>
    </w:p>
    <w:p w14:paraId="41E4C839" w14:textId="77777777" w:rsidR="00010BD4" w:rsidRDefault="00010BD4" w:rsidP="00010BD4">
      <w:pPr>
        <w:spacing w:before="240" w:after="120"/>
        <w:rPr>
          <w:b/>
          <w:sz w:val="18"/>
        </w:rPr>
      </w:pPr>
      <w:r>
        <w:rPr>
          <w:b/>
          <w:i/>
          <w:sz w:val="18"/>
        </w:rPr>
        <w:t>OBIETTIVO DEL CORSO E RISULTATI DI APPRENDIMENTO ATTESI</w:t>
      </w:r>
    </w:p>
    <w:p w14:paraId="44E486A9" w14:textId="77777777" w:rsidR="00142A25" w:rsidRPr="00142A25" w:rsidRDefault="00142A25" w:rsidP="00142A25">
      <w:pPr>
        <w:spacing w:before="240" w:after="120"/>
      </w:pPr>
      <w:r w:rsidRPr="00142A25">
        <w:t>Il corso intende ampliare le conoscenze acquisite in relazione alla storia generale e concentrare l’attenzione sullo studio del territorio con particolare riferimento alle caratteristiche geo-storiche dell’area lombarda. Il corso intende fornire agli studenti, attraverso lo studio della storia locale, metodologie e strumenti di didattica della storia nella scuola dell’Infanzia e della Primaria</w:t>
      </w:r>
    </w:p>
    <w:p w14:paraId="0E0ED9BD" w14:textId="77777777" w:rsidR="00142A25" w:rsidRPr="00142A25" w:rsidRDefault="00142A25" w:rsidP="00142A25">
      <w:pPr>
        <w:spacing w:before="240" w:after="120"/>
      </w:pPr>
      <w:r w:rsidRPr="00142A25">
        <w:t>I risultati di apprendimento attesi sono:</w:t>
      </w:r>
    </w:p>
    <w:p w14:paraId="6AC3E10E" w14:textId="77777777" w:rsidR="00142A25" w:rsidRPr="00142A25" w:rsidRDefault="00142A25" w:rsidP="00142A25">
      <w:pPr>
        <w:numPr>
          <w:ilvl w:val="0"/>
          <w:numId w:val="15"/>
        </w:numPr>
        <w:spacing w:before="240" w:after="120"/>
      </w:pPr>
      <w:r w:rsidRPr="00142A25">
        <w:t>Capacità di analizzare e confrontare la storia locale delle varie aree che compongono il territorio lombardo.</w:t>
      </w:r>
    </w:p>
    <w:p w14:paraId="779DB52B" w14:textId="77777777" w:rsidR="00142A25" w:rsidRPr="00142A25" w:rsidRDefault="00142A25" w:rsidP="00142A25">
      <w:pPr>
        <w:numPr>
          <w:ilvl w:val="0"/>
          <w:numId w:val="15"/>
        </w:numPr>
        <w:spacing w:before="240" w:after="120"/>
      </w:pPr>
      <w:r w:rsidRPr="00142A25">
        <w:t>Capacità di cogliere le relazioni tra le caratteristiche storiche e culturali ravvisabili nel territorio lombardo e la storia europea nelle varie epoche del passato.</w:t>
      </w:r>
    </w:p>
    <w:p w14:paraId="783C1FB7" w14:textId="77777777" w:rsidR="00142A25" w:rsidRPr="00142A25" w:rsidRDefault="00142A25" w:rsidP="00142A25">
      <w:pPr>
        <w:numPr>
          <w:ilvl w:val="0"/>
          <w:numId w:val="15"/>
        </w:numPr>
        <w:spacing w:before="240" w:after="120"/>
      </w:pPr>
      <w:r w:rsidRPr="00142A25">
        <w:t>Capacità di tradurre in chiave didattica alcuni degli importanti temi affrontati durante le lezioni.</w:t>
      </w:r>
    </w:p>
    <w:p w14:paraId="60E7C17F" w14:textId="77777777" w:rsidR="00142A25" w:rsidRPr="00142A25" w:rsidRDefault="00142A25" w:rsidP="00142A25">
      <w:pPr>
        <w:spacing w:before="240" w:after="120"/>
      </w:pPr>
      <w:r w:rsidRPr="00142A25">
        <w:t>Al termine del corso, lo studente sarà in grado di:</w:t>
      </w:r>
    </w:p>
    <w:p w14:paraId="35F70DE3" w14:textId="77777777" w:rsidR="00142A25" w:rsidRPr="00142A25" w:rsidRDefault="00142A25" w:rsidP="00142A25">
      <w:pPr>
        <w:numPr>
          <w:ilvl w:val="0"/>
          <w:numId w:val="21"/>
        </w:numPr>
        <w:spacing w:before="240" w:after="120"/>
      </w:pPr>
      <w:r w:rsidRPr="00142A25">
        <w:t>enucleare le principali vicende della storia locale lombarda</w:t>
      </w:r>
    </w:p>
    <w:p w14:paraId="61DC94C1" w14:textId="77777777" w:rsidR="00142A25" w:rsidRPr="00142A25" w:rsidRDefault="00142A25" w:rsidP="00142A25">
      <w:pPr>
        <w:numPr>
          <w:ilvl w:val="0"/>
          <w:numId w:val="21"/>
        </w:numPr>
        <w:spacing w:before="240" w:after="120"/>
      </w:pPr>
      <w:r w:rsidRPr="00142A25">
        <w:t>costruire percorsi didattici che mettano in relazione la storia locale e la storia generale europea, nell’ottica dell’insegnamento dell’educazione civica a partire da alcune importanti questioni di storia della Lombardia analizzate nel corso ed esemplificate attraverso progetti di tesi realizzati da studenti di Primaria e presentati durante le lezioni.</w:t>
      </w:r>
    </w:p>
    <w:p w14:paraId="06AE777F" w14:textId="77777777" w:rsidR="00010BD4" w:rsidRPr="0037328F" w:rsidRDefault="00010BD4" w:rsidP="0037328F">
      <w:pPr>
        <w:spacing w:before="240" w:after="120"/>
        <w:rPr>
          <w:b/>
          <w:i/>
          <w:sz w:val="18"/>
        </w:rPr>
      </w:pPr>
      <w:r>
        <w:rPr>
          <w:b/>
          <w:i/>
          <w:sz w:val="18"/>
        </w:rPr>
        <w:t>PROGRAMMA DEL CORSO</w:t>
      </w:r>
    </w:p>
    <w:p w14:paraId="55A3D1F0" w14:textId="3D9DD2EB" w:rsidR="00FE1883" w:rsidRPr="00FE1883" w:rsidRDefault="00FE1883" w:rsidP="00FE1883">
      <w:pPr>
        <w:pStyle w:val="NormaleWeb"/>
        <w:shd w:val="clear" w:color="auto" w:fill="FFFFFF"/>
        <w:spacing w:line="240" w:lineRule="exact"/>
        <w:jc w:val="both"/>
        <w:rPr>
          <w:rFonts w:ascii="Times" w:hAnsi="Times"/>
          <w:iCs/>
          <w:sz w:val="20"/>
          <w:szCs w:val="16"/>
        </w:rPr>
      </w:pPr>
      <w:r w:rsidRPr="00FE1883">
        <w:rPr>
          <w:rFonts w:ascii="Times" w:hAnsi="Times"/>
          <w:iCs/>
          <w:sz w:val="20"/>
          <w:szCs w:val="16"/>
        </w:rPr>
        <w:t xml:space="preserve">Il corso fornirà agli studenti, sulla base delle ultime acquisizioni della ricerca, gli strumenti per raggiungere una buona conoscenza delle linee generali della storia sociale e politica della Lombardia nelle varie epoche storiche, inserendole </w:t>
      </w:r>
      <w:r w:rsidRPr="00FE1883">
        <w:rPr>
          <w:rFonts w:ascii="Times" w:hAnsi="Times"/>
          <w:iCs/>
          <w:sz w:val="20"/>
          <w:szCs w:val="16"/>
        </w:rPr>
        <w:lastRenderedPageBreak/>
        <w:t>costantemente nel più vasto orizzonte sociale e politico europeo. Verrà costruito un percorso di analisi e comparazione storico-geografica tra le aree che compongono la Lombardia attuale, in cui si possono riconoscere: l’area milanese, l’area veneta, il te</w:t>
      </w:r>
      <w:r>
        <w:rPr>
          <w:rFonts w:ascii="Times" w:hAnsi="Times"/>
          <w:iCs/>
          <w:sz w:val="20"/>
          <w:szCs w:val="16"/>
        </w:rPr>
        <w:t>r</w:t>
      </w:r>
      <w:r w:rsidRPr="00FE1883">
        <w:rPr>
          <w:rFonts w:ascii="Times" w:hAnsi="Times"/>
          <w:iCs/>
          <w:sz w:val="20"/>
          <w:szCs w:val="16"/>
        </w:rPr>
        <w:t>ritorio gonzaghesco e la Valtellina.</w:t>
      </w:r>
    </w:p>
    <w:p w14:paraId="6E3CAB7F" w14:textId="52773DA8" w:rsidR="00010BD4" w:rsidRDefault="00010BD4" w:rsidP="00010BD4">
      <w:pPr>
        <w:spacing w:before="240" w:after="120"/>
        <w:rPr>
          <w:b/>
          <w:i/>
          <w:sz w:val="18"/>
          <w:lang w:eastAsia="en-US"/>
        </w:rPr>
      </w:pPr>
      <w:r>
        <w:rPr>
          <w:b/>
          <w:i/>
          <w:sz w:val="18"/>
          <w:lang w:eastAsia="en-US"/>
        </w:rPr>
        <w:t>BIBLIOGRAFIA</w:t>
      </w:r>
    </w:p>
    <w:p w14:paraId="7DB2C49C" w14:textId="60341C55" w:rsidR="00FE1883" w:rsidRPr="00FE1883" w:rsidRDefault="00FE1883" w:rsidP="00A943F6">
      <w:pPr>
        <w:spacing w:before="240" w:after="120" w:line="220" w:lineRule="exact"/>
        <w:rPr>
          <w:rFonts w:ascii="Times" w:hAnsi="Times"/>
          <w:sz w:val="18"/>
          <w:szCs w:val="20"/>
        </w:rPr>
      </w:pPr>
      <w:r w:rsidRPr="00FE1883">
        <w:rPr>
          <w:rFonts w:ascii="Times" w:hAnsi="Times"/>
          <w:sz w:val="18"/>
          <w:szCs w:val="20"/>
        </w:rPr>
        <w:t>Per la preparazione  dell’esame è necessario</w:t>
      </w:r>
    </w:p>
    <w:p w14:paraId="39F37CAE" w14:textId="77777777" w:rsidR="00FE1883" w:rsidRPr="00FE1883" w:rsidRDefault="00FE1883" w:rsidP="00FE1883">
      <w:pPr>
        <w:spacing w:line="360" w:lineRule="auto"/>
        <w:rPr>
          <w:bCs/>
          <w:iCs/>
          <w:sz w:val="18"/>
          <w:szCs w:val="18"/>
        </w:rPr>
      </w:pPr>
      <w:r w:rsidRPr="00FE1883">
        <w:rPr>
          <w:bCs/>
          <w:iCs/>
          <w:sz w:val="18"/>
          <w:szCs w:val="18"/>
        </w:rPr>
        <w:t xml:space="preserve">1) lo studio integrale delle slides inserite in Blackboard </w:t>
      </w:r>
    </w:p>
    <w:p w14:paraId="4D02F7A0" w14:textId="77777777" w:rsidR="00FE1883" w:rsidRPr="00FE1883" w:rsidRDefault="00FE1883" w:rsidP="00FE1883">
      <w:pPr>
        <w:numPr>
          <w:ilvl w:val="1"/>
          <w:numId w:val="22"/>
        </w:numPr>
        <w:tabs>
          <w:tab w:val="left" w:pos="284"/>
        </w:tabs>
        <w:spacing w:line="360" w:lineRule="auto"/>
        <w:rPr>
          <w:bCs/>
          <w:iCs/>
          <w:sz w:val="18"/>
          <w:szCs w:val="18"/>
        </w:rPr>
      </w:pPr>
      <w:r w:rsidRPr="00FE1883">
        <w:rPr>
          <w:bCs/>
          <w:iCs/>
          <w:sz w:val="18"/>
          <w:szCs w:val="18"/>
        </w:rPr>
        <w:t xml:space="preserve">volume scelto dal primo gruppo, </w:t>
      </w:r>
    </w:p>
    <w:p w14:paraId="05E29BDB" w14:textId="77777777" w:rsidR="00FE1883" w:rsidRPr="00FE1883" w:rsidRDefault="00FE1883" w:rsidP="00FE1883">
      <w:pPr>
        <w:spacing w:line="360" w:lineRule="auto"/>
        <w:rPr>
          <w:bCs/>
          <w:iCs/>
          <w:sz w:val="18"/>
          <w:szCs w:val="18"/>
        </w:rPr>
      </w:pPr>
      <w:r w:rsidRPr="00FE1883">
        <w:rPr>
          <w:bCs/>
          <w:iCs/>
          <w:sz w:val="18"/>
          <w:szCs w:val="18"/>
        </w:rPr>
        <w:t xml:space="preserve">3) 1 volume scelto dal secondo gruppo </w:t>
      </w:r>
    </w:p>
    <w:p w14:paraId="5AFAE268" w14:textId="77777777" w:rsidR="00161E7D" w:rsidRPr="00161E7D" w:rsidRDefault="00161E7D" w:rsidP="00161E7D">
      <w:pPr>
        <w:spacing w:before="240" w:after="120" w:line="220" w:lineRule="exact"/>
        <w:rPr>
          <w:rFonts w:ascii="Times" w:hAnsi="Times"/>
          <w:bCs/>
          <w:iCs/>
          <w:smallCaps/>
          <w:sz w:val="18"/>
          <w:szCs w:val="22"/>
        </w:rPr>
      </w:pPr>
      <w:r w:rsidRPr="00161E7D">
        <w:rPr>
          <w:rFonts w:ascii="Times" w:hAnsi="Times"/>
          <w:bCs/>
          <w:iCs/>
          <w:smallCaps/>
          <w:sz w:val="18"/>
          <w:szCs w:val="22"/>
        </w:rPr>
        <w:t>1° gruppo:</w:t>
      </w:r>
    </w:p>
    <w:p w14:paraId="65CC9B4D" w14:textId="77777777" w:rsidR="00161E7D" w:rsidRPr="00161E7D" w:rsidRDefault="00161E7D" w:rsidP="00161E7D">
      <w:pPr>
        <w:spacing w:before="240" w:after="120"/>
        <w:rPr>
          <w:rFonts w:ascii="Times" w:hAnsi="Times"/>
          <w:bCs/>
          <w:iCs/>
          <w:smallCaps/>
          <w:sz w:val="18"/>
          <w:szCs w:val="22"/>
        </w:rPr>
      </w:pPr>
      <w:r w:rsidRPr="00161E7D">
        <w:rPr>
          <w:rFonts w:ascii="Times" w:hAnsi="Times"/>
          <w:bCs/>
          <w:iCs/>
          <w:smallCaps/>
          <w:sz w:val="16"/>
          <w:szCs w:val="20"/>
        </w:rPr>
        <w:t xml:space="preserve">-S. D’Amico, </w:t>
      </w:r>
      <w:r w:rsidRPr="00161E7D">
        <w:rPr>
          <w:rFonts w:ascii="Times" w:hAnsi="Times"/>
          <w:bCs/>
          <w:i/>
          <w:iCs/>
          <w:sz w:val="18"/>
          <w:szCs w:val="22"/>
        </w:rPr>
        <w:t>Milano, una città nel sistema spagnolo</w:t>
      </w:r>
      <w:r w:rsidRPr="00161E7D">
        <w:rPr>
          <w:rFonts w:ascii="Times" w:hAnsi="Times"/>
          <w:bCs/>
          <w:iCs/>
          <w:sz w:val="18"/>
          <w:szCs w:val="22"/>
        </w:rPr>
        <w:t>, Milano, EDUCatt, 2019.</w:t>
      </w:r>
    </w:p>
    <w:p w14:paraId="756ECBE9" w14:textId="77777777" w:rsidR="00161E7D" w:rsidRPr="00161E7D" w:rsidRDefault="00161E7D" w:rsidP="00161E7D">
      <w:pPr>
        <w:spacing w:before="240" w:after="120"/>
        <w:rPr>
          <w:rFonts w:ascii="Times" w:hAnsi="Times"/>
          <w:bCs/>
          <w:iCs/>
          <w:sz w:val="18"/>
          <w:szCs w:val="22"/>
        </w:rPr>
      </w:pPr>
      <w:r w:rsidRPr="00161E7D">
        <w:rPr>
          <w:rFonts w:ascii="Times" w:hAnsi="Times"/>
          <w:bCs/>
          <w:iCs/>
          <w:smallCaps/>
          <w:sz w:val="16"/>
          <w:szCs w:val="20"/>
        </w:rPr>
        <w:t>-A. Bardazza</w:t>
      </w:r>
      <w:r w:rsidRPr="00161E7D">
        <w:rPr>
          <w:rFonts w:ascii="Times" w:hAnsi="Times"/>
          <w:bCs/>
          <w:iCs/>
          <w:smallCaps/>
          <w:sz w:val="18"/>
          <w:szCs w:val="22"/>
        </w:rPr>
        <w:t xml:space="preserve"> </w:t>
      </w:r>
      <w:r w:rsidRPr="00161E7D">
        <w:rPr>
          <w:rFonts w:ascii="Times" w:hAnsi="Times"/>
          <w:bCs/>
          <w:iCs/>
          <w:smallCaps/>
          <w:sz w:val="16"/>
          <w:szCs w:val="20"/>
        </w:rPr>
        <w:t>- C. Cremonini</w:t>
      </w:r>
      <w:r w:rsidRPr="00161E7D">
        <w:rPr>
          <w:rFonts w:ascii="Times" w:hAnsi="Times"/>
          <w:bCs/>
          <w:iCs/>
          <w:smallCaps/>
          <w:sz w:val="18"/>
          <w:szCs w:val="22"/>
        </w:rPr>
        <w:t xml:space="preserve">, </w:t>
      </w:r>
      <w:r w:rsidRPr="00161E7D">
        <w:rPr>
          <w:rFonts w:ascii="Times" w:hAnsi="Times"/>
          <w:bCs/>
          <w:i/>
          <w:iCs/>
          <w:sz w:val="18"/>
          <w:szCs w:val="22"/>
        </w:rPr>
        <w:t>Delitto al monastero. Storie ordinarie di giustizia e passione nella Milano di metà Settecento</w:t>
      </w:r>
      <w:r w:rsidRPr="00161E7D">
        <w:rPr>
          <w:rFonts w:ascii="Times" w:hAnsi="Times"/>
          <w:bCs/>
          <w:iCs/>
          <w:sz w:val="18"/>
          <w:szCs w:val="22"/>
        </w:rPr>
        <w:t>, Milano, EDUCatt, 2018.</w:t>
      </w:r>
    </w:p>
    <w:p w14:paraId="36919BE9" w14:textId="77777777" w:rsidR="00161E7D" w:rsidRPr="00161E7D" w:rsidRDefault="00161E7D" w:rsidP="00161E7D">
      <w:pPr>
        <w:spacing w:before="240" w:after="120"/>
        <w:rPr>
          <w:rFonts w:ascii="Times" w:hAnsi="Times"/>
          <w:bCs/>
          <w:iCs/>
          <w:sz w:val="18"/>
          <w:szCs w:val="22"/>
        </w:rPr>
      </w:pPr>
      <w:r w:rsidRPr="00161E7D">
        <w:rPr>
          <w:rFonts w:ascii="Times" w:hAnsi="Times"/>
          <w:bCs/>
          <w:iCs/>
          <w:smallCaps/>
          <w:sz w:val="18"/>
          <w:szCs w:val="22"/>
        </w:rPr>
        <w:t>-</w:t>
      </w:r>
      <w:r w:rsidRPr="00161E7D">
        <w:rPr>
          <w:rFonts w:ascii="Times" w:hAnsi="Times"/>
          <w:bCs/>
          <w:iCs/>
          <w:smallCaps/>
          <w:sz w:val="16"/>
          <w:szCs w:val="20"/>
        </w:rPr>
        <w:t xml:space="preserve">A. Canova - D. Sogliani </w:t>
      </w:r>
      <w:r w:rsidRPr="00161E7D">
        <w:rPr>
          <w:rFonts w:ascii="Times" w:hAnsi="Times"/>
          <w:bCs/>
          <w:i/>
          <w:iCs/>
          <w:smallCaps/>
          <w:sz w:val="16"/>
          <w:szCs w:val="20"/>
        </w:rPr>
        <w:t>(eds.)</w:t>
      </w:r>
      <w:r w:rsidRPr="00161E7D">
        <w:rPr>
          <w:rFonts w:ascii="Times" w:hAnsi="Times"/>
          <w:bCs/>
          <w:iCs/>
          <w:smallCaps/>
          <w:sz w:val="18"/>
          <w:szCs w:val="22"/>
        </w:rPr>
        <w:t xml:space="preserve">, </w:t>
      </w:r>
      <w:r w:rsidRPr="00161E7D">
        <w:rPr>
          <w:rFonts w:ascii="Times" w:hAnsi="Times"/>
          <w:bCs/>
          <w:i/>
          <w:iCs/>
          <w:sz w:val="18"/>
          <w:szCs w:val="22"/>
        </w:rPr>
        <w:t>La cultura alimentare a Mantova fra Cinque e Seicento. Storie di cibi e banchetti nei carteggi gonzagheschi</w:t>
      </w:r>
      <w:r w:rsidRPr="00161E7D">
        <w:rPr>
          <w:rFonts w:ascii="Times" w:hAnsi="Times"/>
          <w:bCs/>
          <w:iCs/>
          <w:sz w:val="18"/>
          <w:szCs w:val="22"/>
        </w:rPr>
        <w:t>, Roma, Edizioni di storia e letteratura, 2018.</w:t>
      </w:r>
    </w:p>
    <w:p w14:paraId="314B4346" w14:textId="77777777" w:rsidR="00161E7D" w:rsidRPr="00161E7D" w:rsidRDefault="00161E7D" w:rsidP="00161E7D">
      <w:pPr>
        <w:spacing w:before="240" w:after="120" w:line="220" w:lineRule="exact"/>
        <w:rPr>
          <w:rFonts w:ascii="Times" w:hAnsi="Times"/>
          <w:bCs/>
          <w:iCs/>
          <w:smallCaps/>
          <w:sz w:val="18"/>
          <w:szCs w:val="22"/>
        </w:rPr>
      </w:pPr>
      <w:r w:rsidRPr="00161E7D">
        <w:rPr>
          <w:rFonts w:ascii="Times" w:hAnsi="Times"/>
          <w:bCs/>
          <w:iCs/>
          <w:smallCaps/>
          <w:sz w:val="18"/>
          <w:szCs w:val="22"/>
        </w:rPr>
        <w:t>2° gruppo</w:t>
      </w:r>
    </w:p>
    <w:p w14:paraId="2F60A7FA" w14:textId="2D36CAAB" w:rsidR="00161E7D" w:rsidRPr="00161E7D" w:rsidRDefault="00161E7D" w:rsidP="00161E7D">
      <w:pPr>
        <w:spacing w:before="240" w:after="120"/>
        <w:rPr>
          <w:rFonts w:ascii="Times" w:hAnsi="Times"/>
          <w:bCs/>
          <w:iCs/>
          <w:sz w:val="18"/>
          <w:szCs w:val="20"/>
        </w:rPr>
      </w:pPr>
      <w:r w:rsidRPr="00161E7D">
        <w:rPr>
          <w:rFonts w:ascii="Times" w:hAnsi="Times"/>
          <w:bCs/>
          <w:iCs/>
          <w:smallCaps/>
          <w:sz w:val="16"/>
          <w:szCs w:val="20"/>
        </w:rPr>
        <w:t xml:space="preserve">-A. Canova-G. Gregorini (eds.), </w:t>
      </w:r>
      <w:r w:rsidRPr="00161E7D">
        <w:rPr>
          <w:rFonts w:ascii="Times" w:hAnsi="Times"/>
          <w:bCs/>
          <w:i/>
          <w:iCs/>
          <w:sz w:val="18"/>
          <w:szCs w:val="20"/>
        </w:rPr>
        <w:t>Storia e cultura a Brescia dall’antichità ai nostri giorni</w:t>
      </w:r>
      <w:r w:rsidRPr="00161E7D">
        <w:rPr>
          <w:rFonts w:ascii="Times" w:hAnsi="Times"/>
          <w:bCs/>
          <w:iCs/>
          <w:sz w:val="18"/>
          <w:szCs w:val="20"/>
        </w:rPr>
        <w:t xml:space="preserve">, Milano, Vita e Pensiero, 2020: </w:t>
      </w:r>
      <w:r w:rsidRPr="00161E7D">
        <w:rPr>
          <w:rFonts w:ascii="Times" w:hAnsi="Times"/>
          <w:bCs/>
          <w:iCs/>
          <w:sz w:val="18"/>
          <w:szCs w:val="20"/>
          <w:u w:val="single"/>
        </w:rPr>
        <w:t xml:space="preserve"> gli studenti saranno aiutati a scegliere 6 </w:t>
      </w:r>
      <w:r w:rsidRPr="00455FC5">
        <w:rPr>
          <w:rFonts w:ascii="Times" w:hAnsi="Times"/>
          <w:bCs/>
          <w:iCs/>
          <w:sz w:val="18"/>
          <w:szCs w:val="20"/>
          <w:u w:val="single"/>
        </w:rPr>
        <w:t xml:space="preserve">dei saggi </w:t>
      </w:r>
      <w:r w:rsidR="000B7807" w:rsidRPr="00455FC5">
        <w:rPr>
          <w:rFonts w:ascii="Times" w:hAnsi="Times"/>
          <w:bCs/>
          <w:iCs/>
          <w:sz w:val="18"/>
          <w:szCs w:val="20"/>
          <w:u w:val="single"/>
        </w:rPr>
        <w:t>inseriti</w:t>
      </w:r>
      <w:r w:rsidRPr="00455FC5">
        <w:rPr>
          <w:rFonts w:ascii="Times" w:hAnsi="Times"/>
          <w:bCs/>
          <w:iCs/>
          <w:sz w:val="18"/>
          <w:szCs w:val="20"/>
          <w:u w:val="single"/>
        </w:rPr>
        <w:t xml:space="preserve"> nel </w:t>
      </w:r>
      <w:r w:rsidRPr="00161E7D">
        <w:rPr>
          <w:rFonts w:ascii="Times" w:hAnsi="Times"/>
          <w:bCs/>
          <w:iCs/>
          <w:sz w:val="18"/>
          <w:szCs w:val="20"/>
          <w:u w:val="single"/>
        </w:rPr>
        <w:t>volume</w:t>
      </w:r>
      <w:r w:rsidRPr="00161E7D">
        <w:rPr>
          <w:rFonts w:ascii="Times" w:hAnsi="Times"/>
          <w:bCs/>
          <w:iCs/>
          <w:sz w:val="18"/>
          <w:szCs w:val="20"/>
        </w:rPr>
        <w:t>.</w:t>
      </w:r>
    </w:p>
    <w:p w14:paraId="2A18E99A" w14:textId="77777777" w:rsidR="00161E7D" w:rsidRPr="00161E7D" w:rsidRDefault="00161E7D" w:rsidP="00161E7D">
      <w:pPr>
        <w:spacing w:before="240" w:after="120" w:line="220" w:lineRule="exact"/>
        <w:rPr>
          <w:rFonts w:ascii="Times" w:hAnsi="Times"/>
          <w:bCs/>
          <w:iCs/>
          <w:smallCaps/>
          <w:sz w:val="16"/>
          <w:szCs w:val="20"/>
        </w:rPr>
      </w:pPr>
      <w:r w:rsidRPr="00161E7D">
        <w:rPr>
          <w:rFonts w:ascii="Times" w:hAnsi="Times"/>
          <w:bCs/>
          <w:iCs/>
          <w:smallCaps/>
          <w:sz w:val="16"/>
          <w:szCs w:val="20"/>
        </w:rPr>
        <w:t xml:space="preserve">-P. Corsini – M. Zane, </w:t>
      </w:r>
      <w:r w:rsidRPr="00161E7D">
        <w:rPr>
          <w:rFonts w:ascii="Times" w:hAnsi="Times"/>
          <w:bCs/>
          <w:i/>
          <w:iCs/>
          <w:sz w:val="18"/>
          <w:szCs w:val="20"/>
        </w:rPr>
        <w:t>Storia di Brescia. Politica, economia, società 1861-1992</w:t>
      </w:r>
      <w:r w:rsidRPr="00161E7D">
        <w:rPr>
          <w:rFonts w:ascii="Times" w:hAnsi="Times"/>
          <w:bCs/>
          <w:iCs/>
          <w:sz w:val="18"/>
          <w:szCs w:val="20"/>
        </w:rPr>
        <w:t xml:space="preserve">, Roma-Bari, Laterza, 2014, </w:t>
      </w:r>
      <w:r w:rsidRPr="00161E7D">
        <w:rPr>
          <w:rFonts w:ascii="Times" w:hAnsi="Times"/>
          <w:bCs/>
          <w:iCs/>
          <w:sz w:val="18"/>
          <w:szCs w:val="20"/>
          <w:u w:val="single"/>
        </w:rPr>
        <w:t>solo le pp</w:t>
      </w:r>
      <w:r w:rsidRPr="00161E7D">
        <w:rPr>
          <w:rFonts w:ascii="Times" w:hAnsi="Times"/>
          <w:bCs/>
          <w:iCs/>
          <w:sz w:val="18"/>
          <w:szCs w:val="20"/>
        </w:rPr>
        <w:t>. 82-122; 227-275; 423-519</w:t>
      </w:r>
      <w:r w:rsidRPr="00161E7D">
        <w:rPr>
          <w:rFonts w:ascii="Times" w:hAnsi="Times"/>
          <w:bCs/>
          <w:iCs/>
          <w:smallCaps/>
          <w:sz w:val="16"/>
          <w:szCs w:val="20"/>
        </w:rPr>
        <w:t>.</w:t>
      </w:r>
    </w:p>
    <w:p w14:paraId="44F76FA8" w14:textId="18C6933D" w:rsidR="00FE1883" w:rsidRPr="00161E7D" w:rsidRDefault="00161E7D" w:rsidP="00C81B0E">
      <w:pPr>
        <w:spacing w:before="240" w:after="120"/>
        <w:rPr>
          <w:rFonts w:ascii="Times" w:hAnsi="Times"/>
          <w:sz w:val="18"/>
          <w:szCs w:val="20"/>
        </w:rPr>
      </w:pPr>
      <w:r w:rsidRPr="00161E7D">
        <w:rPr>
          <w:rFonts w:ascii="Times" w:hAnsi="Times"/>
          <w:bCs/>
          <w:iCs/>
          <w:smallCaps/>
          <w:sz w:val="16"/>
          <w:szCs w:val="20"/>
        </w:rPr>
        <w:t xml:space="preserve">- </w:t>
      </w:r>
      <w:r w:rsidRPr="00161E7D">
        <w:rPr>
          <w:rFonts w:ascii="Times" w:hAnsi="Times"/>
          <w:bCs/>
          <w:i/>
          <w:iCs/>
          <w:sz w:val="18"/>
          <w:szCs w:val="20"/>
        </w:rPr>
        <w:t>Cattolici ed educazione nella Resistenza antifascista italiana. Nel centenario di Emiliano Rinaldini (1922-1945)</w:t>
      </w:r>
      <w:r w:rsidRPr="00161E7D">
        <w:rPr>
          <w:rFonts w:ascii="Times" w:hAnsi="Times"/>
          <w:bCs/>
          <w:iCs/>
          <w:sz w:val="18"/>
          <w:szCs w:val="20"/>
        </w:rPr>
        <w:t xml:space="preserve"> in corso di pubblicazione sugli “Annali di storia dell’educazione e delle istituzioni scolastiche”, n° 30 (2023)</w:t>
      </w:r>
    </w:p>
    <w:p w14:paraId="721BD807" w14:textId="638363D5" w:rsidR="00010BD4" w:rsidRDefault="00010BD4" w:rsidP="00A943F6">
      <w:pPr>
        <w:spacing w:before="240" w:after="120" w:line="220" w:lineRule="exact"/>
        <w:rPr>
          <w:b/>
          <w:i/>
          <w:sz w:val="18"/>
        </w:rPr>
      </w:pPr>
      <w:r>
        <w:rPr>
          <w:b/>
          <w:i/>
          <w:sz w:val="18"/>
        </w:rPr>
        <w:t>DIDATTICA DEL CORSO</w:t>
      </w:r>
    </w:p>
    <w:p w14:paraId="571206A0" w14:textId="77777777" w:rsidR="00A7025F" w:rsidRPr="00A7025F" w:rsidRDefault="00A7025F" w:rsidP="00161E7D">
      <w:pPr>
        <w:spacing w:before="240" w:after="120"/>
        <w:rPr>
          <w:sz w:val="18"/>
          <w:szCs w:val="18"/>
        </w:rPr>
      </w:pPr>
      <w:r w:rsidRPr="00A7025F">
        <w:rPr>
          <w:sz w:val="18"/>
          <w:szCs w:val="18"/>
        </w:rPr>
        <w:t xml:space="preserve">Lezioni frontali e dialogate, che hanno lo scopo di introdurre ed esaminare i principali temi del corso; lettura e commento di brevi testi storici; visione e commento di filmati. </w:t>
      </w:r>
    </w:p>
    <w:p w14:paraId="699509D4" w14:textId="2E6F27A2" w:rsidR="00A7025F" w:rsidRPr="00A7025F" w:rsidRDefault="00A7025F" w:rsidP="00161E7D">
      <w:pPr>
        <w:spacing w:before="240" w:after="120"/>
        <w:rPr>
          <w:sz w:val="18"/>
          <w:szCs w:val="18"/>
        </w:rPr>
      </w:pPr>
      <w:r w:rsidRPr="00A7025F">
        <w:rPr>
          <w:sz w:val="18"/>
          <w:szCs w:val="18"/>
        </w:rPr>
        <w:lastRenderedPageBreak/>
        <w:t>Le slide</w:t>
      </w:r>
      <w:r w:rsidR="00756981">
        <w:rPr>
          <w:sz w:val="18"/>
          <w:szCs w:val="18"/>
        </w:rPr>
        <w:t>s</w:t>
      </w:r>
      <w:r w:rsidRPr="00A7025F">
        <w:rPr>
          <w:sz w:val="18"/>
          <w:szCs w:val="18"/>
        </w:rPr>
        <w:t xml:space="preserve"> e i materiali presentati a lezione saranno disponibili sulla piattaforma Blackboard (</w:t>
      </w:r>
      <w:hyperlink r:id="rId5" w:history="1">
        <w:r w:rsidRPr="00A7025F">
          <w:rPr>
            <w:rStyle w:val="Collegamentoipertestuale"/>
            <w:sz w:val="18"/>
            <w:szCs w:val="18"/>
          </w:rPr>
          <w:t>http://blackboard.unicatt.it/</w:t>
        </w:r>
      </w:hyperlink>
      <w:r w:rsidRPr="00A7025F">
        <w:rPr>
          <w:sz w:val="18"/>
          <w:szCs w:val="18"/>
        </w:rPr>
        <w:t>).</w:t>
      </w:r>
    </w:p>
    <w:p w14:paraId="521BAAC0" w14:textId="77777777" w:rsidR="00010BD4" w:rsidRDefault="00010BD4" w:rsidP="00161E7D">
      <w:pPr>
        <w:spacing w:before="240" w:after="120"/>
        <w:rPr>
          <w:b/>
          <w:i/>
          <w:sz w:val="18"/>
        </w:rPr>
      </w:pPr>
      <w:r>
        <w:rPr>
          <w:b/>
          <w:i/>
          <w:sz w:val="18"/>
        </w:rPr>
        <w:t>METODO</w:t>
      </w:r>
      <w:r w:rsidR="00D01068">
        <w:rPr>
          <w:b/>
          <w:i/>
          <w:sz w:val="18"/>
        </w:rPr>
        <w:t xml:space="preserve"> E CRITERI DI VALUTAZIONE</w:t>
      </w:r>
    </w:p>
    <w:p w14:paraId="04C89AF2" w14:textId="77777777" w:rsidR="00A7025F" w:rsidRPr="00A7025F" w:rsidRDefault="00A7025F" w:rsidP="00161E7D">
      <w:pPr>
        <w:tabs>
          <w:tab w:val="left" w:pos="1740"/>
        </w:tabs>
        <w:spacing w:before="240" w:after="120"/>
        <w:rPr>
          <w:sz w:val="18"/>
          <w:szCs w:val="18"/>
        </w:rPr>
      </w:pPr>
      <w:r w:rsidRPr="00A7025F">
        <w:rPr>
          <w:sz w:val="18"/>
          <w:szCs w:val="18"/>
        </w:rPr>
        <w:t>La prova finale consiste in un colloquio orale che mira a verificare la conoscenza e la rielaborazione critica dei contenuti studiati, la capacità di stabilire nessi logici, causali e/o temporali fra le diverse questioni considerate, la chiarezza espositiva e argomentativa e l’utilizzo del linguaggio storico-pedagogico.</w:t>
      </w:r>
    </w:p>
    <w:p w14:paraId="1EECE1C0" w14:textId="77777777" w:rsidR="00A7025F" w:rsidRPr="00A7025F" w:rsidRDefault="00A7025F" w:rsidP="00161E7D">
      <w:pPr>
        <w:tabs>
          <w:tab w:val="left" w:pos="1740"/>
        </w:tabs>
        <w:spacing w:before="240" w:after="120"/>
        <w:rPr>
          <w:sz w:val="18"/>
          <w:szCs w:val="18"/>
        </w:rPr>
      </w:pPr>
      <w:r w:rsidRPr="00A7025F">
        <w:rPr>
          <w:sz w:val="18"/>
          <w:szCs w:val="18"/>
        </w:rPr>
        <w:t>L’esame finale potrà essere preceduto da una prova intermedia. Le modalità di svolgimento della prova, la sua tipologia e la sua calendarizzazione saranno rese note a lezione e su Blackboard.</w:t>
      </w:r>
    </w:p>
    <w:p w14:paraId="6423B30D" w14:textId="07DF1739" w:rsidR="006A6A6F" w:rsidRPr="008F1F71" w:rsidRDefault="00514F81" w:rsidP="00514F81">
      <w:pPr>
        <w:tabs>
          <w:tab w:val="left" w:pos="1740"/>
        </w:tabs>
        <w:spacing w:before="240" w:after="120"/>
        <w:rPr>
          <w:b/>
          <w:i/>
          <w:sz w:val="18"/>
          <w:szCs w:val="18"/>
        </w:rPr>
      </w:pPr>
      <w:r w:rsidRPr="008F1F71">
        <w:rPr>
          <w:b/>
          <w:i/>
          <w:sz w:val="18"/>
          <w:szCs w:val="18"/>
        </w:rPr>
        <w:t xml:space="preserve">AVVERTENZE E </w:t>
      </w:r>
      <w:r w:rsidR="006A6A6F" w:rsidRPr="008F1F71">
        <w:rPr>
          <w:b/>
          <w:i/>
          <w:sz w:val="18"/>
          <w:szCs w:val="18"/>
        </w:rPr>
        <w:t>PREREQUISITI</w:t>
      </w:r>
    </w:p>
    <w:p w14:paraId="6BB9BBD5" w14:textId="77777777" w:rsidR="00A7025F" w:rsidRPr="00A7025F" w:rsidRDefault="00A7025F" w:rsidP="00161E7D">
      <w:pPr>
        <w:pStyle w:val="Testo2"/>
        <w:spacing w:after="120" w:line="240" w:lineRule="exact"/>
        <w:rPr>
          <w:szCs w:val="18"/>
        </w:rPr>
      </w:pPr>
      <w:r w:rsidRPr="00A7025F">
        <w:rPr>
          <w:szCs w:val="18"/>
        </w:rPr>
        <w:t>Si invitano tutti gli studenti a consultare assiduamente la piattaforma Blackboard per utilizzare il materiale didattico messo a disposizione e per ricevere eventuali ulteriori informazioni metodologiche o organizzative. Il corso non necessita di prerequisiti, se non la conoscenza degli snodi fondamentale della storia generale dell’Italia e dell’Europa dall’ultimo Settecento alla prima metà del Novecento, che dovrebbe essere nota agli studenti che iniziano un percorso universitario. In presenza di gravi lacune, si consiglia di recupere questi contenuti attraverso un buon manuale di storia per la scuola secondaria.</w:t>
      </w:r>
    </w:p>
    <w:p w14:paraId="5533C5F2" w14:textId="60F72D6D" w:rsidR="00905945" w:rsidRPr="00455FC5" w:rsidRDefault="00905945" w:rsidP="00161E7D">
      <w:pPr>
        <w:pStyle w:val="Testo2"/>
        <w:spacing w:after="120" w:line="240" w:lineRule="exact"/>
        <w:ind w:firstLine="0"/>
        <w:rPr>
          <w:rFonts w:cs="Times"/>
          <w:i/>
          <w:szCs w:val="18"/>
        </w:rPr>
      </w:pPr>
      <w:r w:rsidRPr="00455FC5">
        <w:rPr>
          <w:rFonts w:cs="Times"/>
          <w:i/>
          <w:szCs w:val="18"/>
        </w:rPr>
        <w:t>Orario e luogo di ricevimento</w:t>
      </w:r>
      <w:r w:rsidR="00D01068" w:rsidRPr="00455FC5">
        <w:rPr>
          <w:rFonts w:cs="Times"/>
          <w:i/>
          <w:szCs w:val="18"/>
        </w:rPr>
        <w:t xml:space="preserve"> degli studenti</w:t>
      </w:r>
    </w:p>
    <w:p w14:paraId="69E94E71" w14:textId="399A75BF" w:rsidR="00A7025F" w:rsidRPr="00455FC5" w:rsidRDefault="000B7807" w:rsidP="00161E7D">
      <w:pPr>
        <w:pStyle w:val="Testo2"/>
        <w:spacing w:line="240" w:lineRule="exact"/>
        <w:rPr>
          <w:rFonts w:cs="Times"/>
          <w:szCs w:val="18"/>
        </w:rPr>
      </w:pPr>
      <w:r w:rsidRPr="00455FC5">
        <w:rPr>
          <w:rFonts w:cs="Times"/>
          <w:szCs w:val="18"/>
        </w:rPr>
        <w:t xml:space="preserve">La prof.ssa Cinzia Cremonini </w:t>
      </w:r>
      <w:r w:rsidR="00A7025F" w:rsidRPr="00455FC5">
        <w:rPr>
          <w:rFonts w:cs="Times"/>
          <w:szCs w:val="18"/>
        </w:rPr>
        <w:t>riceve gli studenti secondo le modalità che verranno comunicate sulla pagina web del docente raggiungibile dal sito dell’Università Cattolica.</w:t>
      </w:r>
      <w:r w:rsidRPr="00455FC5">
        <w:rPr>
          <w:rFonts w:cs="Times"/>
          <w:szCs w:val="18"/>
        </w:rPr>
        <w:t xml:space="preserve"> È possibile contattare la docente al seguente indirizzo cinzia.cremonini@unicatt.it</w:t>
      </w:r>
    </w:p>
    <w:p w14:paraId="626E10DE" w14:textId="77777777" w:rsidR="00905945" w:rsidRPr="008F1F71" w:rsidRDefault="00905945" w:rsidP="00905945">
      <w:pPr>
        <w:pStyle w:val="Testo2"/>
        <w:rPr>
          <w:i/>
          <w:sz w:val="16"/>
          <w:szCs w:val="18"/>
        </w:rPr>
      </w:pPr>
    </w:p>
    <w:p w14:paraId="3389EDE4" w14:textId="77777777" w:rsidR="00905945" w:rsidRPr="00905945" w:rsidRDefault="00905945" w:rsidP="00905945">
      <w:pPr>
        <w:pStyle w:val="Testo2"/>
        <w:rPr>
          <w:i/>
        </w:rPr>
      </w:pPr>
    </w:p>
    <w:sectPr w:rsidR="00905945" w:rsidRPr="009059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CC2C80"/>
    <w:multiLevelType w:val="hybridMultilevel"/>
    <w:tmpl w:val="8B9A1530"/>
    <w:lvl w:ilvl="0" w:tplc="24AA0508">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1F0F0F"/>
    <w:multiLevelType w:val="hybridMultilevel"/>
    <w:tmpl w:val="78189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616B90"/>
    <w:multiLevelType w:val="hybridMultilevel"/>
    <w:tmpl w:val="00FAF65C"/>
    <w:lvl w:ilvl="0" w:tplc="419EC82E">
      <w:start w:val="1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B548CF"/>
    <w:multiLevelType w:val="hybridMultilevel"/>
    <w:tmpl w:val="01464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E91E4B"/>
    <w:multiLevelType w:val="hybridMultilevel"/>
    <w:tmpl w:val="E9004D6C"/>
    <w:lvl w:ilvl="0" w:tplc="006CA2CC">
      <w:start w:val="13"/>
      <w:numFmt w:val="bullet"/>
      <w:lvlText w:val="-"/>
      <w:lvlJc w:val="left"/>
      <w:pPr>
        <w:ind w:left="720" w:hanging="360"/>
      </w:pPr>
      <w:rPr>
        <w:rFonts w:ascii="Times" w:eastAsia="Times New Roman" w:hAnsi="Times" w:cs="Times New Roman" w:hint="default"/>
        <w:color w:val="000000" w:themeColor="text1"/>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7470FD"/>
    <w:multiLevelType w:val="hybridMultilevel"/>
    <w:tmpl w:val="0DE6A6B6"/>
    <w:lvl w:ilvl="0" w:tplc="261C4B74">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1"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1A2431"/>
    <w:multiLevelType w:val="multilevel"/>
    <w:tmpl w:val="42B813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1345628">
    <w:abstractNumId w:val="16"/>
  </w:num>
  <w:num w:numId="2" w16cid:durableId="1194491878">
    <w:abstractNumId w:val="11"/>
  </w:num>
  <w:num w:numId="3" w16cid:durableId="508058133">
    <w:abstractNumId w:val="3"/>
  </w:num>
  <w:num w:numId="4" w16cid:durableId="1450776880">
    <w:abstractNumId w:val="8"/>
  </w:num>
  <w:num w:numId="5" w16cid:durableId="2069113565">
    <w:abstractNumId w:val="9"/>
  </w:num>
  <w:num w:numId="6" w16cid:durableId="745806632">
    <w:abstractNumId w:val="13"/>
  </w:num>
  <w:num w:numId="7" w16cid:durableId="1069614054">
    <w:abstractNumId w:val="1"/>
  </w:num>
  <w:num w:numId="8" w16cid:durableId="375816127">
    <w:abstractNumId w:val="18"/>
  </w:num>
  <w:num w:numId="9" w16cid:durableId="92171609">
    <w:abstractNumId w:val="15"/>
  </w:num>
  <w:num w:numId="10" w16cid:durableId="11101239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49340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36527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0028873">
    <w:abstractNumId w:val="12"/>
  </w:num>
  <w:num w:numId="14" w16cid:durableId="538127251">
    <w:abstractNumId w:val="17"/>
  </w:num>
  <w:num w:numId="15" w16cid:durableId="172306758">
    <w:abstractNumId w:val="0"/>
  </w:num>
  <w:num w:numId="16" w16cid:durableId="2142989240">
    <w:abstractNumId w:val="7"/>
  </w:num>
  <w:num w:numId="17" w16cid:durableId="452020464">
    <w:abstractNumId w:val="5"/>
  </w:num>
  <w:num w:numId="18" w16cid:durableId="832987690">
    <w:abstractNumId w:val="10"/>
  </w:num>
  <w:num w:numId="19" w16cid:durableId="1018895435">
    <w:abstractNumId w:val="6"/>
  </w:num>
  <w:num w:numId="20" w16cid:durableId="1740638548">
    <w:abstractNumId w:val="2"/>
  </w:num>
  <w:num w:numId="21" w16cid:durableId="814301505">
    <w:abstractNumId w:val="4"/>
  </w:num>
  <w:num w:numId="22" w16cid:durableId="20139472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A7"/>
    <w:rsid w:val="00010BD4"/>
    <w:rsid w:val="00090AA1"/>
    <w:rsid w:val="000B7807"/>
    <w:rsid w:val="000C3D14"/>
    <w:rsid w:val="00142A25"/>
    <w:rsid w:val="0014700A"/>
    <w:rsid w:val="00152287"/>
    <w:rsid w:val="00161E7D"/>
    <w:rsid w:val="001963AF"/>
    <w:rsid w:val="00197FED"/>
    <w:rsid w:val="001D756A"/>
    <w:rsid w:val="001F5E26"/>
    <w:rsid w:val="00253AAD"/>
    <w:rsid w:val="00325EF5"/>
    <w:rsid w:val="0033528C"/>
    <w:rsid w:val="0037328F"/>
    <w:rsid w:val="003A15C9"/>
    <w:rsid w:val="003A2919"/>
    <w:rsid w:val="003A6FC3"/>
    <w:rsid w:val="003F2D94"/>
    <w:rsid w:val="004358DF"/>
    <w:rsid w:val="00441934"/>
    <w:rsid w:val="004451BD"/>
    <w:rsid w:val="00455FC5"/>
    <w:rsid w:val="004971C5"/>
    <w:rsid w:val="004D1217"/>
    <w:rsid w:val="004D6008"/>
    <w:rsid w:val="00514F81"/>
    <w:rsid w:val="00523E0A"/>
    <w:rsid w:val="00663672"/>
    <w:rsid w:val="006A6A6F"/>
    <w:rsid w:val="006B677A"/>
    <w:rsid w:val="006F1772"/>
    <w:rsid w:val="006F720C"/>
    <w:rsid w:val="00734CA7"/>
    <w:rsid w:val="00742E3C"/>
    <w:rsid w:val="0075525E"/>
    <w:rsid w:val="00756981"/>
    <w:rsid w:val="007A15D8"/>
    <w:rsid w:val="007F1079"/>
    <w:rsid w:val="008065EA"/>
    <w:rsid w:val="00826681"/>
    <w:rsid w:val="008505B8"/>
    <w:rsid w:val="008D077F"/>
    <w:rsid w:val="008F1F71"/>
    <w:rsid w:val="00905945"/>
    <w:rsid w:val="0090686A"/>
    <w:rsid w:val="00911DEC"/>
    <w:rsid w:val="00940DA2"/>
    <w:rsid w:val="0098056D"/>
    <w:rsid w:val="009D4056"/>
    <w:rsid w:val="00A1629A"/>
    <w:rsid w:val="00A65C9B"/>
    <w:rsid w:val="00A7025F"/>
    <w:rsid w:val="00A943F6"/>
    <w:rsid w:val="00B41F93"/>
    <w:rsid w:val="00B6699D"/>
    <w:rsid w:val="00BC5C44"/>
    <w:rsid w:val="00BD7EED"/>
    <w:rsid w:val="00C004D3"/>
    <w:rsid w:val="00C04903"/>
    <w:rsid w:val="00C560A1"/>
    <w:rsid w:val="00C74177"/>
    <w:rsid w:val="00C81B0E"/>
    <w:rsid w:val="00CA7B88"/>
    <w:rsid w:val="00CE6623"/>
    <w:rsid w:val="00D01068"/>
    <w:rsid w:val="00D05BFD"/>
    <w:rsid w:val="00D75E7E"/>
    <w:rsid w:val="00D90AA7"/>
    <w:rsid w:val="00DA2771"/>
    <w:rsid w:val="00DA6DE2"/>
    <w:rsid w:val="00DF0A0A"/>
    <w:rsid w:val="00E25575"/>
    <w:rsid w:val="00E500EF"/>
    <w:rsid w:val="00E57979"/>
    <w:rsid w:val="00EB417B"/>
    <w:rsid w:val="00F737EE"/>
    <w:rsid w:val="00FA08CF"/>
    <w:rsid w:val="00FD2950"/>
    <w:rsid w:val="00FE10E6"/>
    <w:rsid w:val="00FE1883"/>
    <w:rsid w:val="00FF2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C6E5"/>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customStyle="1" w:styleId="NormaleWeb1">
    <w:name w:val="Normale (Web)1"/>
    <w:basedOn w:val="Normale"/>
    <w:rsid w:val="00F737EE"/>
    <w:pPr>
      <w:suppressAutoHyphens/>
      <w:spacing w:before="280" w:line="240" w:lineRule="auto"/>
    </w:pPr>
    <w:rPr>
      <w:rFonts w:eastAsia="Times New Roman"/>
      <w:color w:val="000000"/>
      <w:sz w:val="24"/>
      <w:lang w:eastAsia="zh-CN"/>
    </w:rPr>
  </w:style>
  <w:style w:type="paragraph" w:styleId="Corpotesto">
    <w:name w:val="Body Text"/>
    <w:basedOn w:val="Normale"/>
    <w:link w:val="CorpotestoCarattere"/>
    <w:rsid w:val="00F737EE"/>
    <w:pPr>
      <w:suppressAutoHyphens/>
      <w:spacing w:after="120" w:line="240" w:lineRule="auto"/>
      <w:jc w:val="left"/>
    </w:pPr>
    <w:rPr>
      <w:rFonts w:eastAsia="Times New Roman"/>
      <w:sz w:val="24"/>
      <w:lang w:eastAsia="zh-CN"/>
    </w:rPr>
  </w:style>
  <w:style w:type="character" w:customStyle="1" w:styleId="CorpotestoCarattere">
    <w:name w:val="Corpo testo Carattere"/>
    <w:basedOn w:val="Carpredefinitoparagrafo"/>
    <w:link w:val="Corpotesto"/>
    <w:rsid w:val="00F737EE"/>
    <w:rPr>
      <w:sz w:val="24"/>
      <w:szCs w:val="24"/>
      <w:lang w:eastAsia="zh-CN"/>
    </w:rPr>
  </w:style>
  <w:style w:type="paragraph" w:styleId="NormaleWeb">
    <w:name w:val="Normal (Web)"/>
    <w:basedOn w:val="Normale"/>
    <w:uiPriority w:val="99"/>
    <w:semiHidden/>
    <w:unhideWhenUsed/>
    <w:rsid w:val="003A6FC3"/>
    <w:pPr>
      <w:spacing w:before="100" w:beforeAutospacing="1" w:after="100" w:afterAutospacing="1" w:line="240" w:lineRule="auto"/>
      <w:jc w:val="left"/>
    </w:pPr>
    <w:rPr>
      <w:rFonts w:eastAsia="Times New Roman"/>
      <w:sz w:val="24"/>
    </w:rPr>
  </w:style>
  <w:style w:type="character" w:styleId="Collegamentoipertestuale">
    <w:name w:val="Hyperlink"/>
    <w:basedOn w:val="Carpredefinitoparagrafo"/>
    <w:unhideWhenUsed/>
    <w:rsid w:val="00A7025F"/>
    <w:rPr>
      <w:color w:val="0000FF" w:themeColor="hyperlink"/>
      <w:u w:val="single"/>
    </w:rPr>
  </w:style>
  <w:style w:type="character" w:customStyle="1" w:styleId="Menzionenonrisolta1">
    <w:name w:val="Menzione non risolta1"/>
    <w:basedOn w:val="Carpredefinitoparagrafo"/>
    <w:uiPriority w:val="99"/>
    <w:semiHidden/>
    <w:unhideWhenUsed/>
    <w:rsid w:val="00A70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5462">
      <w:bodyDiv w:val="1"/>
      <w:marLeft w:val="0"/>
      <w:marRight w:val="0"/>
      <w:marTop w:val="0"/>
      <w:marBottom w:val="0"/>
      <w:divBdr>
        <w:top w:val="none" w:sz="0" w:space="0" w:color="auto"/>
        <w:left w:val="none" w:sz="0" w:space="0" w:color="auto"/>
        <w:bottom w:val="none" w:sz="0" w:space="0" w:color="auto"/>
        <w:right w:val="none" w:sz="0" w:space="0" w:color="auto"/>
      </w:divBdr>
      <w:divsChild>
        <w:div w:id="1202474204">
          <w:marLeft w:val="0"/>
          <w:marRight w:val="0"/>
          <w:marTop w:val="0"/>
          <w:marBottom w:val="0"/>
          <w:divBdr>
            <w:top w:val="none" w:sz="0" w:space="0" w:color="auto"/>
            <w:left w:val="none" w:sz="0" w:space="0" w:color="auto"/>
            <w:bottom w:val="none" w:sz="0" w:space="0" w:color="auto"/>
            <w:right w:val="none" w:sz="0" w:space="0" w:color="auto"/>
          </w:divBdr>
          <w:divsChild>
            <w:div w:id="1245725119">
              <w:marLeft w:val="0"/>
              <w:marRight w:val="0"/>
              <w:marTop w:val="0"/>
              <w:marBottom w:val="0"/>
              <w:divBdr>
                <w:top w:val="none" w:sz="0" w:space="0" w:color="auto"/>
                <w:left w:val="none" w:sz="0" w:space="0" w:color="auto"/>
                <w:bottom w:val="none" w:sz="0" w:space="0" w:color="auto"/>
                <w:right w:val="none" w:sz="0" w:space="0" w:color="auto"/>
              </w:divBdr>
              <w:divsChild>
                <w:div w:id="1615283947">
                  <w:marLeft w:val="0"/>
                  <w:marRight w:val="0"/>
                  <w:marTop w:val="0"/>
                  <w:marBottom w:val="0"/>
                  <w:divBdr>
                    <w:top w:val="none" w:sz="0" w:space="0" w:color="auto"/>
                    <w:left w:val="none" w:sz="0" w:space="0" w:color="auto"/>
                    <w:bottom w:val="none" w:sz="0" w:space="0" w:color="auto"/>
                    <w:right w:val="none" w:sz="0" w:space="0" w:color="auto"/>
                  </w:divBdr>
                  <w:divsChild>
                    <w:div w:id="1073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61009">
      <w:bodyDiv w:val="1"/>
      <w:marLeft w:val="0"/>
      <w:marRight w:val="0"/>
      <w:marTop w:val="0"/>
      <w:marBottom w:val="0"/>
      <w:divBdr>
        <w:top w:val="none" w:sz="0" w:space="0" w:color="auto"/>
        <w:left w:val="none" w:sz="0" w:space="0" w:color="auto"/>
        <w:bottom w:val="none" w:sz="0" w:space="0" w:color="auto"/>
        <w:right w:val="none" w:sz="0" w:space="0" w:color="auto"/>
      </w:divBdr>
      <w:divsChild>
        <w:div w:id="1039166449">
          <w:marLeft w:val="0"/>
          <w:marRight w:val="0"/>
          <w:marTop w:val="0"/>
          <w:marBottom w:val="0"/>
          <w:divBdr>
            <w:top w:val="none" w:sz="0" w:space="0" w:color="auto"/>
            <w:left w:val="none" w:sz="0" w:space="0" w:color="auto"/>
            <w:bottom w:val="none" w:sz="0" w:space="0" w:color="auto"/>
            <w:right w:val="none" w:sz="0" w:space="0" w:color="auto"/>
          </w:divBdr>
          <w:divsChild>
            <w:div w:id="1989436902">
              <w:marLeft w:val="0"/>
              <w:marRight w:val="0"/>
              <w:marTop w:val="0"/>
              <w:marBottom w:val="0"/>
              <w:divBdr>
                <w:top w:val="none" w:sz="0" w:space="0" w:color="auto"/>
                <w:left w:val="none" w:sz="0" w:space="0" w:color="auto"/>
                <w:bottom w:val="none" w:sz="0" w:space="0" w:color="auto"/>
                <w:right w:val="none" w:sz="0" w:space="0" w:color="auto"/>
              </w:divBdr>
              <w:divsChild>
                <w:div w:id="596449872">
                  <w:marLeft w:val="0"/>
                  <w:marRight w:val="0"/>
                  <w:marTop w:val="0"/>
                  <w:marBottom w:val="0"/>
                  <w:divBdr>
                    <w:top w:val="none" w:sz="0" w:space="0" w:color="auto"/>
                    <w:left w:val="none" w:sz="0" w:space="0" w:color="auto"/>
                    <w:bottom w:val="none" w:sz="0" w:space="0" w:color="auto"/>
                    <w:right w:val="none" w:sz="0" w:space="0" w:color="auto"/>
                  </w:divBdr>
                  <w:divsChild>
                    <w:div w:id="9473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739399206">
      <w:bodyDiv w:val="1"/>
      <w:marLeft w:val="0"/>
      <w:marRight w:val="0"/>
      <w:marTop w:val="0"/>
      <w:marBottom w:val="0"/>
      <w:divBdr>
        <w:top w:val="none" w:sz="0" w:space="0" w:color="auto"/>
        <w:left w:val="none" w:sz="0" w:space="0" w:color="auto"/>
        <w:bottom w:val="none" w:sz="0" w:space="0" w:color="auto"/>
        <w:right w:val="none" w:sz="0" w:space="0" w:color="auto"/>
      </w:divBdr>
      <w:divsChild>
        <w:div w:id="1656950007">
          <w:marLeft w:val="0"/>
          <w:marRight w:val="0"/>
          <w:marTop w:val="0"/>
          <w:marBottom w:val="0"/>
          <w:divBdr>
            <w:top w:val="none" w:sz="0" w:space="0" w:color="auto"/>
            <w:left w:val="none" w:sz="0" w:space="0" w:color="auto"/>
            <w:bottom w:val="none" w:sz="0" w:space="0" w:color="auto"/>
            <w:right w:val="none" w:sz="0" w:space="0" w:color="auto"/>
          </w:divBdr>
          <w:divsChild>
            <w:div w:id="442454625">
              <w:marLeft w:val="0"/>
              <w:marRight w:val="0"/>
              <w:marTop w:val="0"/>
              <w:marBottom w:val="0"/>
              <w:divBdr>
                <w:top w:val="none" w:sz="0" w:space="0" w:color="auto"/>
                <w:left w:val="none" w:sz="0" w:space="0" w:color="auto"/>
                <w:bottom w:val="none" w:sz="0" w:space="0" w:color="auto"/>
                <w:right w:val="none" w:sz="0" w:space="0" w:color="auto"/>
              </w:divBdr>
              <w:divsChild>
                <w:div w:id="882988212">
                  <w:marLeft w:val="0"/>
                  <w:marRight w:val="0"/>
                  <w:marTop w:val="0"/>
                  <w:marBottom w:val="0"/>
                  <w:divBdr>
                    <w:top w:val="none" w:sz="0" w:space="0" w:color="auto"/>
                    <w:left w:val="none" w:sz="0" w:space="0" w:color="auto"/>
                    <w:bottom w:val="none" w:sz="0" w:space="0" w:color="auto"/>
                    <w:right w:val="none" w:sz="0" w:space="0" w:color="auto"/>
                  </w:divBdr>
                  <w:divsChild>
                    <w:div w:id="6264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707</Words>
  <Characters>4305</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Mensi Rossella</cp:lastModifiedBy>
  <cp:revision>2</cp:revision>
  <cp:lastPrinted>2003-03-27T09:42:00Z</cp:lastPrinted>
  <dcterms:created xsi:type="dcterms:W3CDTF">2022-09-06T13:58:00Z</dcterms:created>
  <dcterms:modified xsi:type="dcterms:W3CDTF">2022-09-06T13:58:00Z</dcterms:modified>
</cp:coreProperties>
</file>