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9FAF" w14:textId="77777777" w:rsidR="0075525E" w:rsidRPr="0075525E" w:rsidRDefault="00523E0A" w:rsidP="0075525E">
      <w:pPr>
        <w:pStyle w:val="Titolo1"/>
      </w:pPr>
      <w:r>
        <w:t>Storia della civiltà moderna</w:t>
      </w:r>
    </w:p>
    <w:p w14:paraId="6DADDC2E" w14:textId="77777777" w:rsidR="0075525E" w:rsidRDefault="008505B8" w:rsidP="0075525E">
      <w:pPr>
        <w:pStyle w:val="Titolo2"/>
      </w:pPr>
      <w:r>
        <w:t>Prof.</w:t>
      </w:r>
      <w:r w:rsidR="0037328F">
        <w:t>ssa</w:t>
      </w:r>
      <w:r>
        <w:t xml:space="preserve"> </w:t>
      </w:r>
      <w:r w:rsidR="00A943F6">
        <w:t>Elena Riva</w:t>
      </w:r>
    </w:p>
    <w:p w14:paraId="41E4C839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E201C3" w14:textId="77777777" w:rsidR="00523E0A" w:rsidRPr="00523E0A" w:rsidRDefault="00523E0A" w:rsidP="00523E0A">
      <w:r w:rsidRPr="00523E0A">
        <w:t>L’obiettivo generale del corso è quello di offrire agli studenti l’opportunità di riflettere su alcune delle possibili chiavi di lettura della storia occidentale in età moderna a partire dalla seconda metà del Quattrocento fino alle rivoluzioni del 1848.</w:t>
      </w:r>
    </w:p>
    <w:p w14:paraId="796A3B27" w14:textId="77777777" w:rsidR="00523E0A" w:rsidRPr="00523E0A" w:rsidRDefault="00523E0A" w:rsidP="00523E0A">
      <w:r w:rsidRPr="00523E0A">
        <w:t>Nello specifico gli obiettivi dell’insegnamento sono:</w:t>
      </w:r>
    </w:p>
    <w:p w14:paraId="7B6C328A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Fornire la consapevolezza delle modalità del lavoro storico, focalizzando l’attenzione sul lessico disciplinare, sulle fonti e sui problemi generali dell’interpretazione storiografica;</w:t>
      </w:r>
    </w:p>
    <w:p w14:paraId="00DBC8C1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Sviluppare un approccio critico allo studio della disciplina, attento ai nessi causali e alle relazioni di lungo periodo tra passato e presente.</w:t>
      </w:r>
    </w:p>
    <w:p w14:paraId="0AB147E4" w14:textId="77777777" w:rsidR="00523E0A" w:rsidRPr="00523E0A" w:rsidRDefault="00523E0A" w:rsidP="00523E0A"/>
    <w:p w14:paraId="4E1FBD03" w14:textId="77777777" w:rsidR="00523E0A" w:rsidRPr="00523E0A" w:rsidRDefault="00523E0A" w:rsidP="00523E0A">
      <w:r w:rsidRPr="00523E0A">
        <w:t>Al termine del corso, lo studente sarà in grado di:</w:t>
      </w:r>
    </w:p>
    <w:p w14:paraId="32A2F07F" w14:textId="77777777" w:rsidR="00523E0A" w:rsidRPr="00523E0A" w:rsidRDefault="00523E0A" w:rsidP="00523E0A">
      <w:r w:rsidRPr="00523E0A">
        <w:t>- conoscere e comprendere gli snodi fondamentali della storia moderna anche in chiave interdisciplinare</w:t>
      </w:r>
    </w:p>
    <w:p w14:paraId="2FF1168C" w14:textId="77777777" w:rsidR="00523E0A" w:rsidRPr="00523E0A" w:rsidRDefault="00523E0A" w:rsidP="00523E0A">
      <w:r w:rsidRPr="00523E0A">
        <w:t>- conoscere e sviluppare capacità di comprensione applicata che gli consentano di realizzare interventi educativi e formativi anche attraverso la consapevolezza delle dinamiche storiche e culturali sottese</w:t>
      </w:r>
    </w:p>
    <w:p w14:paraId="4EFACD9A" w14:textId="77777777" w:rsidR="00523E0A" w:rsidRPr="00523E0A" w:rsidRDefault="00523E0A" w:rsidP="00523E0A">
      <w:r w:rsidRPr="00523E0A">
        <w:t>- saper comunicare informazioni relative alla storia moderna utilizzando il lessico specialistico</w:t>
      </w:r>
      <w:r w:rsidR="004451BD">
        <w:t>.</w:t>
      </w:r>
    </w:p>
    <w:p w14:paraId="06AE777F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098839" w14:textId="4449805C" w:rsidR="00C004D3" w:rsidRPr="00C004D3" w:rsidRDefault="003A6FC3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C004D3">
        <w:rPr>
          <w:rFonts w:ascii="Times" w:hAnsi="Times"/>
          <w:sz w:val="20"/>
          <w:szCs w:val="20"/>
        </w:rPr>
        <w:t xml:space="preserve">L’obiettivo </w:t>
      </w:r>
      <w:r w:rsidRPr="008E5AAD">
        <w:rPr>
          <w:rFonts w:ascii="Times" w:hAnsi="Times"/>
          <w:sz w:val="20"/>
          <w:szCs w:val="20"/>
        </w:rPr>
        <w:t xml:space="preserve">principale del corso sarà quello di riflettere sulla genesi e sullo sviluppo </w:t>
      </w:r>
      <w:r w:rsidR="00B6699D" w:rsidRPr="008E5AAD">
        <w:rPr>
          <w:rFonts w:ascii="Times" w:hAnsi="Times"/>
          <w:sz w:val="20"/>
          <w:szCs w:val="20"/>
        </w:rPr>
        <w:t xml:space="preserve">in senso storico </w:t>
      </w:r>
      <w:r w:rsidRPr="008E5AAD">
        <w:rPr>
          <w:rFonts w:ascii="Times" w:hAnsi="Times"/>
          <w:b/>
          <w:bCs/>
          <w:sz w:val="20"/>
          <w:szCs w:val="20"/>
        </w:rPr>
        <w:t>dei diritti umani</w:t>
      </w:r>
      <w:r w:rsidRPr="008E5AAD">
        <w:rPr>
          <w:rFonts w:ascii="Times" w:hAnsi="Times"/>
          <w:sz w:val="20"/>
          <w:szCs w:val="20"/>
        </w:rPr>
        <w:t xml:space="preserve"> dentro la cornice cronologica dei secoli</w:t>
      </w:r>
      <w:r w:rsidR="00C560A1" w:rsidRPr="008E5AAD">
        <w:rPr>
          <w:rFonts w:ascii="Times" w:hAnsi="Times"/>
          <w:sz w:val="20"/>
          <w:szCs w:val="20"/>
        </w:rPr>
        <w:t xml:space="preserve"> </w:t>
      </w:r>
      <w:r w:rsidRPr="008E5AAD">
        <w:rPr>
          <w:rFonts w:ascii="Times" w:hAnsi="Times"/>
          <w:sz w:val="20"/>
          <w:szCs w:val="20"/>
        </w:rPr>
        <w:t xml:space="preserve">dell’età moderna. </w:t>
      </w:r>
      <w:r w:rsidR="00656DE0" w:rsidRPr="008E5AAD">
        <w:rPr>
          <w:rFonts w:ascii="Times" w:hAnsi="Times"/>
          <w:sz w:val="20"/>
          <w:szCs w:val="20"/>
        </w:rPr>
        <w:t>Si cercherà di comprendere come i</w:t>
      </w:r>
      <w:r w:rsidRPr="008E5AAD">
        <w:rPr>
          <w:rFonts w:ascii="Times" w:hAnsi="Times"/>
          <w:sz w:val="20"/>
          <w:szCs w:val="20"/>
        </w:rPr>
        <w:t xml:space="preserve"> diritti fondamentali dell’uomo non sono assoluti, dati una volta per sempre, ma sono storici, nascono da particolari bisogni, in un determinato </w:t>
      </w:r>
      <w:r w:rsidR="00441934" w:rsidRPr="008E5AAD">
        <w:rPr>
          <w:rFonts w:ascii="Times" w:hAnsi="Times"/>
          <w:sz w:val="20"/>
          <w:szCs w:val="20"/>
        </w:rPr>
        <w:t>contesto</w:t>
      </w:r>
      <w:r w:rsidRPr="008E5AAD">
        <w:rPr>
          <w:rFonts w:ascii="Times" w:hAnsi="Times"/>
          <w:sz w:val="20"/>
          <w:szCs w:val="20"/>
        </w:rPr>
        <w:t xml:space="preserve">, quando qualcuno </w:t>
      </w:r>
      <w:r w:rsidRPr="00C004D3">
        <w:rPr>
          <w:rFonts w:ascii="Times" w:hAnsi="Times"/>
          <w:sz w:val="20"/>
          <w:szCs w:val="20"/>
        </w:rPr>
        <w:t>lotta per affermarli e quando vengono tradotti in norme e poi difesi, e sono diversi – nella norma e di fatto – nei vari paesi</w:t>
      </w:r>
      <w:r w:rsidR="00441934" w:rsidRPr="00C004D3">
        <w:rPr>
          <w:rFonts w:ascii="Times" w:hAnsi="Times"/>
          <w:sz w:val="20"/>
          <w:szCs w:val="20"/>
        </w:rPr>
        <w:t xml:space="preserve"> di riferimento</w:t>
      </w:r>
      <w:r w:rsidRPr="00C004D3">
        <w:rPr>
          <w:rFonts w:ascii="Times" w:hAnsi="Times"/>
          <w:sz w:val="20"/>
          <w:szCs w:val="20"/>
        </w:rPr>
        <w:t xml:space="preserve">. </w:t>
      </w:r>
      <w:r w:rsidR="00152287" w:rsidRPr="00C004D3">
        <w:rPr>
          <w:rFonts w:ascii="Times" w:hAnsi="Times"/>
          <w:sz w:val="20"/>
          <w:szCs w:val="20"/>
        </w:rPr>
        <w:t>Tale riflessione, però, non riguarderà solo la dimensione “occidentale” della nostra tradizione, ma tutto ciò che la tradizione europea ha mediato da tutte le culture con cui storicamente è venuta in contatto dopo le scoperte geografiche e attraverso la colonizzazione e i commerci.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FA08CF">
        <w:rPr>
          <w:rFonts w:ascii="Times" w:hAnsi="Times"/>
          <w:sz w:val="20"/>
          <w:szCs w:val="20"/>
        </w:rPr>
        <w:t>La lotta per l’affermazione dei diritti sarà rintracciata lungo l’asse del tempo</w:t>
      </w:r>
      <w:r w:rsidR="007F1079">
        <w:rPr>
          <w:rFonts w:ascii="Times" w:hAnsi="Times"/>
          <w:sz w:val="20"/>
          <w:szCs w:val="20"/>
        </w:rPr>
        <w:t xml:space="preserve">, ma anche degli spazi. </w:t>
      </w:r>
      <w:r w:rsidR="0014700A" w:rsidRPr="00C004D3">
        <w:rPr>
          <w:rFonts w:ascii="Times" w:hAnsi="Times"/>
          <w:sz w:val="20"/>
          <w:szCs w:val="20"/>
        </w:rPr>
        <w:t>Si parler</w:t>
      </w:r>
      <w:r w:rsidR="00C004D3" w:rsidRPr="00C004D3">
        <w:rPr>
          <w:rFonts w:ascii="Times" w:hAnsi="Times"/>
          <w:sz w:val="20"/>
          <w:szCs w:val="20"/>
        </w:rPr>
        <w:t>à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7F1079">
        <w:rPr>
          <w:rFonts w:ascii="Times" w:hAnsi="Times"/>
          <w:sz w:val="20"/>
          <w:szCs w:val="20"/>
        </w:rPr>
        <w:t xml:space="preserve">quindi </w:t>
      </w:r>
      <w:r w:rsidR="0014700A" w:rsidRPr="00C004D3">
        <w:rPr>
          <w:rFonts w:ascii="Times" w:hAnsi="Times"/>
          <w:sz w:val="20"/>
          <w:szCs w:val="20"/>
        </w:rPr>
        <w:t>di mondi in</w:t>
      </w:r>
      <w:r w:rsidR="00C004D3" w:rsidRPr="00C004D3">
        <w:rPr>
          <w:rFonts w:ascii="Times" w:hAnsi="Times"/>
          <w:sz w:val="20"/>
          <w:szCs w:val="20"/>
        </w:rPr>
        <w:t>t</w:t>
      </w:r>
      <w:r w:rsidR="0014700A" w:rsidRPr="00C004D3">
        <w:rPr>
          <w:rFonts w:ascii="Times" w:hAnsi="Times"/>
          <w:sz w:val="20"/>
          <w:szCs w:val="20"/>
        </w:rPr>
        <w:t>erconnessi</w:t>
      </w:r>
      <w:r w:rsidR="00C004D3" w:rsidRPr="00C004D3">
        <w:rPr>
          <w:rFonts w:ascii="Times" w:hAnsi="Times"/>
          <w:sz w:val="20"/>
          <w:szCs w:val="20"/>
        </w:rPr>
        <w:t xml:space="preserve"> e si farà riferimento n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on sono solo </w:t>
      </w:r>
      <w:r w:rsidR="00B04286">
        <w:rPr>
          <w:rFonts w:ascii="Times" w:hAnsi="Times"/>
          <w:color w:val="111111"/>
          <w:sz w:val="20"/>
          <w:szCs w:val="20"/>
        </w:rPr>
        <w:t>a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i diritti civili e politici, legati al raggiungimento della libertà, </w:t>
      </w:r>
      <w:r w:rsidR="007A15D8">
        <w:rPr>
          <w:rFonts w:ascii="Times" w:hAnsi="Times"/>
          <w:color w:val="111111"/>
          <w:sz w:val="20"/>
          <w:szCs w:val="20"/>
        </w:rPr>
        <w:t xml:space="preserve">ma anche a 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tutti quei </w:t>
      </w:r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 xml:space="preserve">diritti di </w:t>
      </w:r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lastRenderedPageBreak/>
        <w:t>“</w:t>
      </w:r>
      <w:proofErr w:type="spellStart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dignita</w:t>
      </w:r>
      <w:proofErr w:type="spellEnd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̀”</w:t>
      </w:r>
      <w:r w:rsidR="00C004D3" w:rsidRPr="00C004D3">
        <w:rPr>
          <w:rFonts w:ascii="Times" w:hAnsi="Times"/>
          <w:b/>
          <w:bCs/>
          <w:color w:val="111111"/>
          <w:sz w:val="20"/>
          <w:szCs w:val="20"/>
        </w:rPr>
        <w:t xml:space="preserve"> </w:t>
      </w:r>
      <w:r w:rsidR="00C004D3" w:rsidRPr="00C004D3">
        <w:rPr>
          <w:rFonts w:ascii="Times" w:hAnsi="Times"/>
          <w:color w:val="111111"/>
          <w:sz w:val="20"/>
          <w:szCs w:val="20"/>
        </w:rPr>
        <w:t>che, a partire dal diritto alla vita, passando per quelli alla salute, all’istruzione e an</w:t>
      </w:r>
      <w:r w:rsidR="007A15D8">
        <w:rPr>
          <w:rFonts w:ascii="Times" w:hAnsi="Times"/>
          <w:color w:val="111111"/>
          <w:sz w:val="20"/>
          <w:szCs w:val="20"/>
        </w:rPr>
        <w:t>c</w:t>
      </w:r>
      <w:r w:rsidR="00C004D3" w:rsidRPr="00C004D3">
        <w:rPr>
          <w:rFonts w:ascii="Times" w:hAnsi="Times"/>
          <w:color w:val="111111"/>
          <w:sz w:val="20"/>
          <w:szCs w:val="20"/>
        </w:rPr>
        <w:t>he al benessere e alla felicità</w:t>
      </w:r>
      <w:r w:rsidR="00A1629A">
        <w:rPr>
          <w:rFonts w:ascii="Times" w:hAnsi="Times"/>
          <w:color w:val="111111"/>
          <w:sz w:val="20"/>
          <w:szCs w:val="20"/>
        </w:rPr>
        <w:t>,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hanno segnato ne</w:t>
      </w:r>
      <w:r w:rsidR="007A15D8">
        <w:rPr>
          <w:rFonts w:ascii="Times" w:hAnsi="Times"/>
          <w:color w:val="111111"/>
          <w:sz w:val="20"/>
          <w:szCs w:val="20"/>
        </w:rPr>
        <w:t>i secoli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la lotta di milioni di uomini e donne per migliorare la propria condizione e quella dei propri figli. </w:t>
      </w:r>
    </w:p>
    <w:p w14:paraId="6E3CAB7F" w14:textId="77777777"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288C0C97" w14:textId="55A79EFB" w:rsidR="00A943F6" w:rsidRPr="008F1F71" w:rsidRDefault="00A943F6" w:rsidP="008F1F71">
      <w:pPr>
        <w:rPr>
          <w:rFonts w:ascii="Times" w:hAnsi="Times"/>
          <w:sz w:val="18"/>
          <w:szCs w:val="18"/>
        </w:rPr>
      </w:pPr>
      <w:r w:rsidRPr="00325EF5">
        <w:rPr>
          <w:rFonts w:ascii="Times" w:hAnsi="Times"/>
          <w:szCs w:val="20"/>
        </w:rPr>
        <w:t>-</w:t>
      </w:r>
      <w:r w:rsidR="00B6699D" w:rsidRPr="008F1F71">
        <w:rPr>
          <w:rFonts w:ascii="Times" w:hAnsi="Times"/>
          <w:smallCaps/>
          <w:sz w:val="16"/>
          <w:szCs w:val="20"/>
        </w:rPr>
        <w:t>R. Blackburn</w:t>
      </w:r>
      <w:r w:rsidR="00B6699D" w:rsidRPr="00325EF5">
        <w:rPr>
          <w:rFonts w:ascii="Times" w:hAnsi="Times"/>
          <w:smallCaps/>
          <w:szCs w:val="20"/>
        </w:rPr>
        <w:t xml:space="preserve">, </w:t>
      </w:r>
      <w:r w:rsidR="00B6699D" w:rsidRPr="008F1F71">
        <w:rPr>
          <w:rFonts w:ascii="Times" w:hAnsi="Times"/>
          <w:i/>
          <w:iCs/>
          <w:sz w:val="18"/>
          <w:szCs w:val="18"/>
        </w:rPr>
        <w:t xml:space="preserve">Il crogiolo americano. Schiavitù, emancipazione e diritti umani, </w:t>
      </w:r>
      <w:r w:rsidR="00B6699D" w:rsidRPr="008F1F71">
        <w:rPr>
          <w:rFonts w:ascii="Times" w:hAnsi="Times"/>
          <w:sz w:val="18"/>
          <w:szCs w:val="18"/>
        </w:rPr>
        <w:t>Torino, Einaudi, 2021;</w:t>
      </w:r>
      <w:r w:rsidR="00F63D56">
        <w:rPr>
          <w:rFonts w:ascii="Times" w:hAnsi="Times"/>
          <w:sz w:val="18"/>
          <w:szCs w:val="18"/>
        </w:rPr>
        <w:t xml:space="preserve"> </w:t>
      </w:r>
      <w:hyperlink r:id="rId5" w:history="1">
        <w:r w:rsidR="00F63D56" w:rsidRPr="00F63D56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2E4CCA42" w14:textId="29B55F5C" w:rsidR="00B6699D" w:rsidRPr="008F1F71" w:rsidRDefault="00B6699D" w:rsidP="008F1F7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hAnsi="Times"/>
          <w:szCs w:val="20"/>
        </w:rPr>
        <w:t xml:space="preserve">- </w:t>
      </w:r>
      <w:proofErr w:type="spellStart"/>
      <w:r w:rsidR="00BD737F">
        <w:rPr>
          <w:rFonts w:ascii="Times" w:hAnsi="Times"/>
          <w:smallCaps/>
          <w:sz w:val="16"/>
          <w:szCs w:val="20"/>
        </w:rPr>
        <w:t>T.Green</w:t>
      </w:r>
      <w:proofErr w:type="spellEnd"/>
      <w:r w:rsidRPr="008F1F71">
        <w:rPr>
          <w:rFonts w:ascii="Times" w:hAnsi="Times"/>
          <w:sz w:val="18"/>
          <w:szCs w:val="18"/>
        </w:rPr>
        <w:t xml:space="preserve">, </w:t>
      </w:r>
      <w:r w:rsidR="00BD737F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Per un pugno di conchiglie. L’Africa occidentale dall’inizio della tratta degli schiavi all’Età delle rivoluzioni, 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Torino, </w:t>
      </w:r>
      <w:r w:rsidR="003F2D94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Einaudi,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2018</w:t>
      </w:r>
      <w:r w:rsidR="00BD737F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, da pp. </w:t>
      </w:r>
      <w:r w:rsidR="000347F2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210-534.</w:t>
      </w:r>
    </w:p>
    <w:p w14:paraId="2BC5509A" w14:textId="27A788DB" w:rsidR="008D077F" w:rsidRPr="008F1F71" w:rsidRDefault="008D077F" w:rsidP="008F1F7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- Materiali resi disponibili su </w:t>
      </w:r>
      <w:proofErr w:type="spellStart"/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blackboard</w:t>
      </w:r>
      <w:proofErr w:type="spellEnd"/>
    </w:p>
    <w:p w14:paraId="69A7BFF4" w14:textId="77777777" w:rsidR="00A943F6" w:rsidRPr="008F1F71" w:rsidRDefault="00A943F6" w:rsidP="00A943F6">
      <w:pPr>
        <w:spacing w:before="120"/>
        <w:rPr>
          <w:rFonts w:ascii="Times" w:hAnsi="Times"/>
          <w:sz w:val="18"/>
          <w:szCs w:val="18"/>
          <w:u w:val="single"/>
        </w:rPr>
      </w:pPr>
      <w:r w:rsidRPr="008F1F71">
        <w:rPr>
          <w:rFonts w:ascii="Times" w:hAnsi="Times"/>
          <w:sz w:val="18"/>
          <w:szCs w:val="18"/>
          <w:u w:val="single"/>
        </w:rPr>
        <w:t>e un testo a scelta tra:</w:t>
      </w:r>
    </w:p>
    <w:p w14:paraId="56A6B0DE" w14:textId="77777777" w:rsidR="003F2D94" w:rsidRPr="008F1F71" w:rsidRDefault="003F2D94" w:rsidP="003F2D94">
      <w:pPr>
        <w:textAlignment w:val="baseline"/>
        <w:rPr>
          <w:rFonts w:ascii="Times" w:hAnsi="Times"/>
          <w:i/>
          <w:sz w:val="18"/>
          <w:szCs w:val="18"/>
        </w:rPr>
      </w:pPr>
    </w:p>
    <w:p w14:paraId="678091ED" w14:textId="54854550" w:rsidR="00CA7B88" w:rsidRPr="00325EF5" w:rsidRDefault="003F2D94" w:rsidP="00937D31">
      <w:pPr>
        <w:textAlignment w:val="baseline"/>
        <w:rPr>
          <w:rFonts w:ascii="Times" w:eastAsia="Times New Roman" w:hAnsi="Times"/>
          <w:color w:val="000000" w:themeColor="text1"/>
          <w:spacing w:val="8"/>
          <w:szCs w:val="20"/>
        </w:rPr>
      </w:pPr>
      <w:r w:rsidRPr="00325EF5">
        <w:rPr>
          <w:rFonts w:ascii="Times" w:hAnsi="Times"/>
          <w:szCs w:val="20"/>
        </w:rPr>
        <w:t>-</w:t>
      </w: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 </w:t>
      </w:r>
      <w:r w:rsidRPr="008F1F71">
        <w:rPr>
          <w:rFonts w:ascii="Times" w:hAnsi="Times"/>
          <w:smallCaps/>
          <w:sz w:val="16"/>
          <w:szCs w:val="20"/>
        </w:rPr>
        <w:t xml:space="preserve">L.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Hunt</w:t>
      </w:r>
      <w:proofErr w:type="spellEnd"/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La forza dell’empatia. Storia dei diritti dell’uomo, </w:t>
      </w:r>
      <w:r w:rsidR="00CA7B88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Roma-Bari,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Laterza, 2018</w:t>
      </w:r>
      <w:r w:rsidR="00BD7EED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.</w:t>
      </w:r>
      <w:r w:rsidR="00596983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6" w:history="1">
        <w:r w:rsidR="00596983" w:rsidRPr="00596983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48AF733D" w14:textId="0EA7ACBA" w:rsidR="00BD7EED" w:rsidRPr="00325EF5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/>
          <w:spacing w:val="8"/>
          <w:szCs w:val="20"/>
        </w:rPr>
      </w:pP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>A. Mikhail</w:t>
      </w: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proofErr w:type="spellStart"/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Selīm</w:t>
      </w:r>
      <w:proofErr w:type="spellEnd"/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 il sultano, il suo Impero ottomano e la creazione del mondo moder</w:t>
      </w:r>
      <w:r w:rsidRPr="008F1F71">
        <w:rPr>
          <w:rFonts w:ascii="Times" w:eastAsia="Times New Roman" w:hAnsi="Times"/>
          <w:i/>
          <w:iCs/>
          <w:color w:val="000000"/>
          <w:spacing w:val="8"/>
          <w:sz w:val="18"/>
          <w:szCs w:val="18"/>
        </w:rPr>
        <w:t>no,</w:t>
      </w:r>
      <w:r w:rsidRPr="008F1F71">
        <w:rPr>
          <w:rFonts w:ascii="Times" w:eastAsia="Times New Roman" w:hAnsi="Times"/>
          <w:color w:val="000000"/>
          <w:spacing w:val="8"/>
          <w:sz w:val="18"/>
          <w:szCs w:val="18"/>
        </w:rPr>
        <w:t xml:space="preserve"> Torino, Einaudi, 2021</w:t>
      </w:r>
      <w:r w:rsidR="00596983">
        <w:rPr>
          <w:rFonts w:ascii="Times" w:eastAsia="Times New Roman" w:hAnsi="Times"/>
          <w:color w:val="000000"/>
          <w:spacing w:val="8"/>
          <w:sz w:val="18"/>
          <w:szCs w:val="18"/>
        </w:rPr>
        <w:t xml:space="preserve"> </w:t>
      </w:r>
      <w:hyperlink r:id="rId7" w:history="1">
        <w:r w:rsidR="00596983" w:rsidRPr="00596983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7A96DE8E" w14:textId="14565B9D" w:rsidR="00CA7B88" w:rsidRPr="008F1F71" w:rsidRDefault="00BD7EED" w:rsidP="00937D31">
      <w:pPr>
        <w:textAlignment w:val="baseline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>S. Bono</w:t>
      </w: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Guerre corsare nel Mediterraneo. Una storia di incursioni, arrembaggi, razzie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, Bologna, il Mulino, 2019.</w:t>
      </w:r>
      <w:r w:rsidR="00596983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8" w:history="1">
        <w:r w:rsidR="00596983" w:rsidRPr="00596983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54D1FE02" w14:textId="1E0DA815" w:rsidR="00325EF5" w:rsidRPr="008F1F71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S. W.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Mintz</w:t>
      </w:r>
      <w:proofErr w:type="spellEnd"/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, Torino, Einaudi, 2020.</w:t>
      </w:r>
      <w:r w:rsidR="00596983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9" w:history="1">
        <w:r w:rsidR="00596983" w:rsidRPr="00596983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37EB693F" w14:textId="573BE0A6" w:rsidR="00BD7EED" w:rsidRPr="008F1F71" w:rsidRDefault="00826681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J. D.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Popkin</w:t>
      </w:r>
      <w:proofErr w:type="spellEnd"/>
      <w:r w:rsidRPr="00325EF5">
        <w:rPr>
          <w:rFonts w:ascii="Times" w:eastAsia="Times New Roman" w:hAnsi="Times"/>
          <w:color w:val="000000" w:themeColor="text1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Haiti. Storia di una rivoluzione</w:t>
      </w:r>
      <w:r w:rsidRPr="008F1F71">
        <w:rPr>
          <w:rFonts w:ascii="Times" w:eastAsia="Times New Roman" w:hAnsi="Times"/>
          <w:color w:val="000000" w:themeColor="text1"/>
          <w:sz w:val="18"/>
          <w:szCs w:val="18"/>
        </w:rPr>
        <w:t>, Einaudi, Torino, 2020.</w:t>
      </w:r>
      <w:r w:rsidR="00596983">
        <w:rPr>
          <w:rFonts w:ascii="Times" w:eastAsia="Times New Roman" w:hAnsi="Times"/>
          <w:color w:val="000000" w:themeColor="text1"/>
          <w:sz w:val="18"/>
          <w:szCs w:val="18"/>
        </w:rPr>
        <w:t xml:space="preserve"> </w:t>
      </w:r>
      <w:hyperlink r:id="rId10" w:history="1">
        <w:r w:rsidR="00596983" w:rsidRPr="00596983">
          <w:rPr>
            <w:rStyle w:val="Collegamentoipertestuale"/>
            <w:rFonts w:ascii="Times" w:eastAsia="Times New Roman" w:hAnsi="Times"/>
            <w:sz w:val="18"/>
            <w:szCs w:val="18"/>
          </w:rPr>
          <w:t>Acquista da V&amp;P</w:t>
        </w:r>
      </w:hyperlink>
    </w:p>
    <w:p w14:paraId="6EE3A3CE" w14:textId="72A85420" w:rsidR="00BD7EED" w:rsidRPr="008E5AAD" w:rsidRDefault="00BD7EED" w:rsidP="00937D31">
      <w:pPr>
        <w:rPr>
          <w:rFonts w:ascii="Times" w:eastAsia="Times New Roman" w:hAnsi="Times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>-</w:t>
      </w:r>
      <w:r w:rsidRPr="008E5AAD">
        <w:rPr>
          <w:rFonts w:ascii="Times" w:hAnsi="Times"/>
          <w:smallCaps/>
          <w:sz w:val="16"/>
          <w:szCs w:val="16"/>
        </w:rPr>
        <w:t xml:space="preserve">E. Novi </w:t>
      </w:r>
      <w:proofErr w:type="spellStart"/>
      <w:r w:rsidRPr="008E5AAD">
        <w:rPr>
          <w:rFonts w:ascii="Times" w:hAnsi="Times"/>
          <w:smallCaps/>
          <w:sz w:val="16"/>
          <w:szCs w:val="16"/>
        </w:rPr>
        <w:t>Chavarria</w:t>
      </w:r>
      <w:proofErr w:type="spellEnd"/>
      <w:r w:rsidRPr="008E5AAD">
        <w:rPr>
          <w:rFonts w:ascii="Times" w:eastAsia="Times New Roman" w:hAnsi="Times"/>
          <w:color w:val="000000" w:themeColor="text1"/>
          <w:spacing w:val="8"/>
          <w:sz w:val="16"/>
          <w:szCs w:val="16"/>
        </w:rPr>
        <w:t>,</w:t>
      </w:r>
      <w:r w:rsidRPr="008E5AAD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r w:rsidRPr="008E5AAD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Accogliere e curare. </w:t>
      </w:r>
      <w:r w:rsidRPr="008E5AAD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Ospedali e culture delle nazioni nella Monarchia ispanica (</w:t>
      </w:r>
      <w:proofErr w:type="spellStart"/>
      <w:r w:rsidRPr="008E5AAD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secc</w:t>
      </w:r>
      <w:proofErr w:type="spellEnd"/>
      <w:r w:rsidRPr="008E5AAD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. XVI-XVII)</w:t>
      </w:r>
      <w:r w:rsidRPr="008E5AAD">
        <w:rPr>
          <w:rFonts w:ascii="Times" w:eastAsia="Times New Roman" w:hAnsi="Times"/>
          <w:color w:val="3C4046"/>
          <w:sz w:val="18"/>
          <w:szCs w:val="18"/>
          <w:shd w:val="clear" w:color="auto" w:fill="FFFFFF"/>
        </w:rPr>
        <w:t>, Roma, Viella, 2020.</w:t>
      </w:r>
      <w:r w:rsidR="00596983">
        <w:rPr>
          <w:rFonts w:ascii="Times" w:eastAsia="Times New Roman" w:hAnsi="Times"/>
          <w:color w:val="3C4046"/>
          <w:sz w:val="18"/>
          <w:szCs w:val="18"/>
          <w:shd w:val="clear" w:color="auto" w:fill="FFFFFF"/>
        </w:rPr>
        <w:t xml:space="preserve"> </w:t>
      </w:r>
      <w:hyperlink r:id="rId11" w:history="1">
        <w:r w:rsidR="00596983" w:rsidRPr="00596983">
          <w:rPr>
            <w:rStyle w:val="Collegamentoipertestuale"/>
            <w:rFonts w:ascii="Times" w:eastAsia="Times New Roman" w:hAnsi="Times"/>
            <w:sz w:val="18"/>
            <w:szCs w:val="18"/>
            <w:shd w:val="clear" w:color="auto" w:fill="FFFFFF"/>
          </w:rPr>
          <w:t>Acquista da V&amp;P</w:t>
        </w:r>
      </w:hyperlink>
    </w:p>
    <w:p w14:paraId="51609B4E" w14:textId="225F6C45" w:rsidR="00A943F6" w:rsidRPr="008E5AAD" w:rsidRDefault="003F2D94" w:rsidP="00937D31">
      <w:pPr>
        <w:rPr>
          <w:rFonts w:ascii="Times" w:hAnsi="Times"/>
          <w:sz w:val="18"/>
          <w:szCs w:val="18"/>
        </w:rPr>
      </w:pPr>
      <w:r w:rsidRPr="008E5AAD">
        <w:rPr>
          <w:rFonts w:ascii="Times" w:hAnsi="Times"/>
          <w:smallCaps/>
          <w:sz w:val="16"/>
          <w:szCs w:val="16"/>
        </w:rPr>
        <w:t xml:space="preserve">- </w:t>
      </w:r>
      <w:r w:rsidR="00A943F6" w:rsidRPr="008E5AAD">
        <w:rPr>
          <w:rFonts w:ascii="Times" w:hAnsi="Times"/>
          <w:smallCaps/>
          <w:sz w:val="16"/>
          <w:szCs w:val="16"/>
        </w:rPr>
        <w:t xml:space="preserve">M. </w:t>
      </w:r>
      <w:proofErr w:type="spellStart"/>
      <w:r w:rsidR="00A943F6" w:rsidRPr="008E5AAD">
        <w:rPr>
          <w:rFonts w:ascii="Times" w:hAnsi="Times"/>
          <w:smallCaps/>
          <w:sz w:val="16"/>
          <w:szCs w:val="16"/>
        </w:rPr>
        <w:t>Rediker</w:t>
      </w:r>
      <w:proofErr w:type="spellEnd"/>
      <w:r w:rsidR="00A943F6" w:rsidRPr="008E5AAD">
        <w:rPr>
          <w:rFonts w:ascii="Times" w:hAnsi="Times"/>
          <w:sz w:val="18"/>
          <w:szCs w:val="18"/>
        </w:rPr>
        <w:t xml:space="preserve">, </w:t>
      </w:r>
      <w:r w:rsidR="00A943F6" w:rsidRPr="008E5AAD">
        <w:rPr>
          <w:rFonts w:ascii="Times" w:hAnsi="Times"/>
          <w:i/>
          <w:sz w:val="18"/>
          <w:szCs w:val="18"/>
        </w:rPr>
        <w:t>La nave negriera</w:t>
      </w:r>
      <w:r w:rsidR="00A943F6" w:rsidRPr="008E5AAD">
        <w:rPr>
          <w:rFonts w:ascii="Times" w:hAnsi="Times"/>
          <w:sz w:val="18"/>
          <w:szCs w:val="18"/>
        </w:rPr>
        <w:t>, Bologna, Il Mulino, 2014</w:t>
      </w:r>
      <w:r w:rsidR="004451BD" w:rsidRPr="008E5AAD">
        <w:rPr>
          <w:rFonts w:ascii="Times" w:hAnsi="Times"/>
          <w:sz w:val="18"/>
          <w:szCs w:val="18"/>
        </w:rPr>
        <w:t>.</w:t>
      </w:r>
      <w:r w:rsidR="00596983">
        <w:rPr>
          <w:rFonts w:ascii="Times" w:hAnsi="Times"/>
          <w:sz w:val="18"/>
          <w:szCs w:val="18"/>
        </w:rPr>
        <w:t xml:space="preserve"> </w:t>
      </w:r>
      <w:hyperlink r:id="rId12" w:history="1">
        <w:r w:rsidR="00596983" w:rsidRPr="00596983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0232CE2A" w14:textId="1EE4B0EA" w:rsidR="00A943F6" w:rsidRPr="008F1F71" w:rsidRDefault="00A943F6" w:rsidP="008F1F71">
      <w:pPr>
        <w:spacing w:before="120" w:after="120"/>
        <w:rPr>
          <w:rFonts w:ascii="Times" w:hAnsi="Times" w:cs="Times"/>
          <w:color w:val="000000"/>
          <w:sz w:val="18"/>
          <w:szCs w:val="18"/>
        </w:rPr>
      </w:pPr>
      <w:r w:rsidRPr="008F1F71">
        <w:rPr>
          <w:rFonts w:ascii="Times" w:hAnsi="Times" w:cs="Times"/>
          <w:sz w:val="18"/>
          <w:szCs w:val="18"/>
        </w:rPr>
        <w:t xml:space="preserve">Per contestualizzare le tematiche affrontate a lezione gli studenti potranno fare riferimento ai manuali di storia utilizzati nella scuola secondaria di secondo grado oppure </w:t>
      </w:r>
      <w:r w:rsidRPr="008F1F71">
        <w:rPr>
          <w:rFonts w:ascii="Times" w:hAnsi="Times" w:cs="Times"/>
          <w:b/>
          <w:bCs/>
          <w:sz w:val="18"/>
          <w:szCs w:val="18"/>
          <w:u w:val="single"/>
        </w:rPr>
        <w:t>a</w:t>
      </w:r>
      <w:r w:rsidR="00F737EE" w:rsidRPr="008F1F71">
        <w:rPr>
          <w:rFonts w:ascii="Times" w:hAnsi="Times" w:cs="Times"/>
          <w:b/>
          <w:bCs/>
          <w:sz w:val="18"/>
          <w:szCs w:val="18"/>
          <w:u w:val="single"/>
        </w:rPr>
        <w:t xml:space="preserve"> uno</w:t>
      </w:r>
      <w:r w:rsidR="00F737EE" w:rsidRPr="008F1F71">
        <w:rPr>
          <w:rFonts w:ascii="Times" w:hAnsi="Times" w:cs="Times"/>
          <w:sz w:val="18"/>
          <w:szCs w:val="18"/>
        </w:rPr>
        <w:t xml:space="preserve"> dei</w:t>
      </w:r>
      <w:r w:rsidRPr="008F1F71">
        <w:rPr>
          <w:rFonts w:ascii="Times" w:hAnsi="Times" w:cs="Times"/>
          <w:sz w:val="18"/>
          <w:szCs w:val="18"/>
        </w:rPr>
        <w:t xml:space="preserve"> seguent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test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per chi ne fosse sprovvisto: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>F. Benigno,</w:t>
      </w:r>
      <w:r w:rsidRPr="008F1F71">
        <w:rPr>
          <w:rFonts w:ascii="Times" w:hAnsi="Times" w:cs="Times"/>
          <w:i/>
          <w:spacing w:val="-5"/>
          <w:sz w:val="18"/>
          <w:szCs w:val="18"/>
        </w:rPr>
        <w:t xml:space="preserve"> </w:t>
      </w:r>
      <w:r w:rsidRPr="008F1F71">
        <w:rPr>
          <w:rFonts w:ascii="Times" w:hAnsi="Times" w:cs="Times"/>
          <w:i/>
          <w:iCs/>
          <w:spacing w:val="-5"/>
          <w:sz w:val="18"/>
          <w:szCs w:val="18"/>
        </w:rPr>
        <w:t>L’età moderna</w:t>
      </w:r>
      <w:r w:rsidRPr="008F1F71">
        <w:rPr>
          <w:rFonts w:ascii="Times" w:hAnsi="Times" w:cs="Times"/>
          <w:i/>
          <w:spacing w:val="-5"/>
          <w:sz w:val="18"/>
          <w:szCs w:val="18"/>
        </w:rPr>
        <w:t>,</w:t>
      </w:r>
      <w:r w:rsidRPr="008F1F71">
        <w:rPr>
          <w:rFonts w:ascii="Times" w:hAnsi="Times" w:cs="Times"/>
          <w:spacing w:val="-5"/>
          <w:sz w:val="18"/>
          <w:szCs w:val="18"/>
        </w:rPr>
        <w:t xml:space="preserve"> Editori Laterza, Roma-Bari, 2005 e tutte le altre edizioni successive;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 xml:space="preserve">A. Musi, </w:t>
      </w:r>
      <w:bookmarkStart w:id="0" w:name="_GoBack"/>
      <w:r w:rsidRPr="008F1F71">
        <w:rPr>
          <w:rFonts w:ascii="Times" w:hAnsi="Times" w:cs="Times"/>
          <w:i/>
          <w:iCs/>
          <w:spacing w:val="-5"/>
          <w:sz w:val="18"/>
          <w:szCs w:val="18"/>
        </w:rPr>
        <w:t>Un vivaio di storia. L’Europa nel mondo moderno</w:t>
      </w:r>
      <w:bookmarkEnd w:id="0"/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proofErr w:type="spellStart"/>
      <w:r w:rsidRPr="008F1F71">
        <w:rPr>
          <w:rFonts w:ascii="Times" w:hAnsi="Times" w:cs="Times"/>
          <w:color w:val="000000"/>
          <w:sz w:val="18"/>
          <w:szCs w:val="18"/>
        </w:rPr>
        <w:t>Biblion</w:t>
      </w:r>
      <w:proofErr w:type="spellEnd"/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Milano</w:t>
      </w:r>
      <w:r w:rsidR="00FA08CF" w:rsidRPr="008F1F71">
        <w:rPr>
          <w:rFonts w:ascii="Times" w:hAnsi="Times" w:cs="Times"/>
          <w:color w:val="000000"/>
          <w:sz w:val="18"/>
          <w:szCs w:val="18"/>
        </w:rPr>
        <w:t>,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 xml:space="preserve"> </w:t>
      </w:r>
      <w:r w:rsidRPr="008F1F71">
        <w:rPr>
          <w:rFonts w:ascii="Times" w:hAnsi="Times" w:cs="Times"/>
          <w:color w:val="000000"/>
          <w:sz w:val="18"/>
          <w:szCs w:val="18"/>
        </w:rPr>
        <w:t>2020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.</w:t>
      </w:r>
    </w:p>
    <w:p w14:paraId="721BD807" w14:textId="77777777" w:rsidR="00010BD4" w:rsidRDefault="00010BD4" w:rsidP="00A943F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3B7C48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 xml:space="preserve">Lezioni frontali in aula. Talvolta la lezione potrà essere svolta in forma seminariale in compresenza con studiosi o specialisti dei vari argomenti attraverso l’utilizzo di una didattica interattiva. Il materiale a disposizione dello studente verrà ottimizzato attraverso l’ausilio della piattaforma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 xml:space="preserve"> disponibile sul sito Internet dell’Università.</w:t>
      </w:r>
    </w:p>
    <w:p w14:paraId="521BAAC0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1068">
        <w:rPr>
          <w:b/>
          <w:i/>
          <w:sz w:val="18"/>
        </w:rPr>
        <w:t xml:space="preserve"> E CRITERI DI VALUTAZIONE</w:t>
      </w:r>
    </w:p>
    <w:p w14:paraId="0A72645D" w14:textId="5C5E88FF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lastRenderedPageBreak/>
        <w:t xml:space="preserve">L’esame sarà sostenuto in </w:t>
      </w:r>
      <w:r w:rsidRPr="008E5AAD">
        <w:rPr>
          <w:sz w:val="18"/>
          <w:szCs w:val="18"/>
        </w:rPr>
        <w:t xml:space="preserve">forma orale. Gli studenti possono </w:t>
      </w:r>
      <w:r w:rsidR="00AC2326" w:rsidRPr="008E5AAD">
        <w:rPr>
          <w:sz w:val="18"/>
          <w:szCs w:val="18"/>
        </w:rPr>
        <w:t xml:space="preserve">sostenere l’esame intero nella sessione estiva oppure possono </w:t>
      </w:r>
      <w:r w:rsidRPr="008E5AAD">
        <w:rPr>
          <w:sz w:val="18"/>
          <w:szCs w:val="18"/>
        </w:rPr>
        <w:t xml:space="preserve">suddividerlo in due parti con una prova intermedia (sempre nella forma di colloquio orale) che si svolgerà </w:t>
      </w:r>
      <w:r w:rsidR="00B04286" w:rsidRPr="008E5AAD">
        <w:rPr>
          <w:sz w:val="18"/>
          <w:szCs w:val="18"/>
        </w:rPr>
        <w:t xml:space="preserve"> a gennaio</w:t>
      </w:r>
      <w:r w:rsidR="00B04286">
        <w:rPr>
          <w:sz w:val="18"/>
          <w:szCs w:val="18"/>
        </w:rPr>
        <w:t xml:space="preserve">-febbraio </w:t>
      </w:r>
      <w:r w:rsidRPr="008F1F71">
        <w:rPr>
          <w:sz w:val="18"/>
          <w:szCs w:val="18"/>
        </w:rPr>
        <w:t xml:space="preserve">durante la pausa tra i due semestri di lezione. Un primo colloquio verterà sui temi trattati a lezione nel primo semestre, secondo indicazioni che saranno esplicitate all’inizio del corso e su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>. Il superamento della prima parte del corso consentirà di completare l’esame a partire dagli appelli della sessione estiva.</w:t>
      </w:r>
    </w:p>
    <w:p w14:paraId="61810ABE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E85F563" w14:textId="77777777" w:rsidR="00A943F6" w:rsidRPr="008F1F71" w:rsidRDefault="00A943F6" w:rsidP="00A943F6">
      <w:pPr>
        <w:spacing w:before="120"/>
        <w:rPr>
          <w:color w:val="FF0000"/>
          <w:sz w:val="18"/>
          <w:szCs w:val="18"/>
          <w:u w:val="single"/>
        </w:rPr>
      </w:pPr>
      <w:r w:rsidRPr="008F1F71">
        <w:rPr>
          <w:sz w:val="18"/>
          <w:szCs w:val="18"/>
        </w:rPr>
        <w:t>Il voto finale è unico.</w:t>
      </w:r>
    </w:p>
    <w:p w14:paraId="6423B30D" w14:textId="77777777" w:rsidR="006A6A6F" w:rsidRPr="008F1F71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8F1F71">
        <w:rPr>
          <w:b/>
          <w:i/>
          <w:sz w:val="18"/>
          <w:szCs w:val="18"/>
        </w:rPr>
        <w:t xml:space="preserve">AVVERTENZE E </w:t>
      </w:r>
      <w:r w:rsidR="006A6A6F" w:rsidRPr="008F1F71">
        <w:rPr>
          <w:b/>
          <w:i/>
          <w:sz w:val="18"/>
          <w:szCs w:val="18"/>
        </w:rPr>
        <w:t>PREREQUISITI</w:t>
      </w:r>
    </w:p>
    <w:p w14:paraId="21C0971F" w14:textId="77777777" w:rsidR="00A27BC7" w:rsidRDefault="00A943F6" w:rsidP="00A27BC7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Il corso ha carattere introduttivo e non necessità di prerequisiti relativi ai contenuti. Gli studenti che non riescono a frequentare le lezioni potranno concordare i contenuti della prova intermedia direttamente con la docente.</w:t>
      </w:r>
    </w:p>
    <w:p w14:paraId="5533C5F2" w14:textId="0544215D" w:rsidR="00905945" w:rsidRPr="00B17108" w:rsidRDefault="00905945" w:rsidP="00A27BC7">
      <w:pPr>
        <w:spacing w:before="120" w:after="120"/>
        <w:rPr>
          <w:sz w:val="16"/>
          <w:szCs w:val="16"/>
        </w:rPr>
      </w:pPr>
      <w:r w:rsidRPr="00B17108">
        <w:rPr>
          <w:rFonts w:cs="Times"/>
          <w:i/>
          <w:sz w:val="18"/>
          <w:szCs w:val="16"/>
        </w:rPr>
        <w:t>Orario e luogo di ricevimento</w:t>
      </w:r>
      <w:r w:rsidR="00D01068" w:rsidRPr="00B17108">
        <w:rPr>
          <w:rFonts w:cs="Times"/>
          <w:i/>
          <w:sz w:val="18"/>
          <w:szCs w:val="16"/>
        </w:rPr>
        <w:t xml:space="preserve"> degli studenti</w:t>
      </w:r>
    </w:p>
    <w:p w14:paraId="3E3DC2FC" w14:textId="2424CFCA" w:rsidR="00A943F6" w:rsidRPr="008F1F71" w:rsidRDefault="00A943F6" w:rsidP="00A65C9B">
      <w:pPr>
        <w:pStyle w:val="Testo2"/>
        <w:spacing w:line="240" w:lineRule="exact"/>
        <w:ind w:firstLine="0"/>
        <w:rPr>
          <w:rFonts w:cs="Times"/>
          <w:szCs w:val="18"/>
        </w:rPr>
      </w:pPr>
      <w:r w:rsidRPr="008F1F71">
        <w:rPr>
          <w:rFonts w:cs="Times"/>
          <w:szCs w:val="18"/>
        </w:rPr>
        <w:t>La Prof.ssa Elena Riva riceve gli studenti nel suo ufficio a Brescia previo appuntamento via e-</w:t>
      </w:r>
      <w:r w:rsidRPr="008E5AAD">
        <w:rPr>
          <w:rFonts w:cs="Times"/>
          <w:szCs w:val="18"/>
        </w:rPr>
        <w:t xml:space="preserve">mail </w:t>
      </w:r>
      <w:r w:rsidR="00AC2326" w:rsidRPr="008E5AAD">
        <w:rPr>
          <w:rFonts w:cs="Times"/>
          <w:szCs w:val="18"/>
        </w:rPr>
        <w:t>(</w:t>
      </w:r>
      <w:r w:rsidR="00FB6284" w:rsidRPr="008E5AAD">
        <w:rPr>
          <w:rFonts w:cs="Times"/>
          <w:szCs w:val="18"/>
        </w:rPr>
        <w:t xml:space="preserve">elena.riva@unicatt.it) </w:t>
      </w:r>
      <w:r w:rsidRPr="008E5AAD">
        <w:rPr>
          <w:rFonts w:cs="Times"/>
          <w:szCs w:val="18"/>
        </w:rPr>
        <w:t xml:space="preserve">oppure al termine </w:t>
      </w:r>
      <w:r w:rsidRPr="008F1F71">
        <w:rPr>
          <w:rFonts w:cs="Times"/>
          <w:szCs w:val="18"/>
        </w:rPr>
        <w:t>delle lezioni.</w:t>
      </w:r>
      <w:r w:rsidR="00AC2326">
        <w:rPr>
          <w:rFonts w:cs="Times"/>
          <w:szCs w:val="18"/>
        </w:rPr>
        <w:t xml:space="preserve"> </w:t>
      </w:r>
      <w:r w:rsidRPr="008F1F71">
        <w:rPr>
          <w:rFonts w:cs="Times"/>
          <w:szCs w:val="18"/>
        </w:rPr>
        <w:t xml:space="preserve"> </w:t>
      </w:r>
    </w:p>
    <w:p w14:paraId="626E10DE" w14:textId="77777777" w:rsidR="00905945" w:rsidRPr="008F1F71" w:rsidRDefault="00905945" w:rsidP="00905945">
      <w:pPr>
        <w:pStyle w:val="Testo2"/>
        <w:rPr>
          <w:i/>
          <w:sz w:val="16"/>
          <w:szCs w:val="18"/>
        </w:rPr>
      </w:pPr>
    </w:p>
    <w:p w14:paraId="3389EDE4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347F2"/>
    <w:rsid w:val="00090AA1"/>
    <w:rsid w:val="000C3D14"/>
    <w:rsid w:val="0014700A"/>
    <w:rsid w:val="00152287"/>
    <w:rsid w:val="00185161"/>
    <w:rsid w:val="001963AF"/>
    <w:rsid w:val="00197FED"/>
    <w:rsid w:val="001D756A"/>
    <w:rsid w:val="001F5E26"/>
    <w:rsid w:val="00253AAD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971C5"/>
    <w:rsid w:val="004D1217"/>
    <w:rsid w:val="004D6008"/>
    <w:rsid w:val="00514F81"/>
    <w:rsid w:val="00523E0A"/>
    <w:rsid w:val="00596983"/>
    <w:rsid w:val="00656DE0"/>
    <w:rsid w:val="00663672"/>
    <w:rsid w:val="006A6A6F"/>
    <w:rsid w:val="006B677A"/>
    <w:rsid w:val="006F1772"/>
    <w:rsid w:val="006F720C"/>
    <w:rsid w:val="00734CA7"/>
    <w:rsid w:val="0075525E"/>
    <w:rsid w:val="007A15D8"/>
    <w:rsid w:val="007F1079"/>
    <w:rsid w:val="00826681"/>
    <w:rsid w:val="008505B8"/>
    <w:rsid w:val="0086425C"/>
    <w:rsid w:val="008D077F"/>
    <w:rsid w:val="008E5AAD"/>
    <w:rsid w:val="008F1F71"/>
    <w:rsid w:val="00905945"/>
    <w:rsid w:val="0090686A"/>
    <w:rsid w:val="00937D31"/>
    <w:rsid w:val="00940DA2"/>
    <w:rsid w:val="0098056D"/>
    <w:rsid w:val="009D4056"/>
    <w:rsid w:val="00A1629A"/>
    <w:rsid w:val="00A27BC7"/>
    <w:rsid w:val="00A65C9B"/>
    <w:rsid w:val="00A943F6"/>
    <w:rsid w:val="00AC2326"/>
    <w:rsid w:val="00B04286"/>
    <w:rsid w:val="00B17108"/>
    <w:rsid w:val="00B41F93"/>
    <w:rsid w:val="00B6699D"/>
    <w:rsid w:val="00BD737F"/>
    <w:rsid w:val="00BD7EED"/>
    <w:rsid w:val="00C004D3"/>
    <w:rsid w:val="00C04903"/>
    <w:rsid w:val="00C560A1"/>
    <w:rsid w:val="00C74177"/>
    <w:rsid w:val="00CA7B88"/>
    <w:rsid w:val="00CE6623"/>
    <w:rsid w:val="00D01068"/>
    <w:rsid w:val="00D05BFD"/>
    <w:rsid w:val="00D90AA7"/>
    <w:rsid w:val="00DA2771"/>
    <w:rsid w:val="00DA6DE2"/>
    <w:rsid w:val="00DF0A0A"/>
    <w:rsid w:val="00E25575"/>
    <w:rsid w:val="00E500EF"/>
    <w:rsid w:val="00EB417B"/>
    <w:rsid w:val="00F63D56"/>
    <w:rsid w:val="00F737EE"/>
    <w:rsid w:val="00FA08CF"/>
    <w:rsid w:val="00FB6284"/>
    <w:rsid w:val="00FE10E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AC232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an-mikhail/lombra-di-dio-selim-il-sultano-il-suo-impero-ottomano-e-la-creazione-del-mondo-moderno-9788806245788-692756.html" TargetMode="External"/><Relationship Id="rId12" Type="http://schemas.openxmlformats.org/officeDocument/2006/relationships/hyperlink" Target="https://librerie.unicatt.it/scheda-libro/marcus-rediker/la-nave-negriera-9788815252777-217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ynn-hunt/la-forza-dellempatia-una-storia-dei-diritti-delluomo-9788858132890-550201.html" TargetMode="External"/><Relationship Id="rId11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Relationship Id="rId5" Type="http://schemas.openxmlformats.org/officeDocument/2006/relationships/hyperlink" Target="https://librerie.unicatt.it/scheda-libro/robin-blackburn/il-crogiolo-americano-schiavitu-emancipazione-e-diritti-umani-9788806257804-715326.html" TargetMode="External"/><Relationship Id="rId10" Type="http://schemas.openxmlformats.org/officeDocument/2006/relationships/hyperlink" Target="https://librerie.unicatt.it/scheda-libro/jeremy-popkin/haiti-storia-di-una-rivoluzione-9788806246136-6872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dney-d-mintz/storia-dello-zucchero-tra-politica-e-cultura-9788806246914-68700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21</TotalTime>
  <Pages>3</Pages>
  <Words>870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4</cp:revision>
  <cp:lastPrinted>2003-03-27T09:42:00Z</cp:lastPrinted>
  <dcterms:created xsi:type="dcterms:W3CDTF">2022-09-08T08:13:00Z</dcterms:created>
  <dcterms:modified xsi:type="dcterms:W3CDTF">2023-01-12T11:24:00Z</dcterms:modified>
</cp:coreProperties>
</file>