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ACAD0" w14:textId="77777777" w:rsidR="006459B6" w:rsidRDefault="001E2CC2">
      <w:pPr>
        <w:pStyle w:val="Titolo1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Metodologie educative per la prevenzione della marginalità</w:t>
      </w:r>
    </w:p>
    <w:p w14:paraId="052354C0" w14:textId="77777777" w:rsidR="006459B6" w:rsidRDefault="001E2CC2">
      <w:pPr>
        <w:pStyle w:val="Titolo2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Prof. Roberto Franchini</w:t>
      </w:r>
    </w:p>
    <w:p w14:paraId="3776EC4B" w14:textId="77777777" w:rsidR="006459B6" w:rsidRDefault="001E2CC2">
      <w:pPr>
        <w:spacing w:before="240" w:after="120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OBIETTIVO DEL CORSO E RISULTATI DI APPRENDIMENTO ATTESI</w:t>
      </w:r>
    </w:p>
    <w:p w14:paraId="6853C8F8" w14:textId="77777777" w:rsidR="006459B6" w:rsidRDefault="001E2CC2">
      <w:pPr>
        <w:spacing w:before="120"/>
      </w:pPr>
      <w:r>
        <w:t>Il corso si prefigge di fornire conoscenze teoriche sul fenomeno della marginalità e della devianza e competenze pratiche per la gestione di situazioni problematiche a partire dal riconoscimento dei bisogni educativi dei soggetti coinvolti.</w:t>
      </w:r>
    </w:p>
    <w:p w14:paraId="7151B61F" w14:textId="77777777" w:rsidR="006459B6" w:rsidRDefault="001E2CC2">
      <w:pPr>
        <w:spacing w:before="120"/>
      </w:pPr>
      <w:r>
        <w:t>Prima di tutto si chiarirà lo scenario entro il quale si colloca la prevenzione dei fenomeni oggetto del corso, nell’ambito del passaggio dall’orizzonte del Welfare-State a quello del Welfare comunitario.</w:t>
      </w:r>
    </w:p>
    <w:p w14:paraId="66C4AFE8" w14:textId="77777777" w:rsidR="006459B6" w:rsidRDefault="001E2CC2">
      <w:pPr>
        <w:spacing w:before="120"/>
      </w:pPr>
      <w:r>
        <w:t xml:space="preserve">In questo orizzonte, il corso si prefigge di fornire le competenze atte alla progettazione di iniziative e interventi di secondo Welfare, in ottica di </w:t>
      </w:r>
      <w:proofErr w:type="spellStart"/>
      <w:r>
        <w:t>capacitazione</w:t>
      </w:r>
      <w:proofErr w:type="spellEnd"/>
      <w:r>
        <w:t xml:space="preserve"> delle persone e delle reti.</w:t>
      </w:r>
    </w:p>
    <w:p w14:paraId="229D3FCF" w14:textId="77777777" w:rsidR="006459B6" w:rsidRDefault="001E2CC2">
      <w:pPr>
        <w:spacing w:before="120"/>
      </w:pPr>
      <w:r>
        <w:t>Una specifica attenzione viene dedicata alle metodologie preventive, attraverso lo studio di quella particolare configurazione dell’educazione precoce (segmento 0-3) che dimostra di essere efficace nel contrasto alla marginalità sociale.</w:t>
      </w:r>
    </w:p>
    <w:p w14:paraId="05A5AA97" w14:textId="77777777" w:rsidR="006459B6" w:rsidRDefault="001E2CC2">
      <w:pPr>
        <w:spacing w:before="120"/>
      </w:pPr>
      <w:r>
        <w:t>Infine, attraverso l’analisi di casi, il corso intende avviare riflessioni sul profilo dell’educatore che opera a contatto con la marginalità e la devianza, con una particolare attenzione agli strumenti della progettazione pedagogica e al lavoro d’équipe.</w:t>
      </w:r>
    </w:p>
    <w:p w14:paraId="3F8E13C9" w14:textId="77777777" w:rsidR="006459B6" w:rsidRDefault="001E2CC2">
      <w:pPr>
        <w:spacing w:before="240" w:after="120"/>
      </w:pPr>
      <w:r>
        <w:t>Al termine del corso, lo studente sarà in grado di</w:t>
      </w:r>
    </w:p>
    <w:p w14:paraId="4899D0F3" w14:textId="77777777" w:rsidR="006459B6" w:rsidRDefault="001E2CC2">
      <w:pPr>
        <w:numPr>
          <w:ilvl w:val="0"/>
          <w:numId w:val="2"/>
        </w:numPr>
      </w:pPr>
      <w:r>
        <w:t>conoscere e comprendere gli elementi fondamentali che strutturano la condizione di marginalità e le principali teorie interpretative del fenomeno</w:t>
      </w:r>
    </w:p>
    <w:p w14:paraId="4FF1C654" w14:textId="77777777" w:rsidR="006459B6" w:rsidRDefault="001E2CC2">
      <w:pPr>
        <w:numPr>
          <w:ilvl w:val="0"/>
          <w:numId w:val="2"/>
        </w:numPr>
      </w:pPr>
      <w:r>
        <w:t>conoscere e comprendere le dimensioni storiche e sociali dei modelli di Welfare e delle organizzazioni educative che li traducono sul piano istituzionale;</w:t>
      </w:r>
    </w:p>
    <w:p w14:paraId="09526C5F" w14:textId="77777777" w:rsidR="006459B6" w:rsidRDefault="001E2CC2">
      <w:pPr>
        <w:numPr>
          <w:ilvl w:val="0"/>
          <w:numId w:val="2"/>
        </w:numPr>
      </w:pPr>
      <w:r>
        <w:t>acquisire un quadro organico delle conoscenze fondamentali in merito alle finalità dell'azione educativa e alla natura dei processi educativi e formativi in rapporto allo sviluppo personale e alle diverse situazioni della vita;</w:t>
      </w:r>
    </w:p>
    <w:p w14:paraId="3A14228C" w14:textId="77777777" w:rsidR="006459B6" w:rsidRDefault="001E2CC2">
      <w:pPr>
        <w:numPr>
          <w:ilvl w:val="0"/>
          <w:numId w:val="2"/>
        </w:numPr>
      </w:pPr>
      <w:r>
        <w:t>conoscere in modo complesso e articolato i bisogni e le risorse educative delle persone, in rapporto alla loro età e alla loro condizione, con particolare attenzione alle persone che vivono situazioni di disagio e di marginalità.</w:t>
      </w:r>
    </w:p>
    <w:p w14:paraId="317E2AE1" w14:textId="77777777" w:rsidR="006459B6" w:rsidRDefault="001E2CC2">
      <w:pPr>
        <w:numPr>
          <w:ilvl w:val="0"/>
          <w:numId w:val="2"/>
        </w:numPr>
      </w:pPr>
      <w:r>
        <w:t xml:space="preserve">conoscere la natura, gli scopi e le limitazioni delle diverse agenzie educative, delle loro finalità e del loro ruolo all'interno dell'attuale contesto sociale, prospettando i cambiamenti necessari per affrontare nuovi scenari generativi; </w:t>
      </w:r>
    </w:p>
    <w:p w14:paraId="503FC14B" w14:textId="77777777" w:rsidR="006459B6" w:rsidRDefault="001E2CC2">
      <w:pPr>
        <w:numPr>
          <w:ilvl w:val="0"/>
          <w:numId w:val="2"/>
        </w:numPr>
      </w:pPr>
      <w:r>
        <w:lastRenderedPageBreak/>
        <w:t>acquisire la logica progettuale rispondente alle strategie e tecniche più efficaci per l’intervento educativo precoce (ciclo 0-3) in grado di prevenire la marginalità</w:t>
      </w:r>
    </w:p>
    <w:p w14:paraId="38E745FE" w14:textId="77777777" w:rsidR="006459B6" w:rsidRDefault="001E2CC2">
      <w:pPr>
        <w:numPr>
          <w:ilvl w:val="0"/>
          <w:numId w:val="2"/>
        </w:numPr>
      </w:pPr>
      <w:r>
        <w:t>acquisire la logica progettuale rispondente alle strategie e tecniche più efficaci per l’inclusione attiva delle persone già in condizione di marginalità sociale</w:t>
      </w:r>
    </w:p>
    <w:p w14:paraId="1B7502C2" w14:textId="77777777" w:rsidR="006459B6" w:rsidRDefault="001E2CC2">
      <w:pPr>
        <w:spacing w:before="240" w:after="12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PROGRAMMA DEL CORSO</w:t>
      </w:r>
    </w:p>
    <w:p w14:paraId="72F78C03" w14:textId="77777777" w:rsidR="006459B6" w:rsidRDefault="001E2CC2">
      <w:pPr>
        <w:tabs>
          <w:tab w:val="left" w:pos="284"/>
        </w:tabs>
        <w:ind w:left="284" w:hanging="284"/>
      </w:pPr>
      <w:r>
        <w:t>1.</w:t>
      </w:r>
      <w:r>
        <w:tab/>
        <w:t>Questioni epistemologiche e precisazioni concettuali su marginalità, devianza ed esclusione sociale.</w:t>
      </w:r>
    </w:p>
    <w:p w14:paraId="1DC3507E" w14:textId="77777777" w:rsidR="006459B6" w:rsidRDefault="001E2CC2">
      <w:pPr>
        <w:tabs>
          <w:tab w:val="left" w:pos="284"/>
        </w:tabs>
        <w:ind w:left="284" w:hanging="284"/>
      </w:pPr>
      <w:r>
        <w:t>2.</w:t>
      </w:r>
      <w:r>
        <w:tab/>
        <w:t>Vecchie e nuove tipologie di marginalità e di devianza.</w:t>
      </w:r>
    </w:p>
    <w:p w14:paraId="68F3BFEC" w14:textId="77777777" w:rsidR="006459B6" w:rsidRDefault="001E2CC2">
      <w:pPr>
        <w:tabs>
          <w:tab w:val="left" w:pos="284"/>
        </w:tabs>
        <w:ind w:left="284" w:hanging="284"/>
      </w:pPr>
      <w:r>
        <w:t>3.</w:t>
      </w:r>
      <w:r>
        <w:tab/>
        <w:t>Le persone a rischio di marginalità, di devianza e di esclusione sociale.</w:t>
      </w:r>
    </w:p>
    <w:p w14:paraId="6A16ABE1" w14:textId="77777777" w:rsidR="006459B6" w:rsidRDefault="001E2CC2">
      <w:pPr>
        <w:tabs>
          <w:tab w:val="left" w:pos="284"/>
        </w:tabs>
        <w:ind w:left="284" w:hanging="284"/>
      </w:pPr>
      <w:r>
        <w:t>4.  Il ruolo dell’educazione precoce (ciclo 0-3) nella prevenzione della marginalità: modelli e linee.</w:t>
      </w:r>
    </w:p>
    <w:p w14:paraId="02CCCD34" w14:textId="77777777" w:rsidR="006459B6" w:rsidRDefault="001E2CC2">
      <w:pPr>
        <w:tabs>
          <w:tab w:val="left" w:pos="284"/>
        </w:tabs>
        <w:ind w:left="284" w:hanging="284"/>
      </w:pPr>
      <w:r>
        <w:t>5.   Dal Welfare State al Welfare comunitario: la cura delle reti</w:t>
      </w:r>
    </w:p>
    <w:p w14:paraId="05E8FE0A" w14:textId="77777777" w:rsidR="006459B6" w:rsidRDefault="001E2CC2">
      <w:pPr>
        <w:tabs>
          <w:tab w:val="left" w:pos="284"/>
        </w:tabs>
        <w:ind w:left="284" w:hanging="284"/>
      </w:pPr>
      <w:r>
        <w:t>6.</w:t>
      </w:r>
      <w:r>
        <w:tab/>
        <w:t>Il profilo dell’educatore: conoscenze, competenze e strumenti operativi.</w:t>
      </w:r>
    </w:p>
    <w:p w14:paraId="56667750" w14:textId="77777777" w:rsidR="006459B6" w:rsidRDefault="001E2CC2">
      <w:pPr>
        <w:tabs>
          <w:tab w:val="left" w:pos="284"/>
        </w:tabs>
        <w:ind w:left="284" w:hanging="284"/>
      </w:pPr>
      <w:r>
        <w:t>7.</w:t>
      </w:r>
      <w:r>
        <w:tab/>
        <w:t>La progettazione pedagogica in contesti di marginalità, devianza ed esclusione sociale: osservazione, valutazione ed azione.</w:t>
      </w:r>
    </w:p>
    <w:p w14:paraId="33FC12F1" w14:textId="77777777" w:rsidR="006459B6" w:rsidRDefault="001E2CC2">
      <w:pPr>
        <w:tabs>
          <w:tab w:val="left" w:pos="284"/>
        </w:tabs>
        <w:ind w:left="284" w:hanging="284"/>
      </w:pPr>
      <w:r>
        <w:t>8.</w:t>
      </w:r>
      <w:r>
        <w:tab/>
        <w:t>Il progetto di vita nella persona con disabilità tra inclusione e autodeterminazione</w:t>
      </w:r>
    </w:p>
    <w:p w14:paraId="686F7EC4" w14:textId="77777777" w:rsidR="006459B6" w:rsidRDefault="001E2CC2">
      <w:pPr>
        <w:tabs>
          <w:tab w:val="left" w:pos="284"/>
        </w:tabs>
        <w:ind w:left="284" w:hanging="284"/>
      </w:pPr>
      <w:r>
        <w:t>9.  Ripensare i contesti residenziali</w:t>
      </w:r>
    </w:p>
    <w:p w14:paraId="185F0F87" w14:textId="77777777" w:rsidR="006459B6" w:rsidRDefault="006459B6">
      <w:pPr>
        <w:tabs>
          <w:tab w:val="left" w:pos="284"/>
        </w:tabs>
        <w:ind w:left="284" w:hanging="284"/>
      </w:pPr>
    </w:p>
    <w:p w14:paraId="11E37E38" w14:textId="77777777" w:rsidR="006459B6" w:rsidRDefault="001E2CC2">
      <w:pPr>
        <w:spacing w:before="240" w:after="12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BIBLIOGRAFIA</w:t>
      </w:r>
    </w:p>
    <w:p w14:paraId="5F6DEB74" w14:textId="77777777" w:rsidR="006459B6" w:rsidRPr="001E2CC2" w:rsidRDefault="001E2CC2">
      <w:pPr>
        <w:spacing w:before="120" w:line="240" w:lineRule="auto"/>
        <w:jc w:val="left"/>
        <w:rPr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E2CC2">
        <w:rPr>
          <w:sz w:val="18"/>
          <w:szCs w:val="1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Testi obbligatori</w:t>
      </w:r>
      <w:r w:rsidRPr="001E2CC2">
        <w:rPr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</w:t>
      </w:r>
    </w:p>
    <w:p w14:paraId="16EEBB6D" w14:textId="18BBC916" w:rsidR="006459B6" w:rsidRDefault="001E2CC2">
      <w:pPr>
        <w:spacing w:before="120"/>
        <w:jc w:val="left"/>
        <w:rPr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mallCaps/>
          <w:spacing w:val="-5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>L. D’Alonzo</w:t>
      </w:r>
      <w:r>
        <w:rPr>
          <w:smallCap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i/>
          <w:iCs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>Marginalità e apprendimento,</w:t>
      </w:r>
      <w:r>
        <w:rPr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La Scuola, Brescia, 2016.</w:t>
      </w:r>
      <w:r w:rsidR="00662A1D">
        <w:rPr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hyperlink r:id="rId7" w:history="1">
        <w:r w:rsidR="00662A1D" w:rsidRPr="00662A1D">
          <w:rPr>
            <w:rStyle w:val="Collegamentoipertestuale"/>
            <w:sz w:val="18"/>
            <w:szCs w:val="18"/>
            <w14:textOutline w14:w="12700" w14:cap="flat" w14:cmpd="sng" w14:algn="ctr">
              <w14:noFill/>
              <w14:prstDash w14:val="solid"/>
              <w14:miter w14:lim="400000"/>
            </w14:textOutline>
          </w:rPr>
          <w:t>Acquista da V&amp;P</w:t>
        </w:r>
      </w:hyperlink>
    </w:p>
    <w:p w14:paraId="5F9908DB" w14:textId="77777777" w:rsidR="006459B6" w:rsidRDefault="006459B6">
      <w:pPr>
        <w:tabs>
          <w:tab w:val="left" w:pos="284"/>
        </w:tabs>
        <w:ind w:left="284" w:hanging="284"/>
        <w:outlineLvl w:val="3"/>
      </w:pPr>
    </w:p>
    <w:p w14:paraId="0CF5A59C" w14:textId="77777777" w:rsidR="006459B6" w:rsidRDefault="001E2CC2">
      <w:pPr>
        <w:tabs>
          <w:tab w:val="left" w:pos="284"/>
        </w:tabs>
        <w:ind w:left="284" w:hanging="284"/>
        <w:outlineLvl w:val="3"/>
        <w:rPr>
          <w:sz w:val="18"/>
          <w:szCs w:val="18"/>
        </w:rPr>
      </w:pPr>
      <w:r>
        <w:rPr>
          <w:sz w:val="18"/>
          <w:szCs w:val="18"/>
        </w:rPr>
        <w:t>Uno a scelta tra i seguenti:</w:t>
      </w:r>
    </w:p>
    <w:p w14:paraId="46DF024D" w14:textId="436AED25" w:rsidR="006459B6" w:rsidRDefault="001E2CC2">
      <w:pPr>
        <w:rPr>
          <w:spacing w:val="-5"/>
          <w:sz w:val="18"/>
          <w:szCs w:val="18"/>
        </w:rPr>
      </w:pPr>
      <w:proofErr w:type="spellStart"/>
      <w:r>
        <w:rPr>
          <w:smallCaps/>
          <w:spacing w:val="-5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>m.k</w:t>
      </w:r>
      <w:proofErr w:type="spellEnd"/>
      <w:r>
        <w:rPr>
          <w:smallCaps/>
          <w:spacing w:val="-5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>. Nevo</w:t>
      </w:r>
      <w:r>
        <w:rPr>
          <w:smallCaps/>
          <w:spacing w:val="-5"/>
        </w:rPr>
        <w:t xml:space="preserve">, </w:t>
      </w:r>
      <w:r>
        <w:rPr>
          <w:i/>
          <w:iCs/>
          <w:spacing w:val="-5"/>
          <w:sz w:val="18"/>
          <w:szCs w:val="18"/>
        </w:rPr>
        <w:t xml:space="preserve">Speranza radicale. Lavoro sociale e povertà, </w:t>
      </w:r>
      <w:proofErr w:type="spellStart"/>
      <w:r>
        <w:rPr>
          <w:spacing w:val="-5"/>
          <w:sz w:val="18"/>
          <w:szCs w:val="18"/>
        </w:rPr>
        <w:t>Erickson</w:t>
      </w:r>
      <w:proofErr w:type="spellEnd"/>
      <w:r>
        <w:rPr>
          <w:spacing w:val="-5"/>
          <w:sz w:val="18"/>
          <w:szCs w:val="18"/>
        </w:rPr>
        <w:t xml:space="preserve"> 2021</w:t>
      </w:r>
      <w:r w:rsidR="00662A1D">
        <w:rPr>
          <w:spacing w:val="-5"/>
          <w:sz w:val="18"/>
          <w:szCs w:val="18"/>
        </w:rPr>
        <w:t xml:space="preserve"> </w:t>
      </w:r>
      <w:hyperlink r:id="rId8" w:history="1">
        <w:r w:rsidR="00662A1D" w:rsidRPr="00662A1D">
          <w:rPr>
            <w:rStyle w:val="Collegamentoipertestuale"/>
            <w:spacing w:val="-5"/>
            <w:sz w:val="18"/>
            <w:szCs w:val="18"/>
          </w:rPr>
          <w:t>Acquista da V&amp;P</w:t>
        </w:r>
      </w:hyperlink>
    </w:p>
    <w:p w14:paraId="74681963" w14:textId="620151B7" w:rsidR="006459B6" w:rsidRDefault="001E2CC2">
      <w:pPr>
        <w:rPr>
          <w:i/>
          <w:iCs/>
          <w:spacing w:val="-5"/>
          <w:sz w:val="18"/>
          <w:szCs w:val="18"/>
        </w:rPr>
      </w:pPr>
      <w:r>
        <w:rPr>
          <w:smallCaps/>
          <w:spacing w:val="-5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Ricerca e sviluppo </w:t>
      </w:r>
      <w:proofErr w:type="spellStart"/>
      <w:r>
        <w:rPr>
          <w:smallCaps/>
          <w:spacing w:val="-5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>erickson</w:t>
      </w:r>
      <w:proofErr w:type="spellEnd"/>
      <w:r>
        <w:rPr>
          <w:smallCaps/>
          <w:spacing w:val="-5"/>
        </w:rPr>
        <w:t xml:space="preserve">, </w:t>
      </w:r>
      <w:r>
        <w:rPr>
          <w:i/>
          <w:iCs/>
          <w:spacing w:val="-5"/>
          <w:sz w:val="18"/>
          <w:szCs w:val="18"/>
        </w:rPr>
        <w:t xml:space="preserve">Bisogni educativi speciali al nido e alla scuola dell’infanzia. Strategie efficaci per educatori e insegnanti, </w:t>
      </w:r>
      <w:proofErr w:type="spellStart"/>
      <w:r>
        <w:rPr>
          <w:spacing w:val="-5"/>
          <w:sz w:val="18"/>
          <w:szCs w:val="18"/>
        </w:rPr>
        <w:t>Erickson</w:t>
      </w:r>
      <w:proofErr w:type="spellEnd"/>
      <w:r>
        <w:rPr>
          <w:spacing w:val="-5"/>
          <w:sz w:val="18"/>
          <w:szCs w:val="18"/>
        </w:rPr>
        <w:t xml:space="preserve"> 2021</w:t>
      </w:r>
      <w:r w:rsidR="00662A1D">
        <w:rPr>
          <w:spacing w:val="-5"/>
          <w:sz w:val="18"/>
          <w:szCs w:val="18"/>
        </w:rPr>
        <w:t xml:space="preserve"> </w:t>
      </w:r>
      <w:hyperlink r:id="rId9" w:history="1">
        <w:r w:rsidR="00662A1D" w:rsidRPr="00662A1D">
          <w:rPr>
            <w:rStyle w:val="Collegamentoipertestuale"/>
            <w:spacing w:val="-5"/>
            <w:sz w:val="18"/>
            <w:szCs w:val="18"/>
          </w:rPr>
          <w:t>Acquista da V&amp;P</w:t>
        </w:r>
      </w:hyperlink>
    </w:p>
    <w:p w14:paraId="58A2EDDD" w14:textId="0FD394CC" w:rsidR="006459B6" w:rsidRDefault="001E2CC2">
      <w:pPr>
        <w:rPr>
          <w:spacing w:val="-5"/>
          <w:sz w:val="18"/>
          <w:szCs w:val="18"/>
        </w:rPr>
      </w:pPr>
      <w:proofErr w:type="spellStart"/>
      <w:r>
        <w:rPr>
          <w:smallCaps/>
          <w:spacing w:val="-5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>a.canevaro</w:t>
      </w:r>
      <w:proofErr w:type="spellEnd"/>
      <w:r>
        <w:rPr>
          <w:smallCaps/>
          <w:spacing w:val="-5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smallCaps/>
          <w:spacing w:val="-5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>m.gianni</w:t>
      </w:r>
      <w:proofErr w:type="spellEnd"/>
      <w:r>
        <w:rPr>
          <w:smallCaps/>
          <w:spacing w:val="-5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smallCaps/>
          <w:spacing w:val="-5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>l.callegari</w:t>
      </w:r>
      <w:proofErr w:type="spellEnd"/>
      <w:r>
        <w:rPr>
          <w:smallCaps/>
          <w:spacing w:val="-5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smallCaps/>
          <w:spacing w:val="-5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>r.zoffoli</w:t>
      </w:r>
      <w:proofErr w:type="spellEnd"/>
      <w:r>
        <w:rPr>
          <w:smallCaps/>
          <w:spacing w:val="-5"/>
        </w:rPr>
        <w:t xml:space="preserve">, </w:t>
      </w:r>
      <w:r>
        <w:rPr>
          <w:i/>
          <w:iCs/>
          <w:spacing w:val="-5"/>
          <w:sz w:val="18"/>
          <w:szCs w:val="18"/>
        </w:rPr>
        <w:t xml:space="preserve">L’accompagnamento nel progetto di vita inclusivo, </w:t>
      </w:r>
      <w:proofErr w:type="spellStart"/>
      <w:proofErr w:type="gramStart"/>
      <w:r>
        <w:rPr>
          <w:spacing w:val="-5"/>
          <w:sz w:val="18"/>
          <w:szCs w:val="18"/>
        </w:rPr>
        <w:t>Erickson</w:t>
      </w:r>
      <w:proofErr w:type="spellEnd"/>
      <w:r>
        <w:rPr>
          <w:spacing w:val="-5"/>
          <w:sz w:val="18"/>
          <w:szCs w:val="18"/>
        </w:rPr>
        <w:t xml:space="preserve">  2021</w:t>
      </w:r>
      <w:proofErr w:type="gramEnd"/>
      <w:r>
        <w:rPr>
          <w:spacing w:val="-5"/>
          <w:sz w:val="18"/>
          <w:szCs w:val="18"/>
        </w:rPr>
        <w:t xml:space="preserve"> </w:t>
      </w:r>
      <w:hyperlink r:id="rId10" w:history="1">
        <w:r w:rsidR="00662A1D" w:rsidRPr="00662A1D">
          <w:rPr>
            <w:rStyle w:val="Collegamentoipertestuale"/>
            <w:spacing w:val="-5"/>
            <w:sz w:val="18"/>
            <w:szCs w:val="18"/>
          </w:rPr>
          <w:t>Acquista da V&amp;P</w:t>
        </w:r>
      </w:hyperlink>
    </w:p>
    <w:p w14:paraId="7D8C1DB5" w14:textId="00E2A54C" w:rsidR="006459B6" w:rsidRDefault="001E2CC2">
      <w:pPr>
        <w:rPr>
          <w:spacing w:val="-5"/>
          <w:sz w:val="18"/>
          <w:szCs w:val="18"/>
        </w:rPr>
      </w:pPr>
      <w:proofErr w:type="spellStart"/>
      <w:r>
        <w:rPr>
          <w:smallCaps/>
          <w:spacing w:val="-5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>K.Robinson</w:t>
      </w:r>
      <w:proofErr w:type="spellEnd"/>
      <w:r>
        <w:rPr>
          <w:smallCaps/>
          <w:spacing w:val="-5"/>
        </w:rPr>
        <w:t xml:space="preserve">, </w:t>
      </w:r>
      <w:r>
        <w:rPr>
          <w:i/>
          <w:iCs/>
          <w:spacing w:val="-5"/>
          <w:sz w:val="18"/>
          <w:szCs w:val="18"/>
        </w:rPr>
        <w:t xml:space="preserve">Scuola creativa. Manifesto per una nuova educazione, </w:t>
      </w:r>
      <w:proofErr w:type="spellStart"/>
      <w:proofErr w:type="gramStart"/>
      <w:r>
        <w:rPr>
          <w:spacing w:val="-5"/>
          <w:sz w:val="18"/>
          <w:szCs w:val="18"/>
        </w:rPr>
        <w:t>Erickson</w:t>
      </w:r>
      <w:proofErr w:type="spellEnd"/>
      <w:r>
        <w:rPr>
          <w:spacing w:val="-5"/>
          <w:sz w:val="18"/>
          <w:szCs w:val="18"/>
        </w:rPr>
        <w:t xml:space="preserve">  2016</w:t>
      </w:r>
      <w:proofErr w:type="gramEnd"/>
      <w:r w:rsidR="00662A1D">
        <w:rPr>
          <w:spacing w:val="-5"/>
          <w:sz w:val="18"/>
          <w:szCs w:val="18"/>
        </w:rPr>
        <w:t xml:space="preserve"> </w:t>
      </w:r>
      <w:hyperlink r:id="rId11" w:history="1">
        <w:r w:rsidR="00662A1D" w:rsidRPr="00662A1D">
          <w:rPr>
            <w:rStyle w:val="Collegamentoipertestuale"/>
            <w:spacing w:val="-5"/>
            <w:sz w:val="18"/>
            <w:szCs w:val="18"/>
          </w:rPr>
          <w:t>Acquista da V&amp;P</w:t>
        </w:r>
      </w:hyperlink>
    </w:p>
    <w:p w14:paraId="035CB493" w14:textId="5CF83846" w:rsidR="006459B6" w:rsidRDefault="001E2CC2">
      <w:pPr>
        <w:rPr>
          <w:spacing w:val="-5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mallCaps/>
          <w:spacing w:val="-5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F. </w:t>
      </w:r>
      <w:proofErr w:type="spellStart"/>
      <w:r>
        <w:rPr>
          <w:smallCaps/>
          <w:spacing w:val="-5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>Iurlaro</w:t>
      </w:r>
      <w:proofErr w:type="spellEnd"/>
      <w:r>
        <w:rPr>
          <w:smallCaps/>
          <w:spacing w:val="-5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bookmarkStart w:id="0" w:name="_GoBack"/>
      <w:r>
        <w:rPr>
          <w:i/>
          <w:iCs/>
          <w:spacing w:val="-5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>Sarà un paese per vecchi</w:t>
      </w:r>
      <w:bookmarkEnd w:id="0"/>
      <w:r>
        <w:rPr>
          <w:i/>
          <w:iCs/>
          <w:spacing w:val="-5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>. Idee per valorizzare l’età anziana, innovare le politiche di cura, costruire il futuro dei servizi,</w:t>
      </w:r>
      <w:r>
        <w:rPr>
          <w:spacing w:val="-5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pacing w:val="-5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>Dapero</w:t>
      </w:r>
      <w:proofErr w:type="spellEnd"/>
      <w:r>
        <w:rPr>
          <w:spacing w:val="-5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2021</w:t>
      </w:r>
    </w:p>
    <w:p w14:paraId="16881CC8" w14:textId="77777777" w:rsidR="006459B6" w:rsidRDefault="001E2CC2">
      <w:pPr>
        <w:spacing w:before="240" w:after="12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DIDATTICA DEL CORSO</w:t>
      </w:r>
    </w:p>
    <w:p w14:paraId="7EC4F307" w14:textId="77777777" w:rsidR="006459B6" w:rsidRDefault="001E2CC2">
      <w:pPr>
        <w:spacing w:before="240" w:after="120"/>
        <w:rPr>
          <w:sz w:val="18"/>
          <w:szCs w:val="18"/>
        </w:rPr>
      </w:pPr>
      <w:r>
        <w:rPr>
          <w:sz w:val="18"/>
          <w:szCs w:val="18"/>
        </w:rPr>
        <w:t xml:space="preserve">Lezioni frontali, con materiali a disposizione dello studente resi preventivamente fruibili  con l’ausilio della piattaforma </w:t>
      </w:r>
      <w:proofErr w:type="spellStart"/>
      <w:r>
        <w:rPr>
          <w:sz w:val="18"/>
          <w:szCs w:val="18"/>
        </w:rPr>
        <w:t>Blackboard</w:t>
      </w:r>
      <w:proofErr w:type="spellEnd"/>
      <w:r>
        <w:rPr>
          <w:sz w:val="18"/>
          <w:szCs w:val="18"/>
        </w:rPr>
        <w:t xml:space="preserve">. Inoltre, verranno svolti alcuni </w:t>
      </w:r>
      <w:proofErr w:type="spellStart"/>
      <w:r>
        <w:rPr>
          <w:sz w:val="18"/>
          <w:szCs w:val="18"/>
        </w:rPr>
        <w:t>project</w:t>
      </w:r>
      <w:proofErr w:type="spellEnd"/>
      <w:r>
        <w:rPr>
          <w:sz w:val="18"/>
          <w:szCs w:val="18"/>
        </w:rPr>
        <w:t xml:space="preserve"> work, secondo </w:t>
      </w:r>
      <w:r>
        <w:rPr>
          <w:sz w:val="18"/>
          <w:szCs w:val="18"/>
        </w:rPr>
        <w:lastRenderedPageBreak/>
        <w:t xml:space="preserve">mandati di lavoro forniti dal docente. I prodotti creati dagli studenti nei </w:t>
      </w:r>
      <w:proofErr w:type="spellStart"/>
      <w:r>
        <w:rPr>
          <w:sz w:val="18"/>
          <w:szCs w:val="18"/>
        </w:rPr>
        <w:t>project</w:t>
      </w:r>
      <w:proofErr w:type="spellEnd"/>
      <w:r>
        <w:rPr>
          <w:sz w:val="18"/>
          <w:szCs w:val="18"/>
        </w:rPr>
        <w:t xml:space="preserve">-work dovranno essere caricati dagli studenti su </w:t>
      </w:r>
      <w:proofErr w:type="spellStart"/>
      <w:r>
        <w:rPr>
          <w:sz w:val="18"/>
          <w:szCs w:val="18"/>
        </w:rPr>
        <w:t>Blackboard</w:t>
      </w:r>
      <w:proofErr w:type="spellEnd"/>
      <w:r>
        <w:rPr>
          <w:sz w:val="18"/>
          <w:szCs w:val="18"/>
        </w:rPr>
        <w:t>, come evidenza dei loro apprendimenti.</w:t>
      </w:r>
    </w:p>
    <w:p w14:paraId="64AC5398" w14:textId="77777777" w:rsidR="006459B6" w:rsidRDefault="001E2CC2">
      <w:pPr>
        <w:spacing w:before="240" w:after="120" w:line="220" w:lineRule="exac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METODO E CRITERI DI VALUTAZIONE</w:t>
      </w:r>
    </w:p>
    <w:p w14:paraId="420FD864" w14:textId="77777777" w:rsidR="006459B6" w:rsidRDefault="001E2CC2">
      <w:pPr>
        <w:spacing w:before="240" w:after="120"/>
        <w:rPr>
          <w:sz w:val="18"/>
          <w:szCs w:val="18"/>
        </w:rPr>
      </w:pPr>
      <w:r>
        <w:rPr>
          <w:sz w:val="18"/>
          <w:szCs w:val="18"/>
        </w:rPr>
        <w:t xml:space="preserve">L’esame sarà sostenuto in forma orale. </w:t>
      </w:r>
    </w:p>
    <w:p w14:paraId="74ED5CED" w14:textId="77777777" w:rsidR="006459B6" w:rsidRDefault="001E2CC2">
      <w:pPr>
        <w:spacing w:before="240" w:after="120"/>
        <w:rPr>
          <w:sz w:val="18"/>
          <w:szCs w:val="18"/>
          <w:u w:val="single"/>
        </w:rPr>
      </w:pPr>
      <w:r>
        <w:rPr>
          <w:sz w:val="18"/>
          <w:szCs w:val="18"/>
        </w:rPr>
        <w:t>Gli elementi che entreranno a far parte della valutazione saranno: la chiarezza espositiva, la conoscenza delle linee generali della materia, la riflessione critica, la capacità di collegare le questioni generali alle tematiche connesse con gli approfondimenti indicati nella bibliografia.</w:t>
      </w:r>
    </w:p>
    <w:p w14:paraId="5112DFD1" w14:textId="77777777" w:rsidR="006459B6" w:rsidRDefault="001E2CC2">
      <w:pPr>
        <w:spacing w:before="240" w:after="12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AVVERTENZE E PREREQUISITI</w:t>
      </w:r>
    </w:p>
    <w:p w14:paraId="5C21282B" w14:textId="77777777" w:rsidR="006459B6" w:rsidRDefault="001E2CC2">
      <w:pPr>
        <w:spacing w:before="120"/>
        <w:rPr>
          <w:sz w:val="18"/>
          <w:szCs w:val="18"/>
        </w:rPr>
      </w:pPr>
      <w:r>
        <w:rPr>
          <w:sz w:val="18"/>
          <w:szCs w:val="18"/>
        </w:rPr>
        <w:t>Il corso non necessità di prerequisiti relativi ai contenuti.</w:t>
      </w:r>
    </w:p>
    <w:p w14:paraId="7F0EF241" w14:textId="77777777" w:rsidR="006459B6" w:rsidRDefault="006459B6">
      <w:pPr>
        <w:pStyle w:val="Testo2"/>
        <w:ind w:firstLine="0"/>
        <w:rPr>
          <w:rFonts w:ascii="Times New Roman" w:eastAsia="Times New Roman" w:hAnsi="Times New Roman" w:cs="Times New Roman"/>
        </w:rPr>
      </w:pPr>
    </w:p>
    <w:p w14:paraId="7B709262" w14:textId="77777777" w:rsidR="006459B6" w:rsidRDefault="001E2CC2">
      <w:pPr>
        <w:spacing w:after="12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Orario e luogo di ricevimento degli studenti</w:t>
      </w:r>
    </w:p>
    <w:p w14:paraId="28ACB3A9" w14:textId="77777777" w:rsidR="006459B6" w:rsidRDefault="001E2CC2">
      <w:pPr>
        <w:rPr>
          <w:rStyle w:val="Nessuno"/>
          <w:sz w:val="18"/>
          <w:szCs w:val="18"/>
        </w:rPr>
      </w:pPr>
      <w:r>
        <w:rPr>
          <w:sz w:val="18"/>
          <w:szCs w:val="18"/>
        </w:rPr>
        <w:t xml:space="preserve">Il prof. Roberto Franchini riceve gli studenti prima o dopo la lezione, previo appuntamento via e-mail: </w:t>
      </w:r>
      <w:hyperlink r:id="rId12" w:history="1">
        <w:r>
          <w:rPr>
            <w:rStyle w:val="Hyperlink0"/>
            <w:rFonts w:eastAsia="Arial Unicode MS"/>
          </w:rPr>
          <w:t>roberto.franchini@unicatt.it</w:t>
        </w:r>
      </w:hyperlink>
      <w:r>
        <w:rPr>
          <w:rStyle w:val="Hyperlink0"/>
          <w:rFonts w:eastAsia="Arial Unicode MS"/>
        </w:rPr>
        <w:t>.</w:t>
      </w:r>
    </w:p>
    <w:p w14:paraId="04753031" w14:textId="77777777" w:rsidR="006459B6" w:rsidRDefault="006459B6">
      <w:pPr>
        <w:pStyle w:val="Testo2"/>
        <w:ind w:firstLine="0"/>
      </w:pPr>
    </w:p>
    <w:sectPr w:rsidR="006459B6">
      <w:headerReference w:type="default" r:id="rId13"/>
      <w:footerReference w:type="default" r:id="rId14"/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F439C" w14:textId="77777777" w:rsidR="007D1E35" w:rsidRDefault="001E2CC2">
      <w:pPr>
        <w:spacing w:line="240" w:lineRule="auto"/>
      </w:pPr>
      <w:r>
        <w:separator/>
      </w:r>
    </w:p>
  </w:endnote>
  <w:endnote w:type="continuationSeparator" w:id="0">
    <w:p w14:paraId="475D807B" w14:textId="77777777" w:rsidR="007D1E35" w:rsidRDefault="001E2C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36CE4" w14:textId="77777777" w:rsidR="006459B6" w:rsidRDefault="006459B6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C67A74" w14:textId="77777777" w:rsidR="007D1E35" w:rsidRDefault="001E2CC2">
      <w:pPr>
        <w:spacing w:line="240" w:lineRule="auto"/>
      </w:pPr>
      <w:r>
        <w:separator/>
      </w:r>
    </w:p>
  </w:footnote>
  <w:footnote w:type="continuationSeparator" w:id="0">
    <w:p w14:paraId="28A135D3" w14:textId="77777777" w:rsidR="007D1E35" w:rsidRDefault="001E2C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3544D" w14:textId="77777777" w:rsidR="006459B6" w:rsidRDefault="006459B6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A6AB0"/>
    <w:multiLevelType w:val="hybridMultilevel"/>
    <w:tmpl w:val="8C46E13C"/>
    <w:numStyleLink w:val="Puntielenco"/>
  </w:abstractNum>
  <w:abstractNum w:abstractNumId="1" w15:restartNumberingAfterBreak="0">
    <w:nsid w:val="4B5241E6"/>
    <w:multiLevelType w:val="hybridMultilevel"/>
    <w:tmpl w:val="8C46E13C"/>
    <w:styleLink w:val="Puntielenco"/>
    <w:lvl w:ilvl="0" w:tplc="7F80BCFC">
      <w:start w:val="1"/>
      <w:numFmt w:val="bullet"/>
      <w:lvlText w:val="•"/>
      <w:lvlJc w:val="left"/>
      <w:pPr>
        <w:ind w:left="159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146963A">
      <w:start w:val="1"/>
      <w:numFmt w:val="bullet"/>
      <w:lvlText w:val="•"/>
      <w:lvlJc w:val="left"/>
      <w:pPr>
        <w:ind w:left="159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203670">
      <w:start w:val="1"/>
      <w:numFmt w:val="bullet"/>
      <w:lvlText w:val="•"/>
      <w:lvlJc w:val="left"/>
      <w:pPr>
        <w:ind w:left="159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5CA38AE">
      <w:start w:val="1"/>
      <w:numFmt w:val="bullet"/>
      <w:lvlText w:val="•"/>
      <w:lvlJc w:val="left"/>
      <w:pPr>
        <w:ind w:left="159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7ABF9E">
      <w:start w:val="1"/>
      <w:numFmt w:val="bullet"/>
      <w:lvlText w:val="•"/>
      <w:lvlJc w:val="left"/>
      <w:pPr>
        <w:ind w:left="159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D187122">
      <w:start w:val="1"/>
      <w:numFmt w:val="bullet"/>
      <w:lvlText w:val="•"/>
      <w:lvlJc w:val="left"/>
      <w:pPr>
        <w:ind w:left="159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3AE9076">
      <w:start w:val="1"/>
      <w:numFmt w:val="bullet"/>
      <w:lvlText w:val="•"/>
      <w:lvlJc w:val="left"/>
      <w:pPr>
        <w:ind w:left="159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538EF3A">
      <w:start w:val="1"/>
      <w:numFmt w:val="bullet"/>
      <w:lvlText w:val="•"/>
      <w:lvlJc w:val="left"/>
      <w:pPr>
        <w:ind w:left="159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B7C81A4">
      <w:start w:val="1"/>
      <w:numFmt w:val="bullet"/>
      <w:lvlText w:val="•"/>
      <w:lvlJc w:val="left"/>
      <w:pPr>
        <w:ind w:left="159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9B6"/>
    <w:rsid w:val="001E2CC2"/>
    <w:rsid w:val="006459B6"/>
    <w:rsid w:val="00662A1D"/>
    <w:rsid w:val="007D1E35"/>
    <w:rsid w:val="00C6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EE7F0"/>
  <w15:docId w15:val="{50A22966-3264-4F04-9E5C-0AE0FCFB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240" w:lineRule="exact"/>
      <w:jc w:val="both"/>
    </w:pPr>
    <w:rPr>
      <w:rFonts w:cs="Arial Unicode MS"/>
      <w:color w:val="000000"/>
      <w:u w:color="000000"/>
    </w:rPr>
  </w:style>
  <w:style w:type="paragraph" w:styleId="Titolo1">
    <w:name w:val="heading 1"/>
    <w:next w:val="Titolo2"/>
    <w:uiPriority w:val="9"/>
    <w:qFormat/>
    <w:pPr>
      <w:spacing w:before="480" w:line="240" w:lineRule="exact"/>
      <w:ind w:left="284" w:hanging="284"/>
      <w:jc w:val="both"/>
      <w:outlineLvl w:val="0"/>
    </w:pPr>
    <w:rPr>
      <w:rFonts w:ascii="Times Roman" w:hAnsi="Times Roman" w:cs="Arial Unicode MS"/>
      <w:b/>
      <w:bCs/>
      <w:color w:val="000000"/>
      <w:u w:color="000000"/>
    </w:rPr>
  </w:style>
  <w:style w:type="paragraph" w:styleId="Titolo2">
    <w:name w:val="heading 2"/>
    <w:next w:val="Titolo3"/>
    <w:uiPriority w:val="9"/>
    <w:unhideWhenUsed/>
    <w:qFormat/>
    <w:pPr>
      <w:spacing w:line="240" w:lineRule="exact"/>
      <w:jc w:val="both"/>
      <w:outlineLvl w:val="1"/>
    </w:pPr>
    <w:rPr>
      <w:rFonts w:ascii="Times Roman" w:hAnsi="Times Roman" w:cs="Arial Unicode MS"/>
      <w:smallCaps/>
      <w:color w:val="000000"/>
      <w:sz w:val="18"/>
      <w:szCs w:val="18"/>
      <w:u w:color="000000"/>
    </w:rPr>
  </w:style>
  <w:style w:type="paragraph" w:styleId="Titolo3">
    <w:name w:val="heading 3"/>
    <w:next w:val="Normale"/>
    <w:uiPriority w:val="9"/>
    <w:semiHidden/>
    <w:unhideWhenUsed/>
    <w:qFormat/>
    <w:pPr>
      <w:spacing w:before="240" w:after="120" w:line="240" w:lineRule="exact"/>
      <w:jc w:val="both"/>
      <w:outlineLvl w:val="2"/>
    </w:pPr>
    <w:rPr>
      <w:rFonts w:ascii="Times Roman" w:hAnsi="Times Roman" w:cs="Arial Unicode MS"/>
      <w:i/>
      <w:iCs/>
      <w:caps/>
      <w:color w:val="000000"/>
      <w:sz w:val="18"/>
      <w:szCs w:val="1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Puntielenco">
    <w:name w:val="Punti elenco"/>
    <w:pPr>
      <w:numPr>
        <w:numId w:val="1"/>
      </w:numPr>
    </w:p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 Roman" w:eastAsia="Times Roman" w:hAnsi="Times Roman" w:cs="Times Roman"/>
      <w:color w:val="000000"/>
      <w:sz w:val="18"/>
      <w:szCs w:val="18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Times New Roman" w:eastAsia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michal-krumer-nevo/speranza-radicale-lavoro-sociale-e-poverta-9788859024194-691990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luigi-dalonzo/marginalita-e-apprendimento-9788828402695-699297.html" TargetMode="External"/><Relationship Id="rId12" Type="http://schemas.openxmlformats.org/officeDocument/2006/relationships/hyperlink" Target="mailto:roberto.franchini@unicatt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brerie.unicatt.it/scheda-libro/ken-robinson-lou-aronica/scuola-creativa-manifesto-per-una-nuova-educazione-9788859012252-244480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ibrerie.unicatt.it/scheda-libro/andrea-canevaro-michele-gianni-leonardo-calligari/laccompagnamento-nel-progetto-di-vita-inclusivo-9788859026556-69651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autori-vari/bisogni-educativi-speciali-al-nido-e-alla-scuola-infanzia-strategie-efficaci-per-educatori-e-insegnanti-9788859026297-702785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Mensi Rossella</dc:creator>
  <cp:lastModifiedBy>Magatelli Matteo</cp:lastModifiedBy>
  <cp:revision>3</cp:revision>
  <dcterms:created xsi:type="dcterms:W3CDTF">2022-05-16T09:55:00Z</dcterms:created>
  <dcterms:modified xsi:type="dcterms:W3CDTF">2023-01-09T15:47:00Z</dcterms:modified>
</cp:coreProperties>
</file>