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2410A" w:rsidRDefault="007B274D">
      <w:pPr>
        <w:pStyle w:val="Titolo1"/>
      </w:pPr>
      <w:r>
        <w:t>Filosofia morale</w:t>
      </w:r>
    </w:p>
    <w:p w14:paraId="00000002" w14:textId="77777777" w:rsidR="0022410A" w:rsidRDefault="007B274D">
      <w:pPr>
        <w:pStyle w:val="Titolo2"/>
      </w:pPr>
      <w:r>
        <w:t xml:space="preserve">Prof.ssa Alessandra </w:t>
      </w:r>
      <w:proofErr w:type="spellStart"/>
      <w:r>
        <w:t>Gerolin</w:t>
      </w:r>
      <w:proofErr w:type="spellEnd"/>
    </w:p>
    <w:p w14:paraId="00000003" w14:textId="77777777" w:rsidR="0022410A" w:rsidRDefault="007B274D">
      <w:pPr>
        <w:spacing w:before="240" w:after="120"/>
        <w:rPr>
          <w:b/>
          <w:sz w:val="18"/>
          <w:szCs w:val="18"/>
        </w:rPr>
      </w:pPr>
      <w:r>
        <w:rPr>
          <w:b/>
          <w:i/>
          <w:sz w:val="18"/>
          <w:szCs w:val="18"/>
        </w:rPr>
        <w:t>OBIETTIVO DEL CORSO E RISULTATI DI APPRENDIMENTO ATTESI</w:t>
      </w:r>
    </w:p>
    <w:p w14:paraId="00000004" w14:textId="34DE48AB" w:rsidR="0022410A" w:rsidRDefault="007B274D">
      <w:pPr>
        <w:spacing w:before="120" w:after="120"/>
        <w:rPr>
          <w:color w:val="000000"/>
        </w:rPr>
      </w:pPr>
      <w:r>
        <w:rPr>
          <w:color w:val="000000"/>
        </w:rPr>
        <w:t xml:space="preserve">Il corso intende introdurre lo studente, tramite la pratica dell’argomentazione filosofica, ad alcuni aspetti fondamentali della filosofia morale. Si rifletterà sul tema dell’agire all’interno di orizzonti di senso imprescindibili per l’identità del soggetto umano, si cercherà di comprendere il rapporto tra libertà e responsabilità, scelte e desideri, felicità e fini ultimi nell’agire umano, ci si interrogherà sulla natura del bene (individuale e sociale) </w:t>
      </w:r>
      <w:r>
        <w:t xml:space="preserve">anche alla luce delle ferite generate dalla pandemia. </w:t>
      </w:r>
      <w:r>
        <w:rPr>
          <w:color w:val="000000"/>
        </w:rPr>
        <w:t>L’insegnamento, infine, intende condurre lo studente ad acquisire le competenze concettuali e le abilità argomentative per interrogarsi e per intervenire criticamente nel dibattito contemporaneo circa il rapporto tra persona e comunità socio-politica</w:t>
      </w:r>
      <w:r>
        <w:t xml:space="preserve"> all’interno di un orizzonte multiculturale caratterizzante molti contesti educativi e formativi</w:t>
      </w:r>
      <w:r w:rsidR="009D65CD">
        <w:t>.</w:t>
      </w:r>
    </w:p>
    <w:p w14:paraId="1F7668B8" w14:textId="77777777" w:rsidR="00351365" w:rsidRDefault="00351365" w:rsidP="00351365">
      <w:pPr>
        <w:spacing w:before="240" w:after="120"/>
        <w:rPr>
          <w:rFonts w:eastAsia="Calibri"/>
          <w:color w:val="000000"/>
          <w:bdr w:val="none" w:sz="0" w:space="0" w:color="auto" w:frame="1"/>
          <w:lang w:eastAsia="en-US"/>
        </w:rPr>
      </w:pPr>
      <w:r>
        <w:rPr>
          <w:rFonts w:eastAsia="Calibri"/>
          <w:color w:val="000000"/>
          <w:bdr w:val="none" w:sz="0" w:space="0" w:color="auto" w:frame="1"/>
          <w:lang w:eastAsia="en-US"/>
        </w:rPr>
        <w:t>Al termine del corso, lo studente sarà in grado di</w:t>
      </w:r>
    </w:p>
    <w:p w14:paraId="1C9C1EF5" w14:textId="77777777" w:rsidR="00351365" w:rsidRDefault="00351365" w:rsidP="00351365">
      <w:pPr>
        <w:spacing w:before="240" w:after="120"/>
        <w:rPr>
          <w:rFonts w:eastAsia="Calibri"/>
          <w:color w:val="000000"/>
          <w:bdr w:val="none" w:sz="0" w:space="0" w:color="auto" w:frame="1"/>
          <w:lang w:eastAsia="en-US"/>
        </w:rPr>
      </w:pPr>
      <w:r>
        <w:rPr>
          <w:rFonts w:eastAsia="Calibri"/>
          <w:color w:val="000000"/>
          <w:bdr w:val="none" w:sz="0" w:space="0" w:color="auto" w:frame="1"/>
          <w:lang w:eastAsia="en-US"/>
        </w:rPr>
        <w:t xml:space="preserve">- conoscere alcune tematiche filosofiche fondamentali e comprendere il loro contributo per l’acquisizione di un’adeguata competenza culturale nel campo dell'educazione e della formazione; </w:t>
      </w:r>
    </w:p>
    <w:p w14:paraId="2C5C54C1" w14:textId="77777777" w:rsidR="00351365" w:rsidRDefault="00351365" w:rsidP="00351365">
      <w:pPr>
        <w:spacing w:before="240" w:after="120"/>
        <w:rPr>
          <w:rFonts w:eastAsia="Calibri"/>
          <w:color w:val="000000"/>
          <w:bdr w:val="none" w:sz="0" w:space="0" w:color="auto" w:frame="1"/>
          <w:lang w:eastAsia="en-US"/>
        </w:rPr>
      </w:pPr>
      <w:r>
        <w:rPr>
          <w:rFonts w:eastAsia="Calibri"/>
          <w:color w:val="000000"/>
          <w:bdr w:val="none" w:sz="0" w:space="0" w:color="auto" w:frame="1"/>
          <w:lang w:eastAsia="en-US"/>
        </w:rPr>
        <w:t>- conoscere e sviluppare la capacità di comprensione critica delle tematiche fondamentali riguardo al rapporto tra la visione dell’uomo e il suo agire all’interno di una società multiculturale;</w:t>
      </w:r>
    </w:p>
    <w:p w14:paraId="6D2C28FB" w14:textId="77777777" w:rsidR="00351365" w:rsidRDefault="00351365" w:rsidP="00351365">
      <w:pPr>
        <w:spacing w:before="240" w:after="120"/>
        <w:rPr>
          <w:rFonts w:eastAsia="Calibri"/>
          <w:color w:val="000000"/>
          <w:bdr w:val="none" w:sz="0" w:space="0" w:color="auto" w:frame="1"/>
          <w:lang w:eastAsia="en-US"/>
        </w:rPr>
      </w:pPr>
      <w:r>
        <w:rPr>
          <w:rFonts w:eastAsia="Calibri"/>
          <w:color w:val="000000"/>
          <w:bdr w:val="none" w:sz="0" w:space="0" w:color="auto" w:frame="1"/>
          <w:lang w:eastAsia="en-US"/>
        </w:rPr>
        <w:t>- intervenire criticamente nell’ambito del dibattito culturale concernente questioni di etica connesse al lavoro educativo e formativo, anche attraverso l’uso di un lessico specialistico.</w:t>
      </w:r>
    </w:p>
    <w:p w14:paraId="00000009" w14:textId="77777777" w:rsidR="0022410A" w:rsidRDefault="007B274D">
      <w:pPr>
        <w:spacing w:before="240" w:after="120"/>
        <w:rPr>
          <w:b/>
          <w:i/>
          <w:sz w:val="18"/>
          <w:szCs w:val="18"/>
        </w:rPr>
      </w:pPr>
      <w:r>
        <w:rPr>
          <w:b/>
          <w:i/>
          <w:sz w:val="18"/>
          <w:szCs w:val="18"/>
        </w:rPr>
        <w:t>PROGRAMMA DEL CORSO</w:t>
      </w:r>
    </w:p>
    <w:p w14:paraId="0000000A" w14:textId="0558F7D8" w:rsidR="0022410A" w:rsidRDefault="007B274D">
      <w:r>
        <w:t>Il corso prenderà avvio da una riflessione preliminare sulla natura e sulle ragioni della ricerca filosofica. Successivamente si affronterà – attraverso un percorso graduale – il tema della libertà come dimensione fondamentale dell’agire umano, focalizzandosi – in particolare – sul rapporto tra libera scelta, desideri e responsabilità, con particolare attenzione al contesto educativo. Si prenderanno</w:t>
      </w:r>
      <w:r w:rsidR="00A00CED">
        <w:t>,</w:t>
      </w:r>
      <w:r>
        <w:t xml:space="preserve"> inoltre</w:t>
      </w:r>
      <w:r w:rsidR="00A00CED">
        <w:t>,</w:t>
      </w:r>
      <w:r>
        <w:t xml:space="preserve"> in esame diversi paradigmi dell’agire umano: dopo aver superato una visione del soggetto agente come mero ‘</w:t>
      </w:r>
      <w:proofErr w:type="spellStart"/>
      <w:r>
        <w:t>soppesatore</w:t>
      </w:r>
      <w:proofErr w:type="spellEnd"/>
      <w:r>
        <w:t xml:space="preserve">’ di alternative e di desideri si procederà a delineare la visione del soggetto come ‘valutatore forte’, interrogandosi circa la </w:t>
      </w:r>
      <w:r>
        <w:lastRenderedPageBreak/>
        <w:t xml:space="preserve">possibilità di formulare una valutazione morale a partire dalla condizione di agenti ‘incarnati’ e ‘dialogici’ che vivono all’interno di una società plurale e multiculturale. Ci si </w:t>
      </w:r>
      <w:r w:rsidRPr="008F2EE1">
        <w:t xml:space="preserve">interrogherà sui beni individuali e suoi beni sociali intesi come beni di cui si può godere solo a partire da un ‘noi’, ossia da un insieme di individui caratterizzati da un’identità non scomponibile. Si rifletterà, inoltre, sulla categoria del </w:t>
      </w:r>
      <w:r w:rsidRPr="004D2185">
        <w:rPr>
          <w:i/>
          <w:iCs/>
        </w:rPr>
        <w:t>vulnus</w:t>
      </w:r>
      <w:r w:rsidR="00143F68" w:rsidRPr="008F2EE1">
        <w:t>,</w:t>
      </w:r>
      <w:r w:rsidRPr="008F2EE1">
        <w:t xml:space="preserve"> termine che rimanda a</w:t>
      </w:r>
      <w:r w:rsidR="005517CF" w:rsidRPr="008F2EE1">
        <w:t xml:space="preserve">l </w:t>
      </w:r>
      <w:r w:rsidRPr="008F2EE1">
        <w:t>concett</w:t>
      </w:r>
      <w:r w:rsidR="005517CF" w:rsidRPr="008F2EE1">
        <w:t>o</w:t>
      </w:r>
      <w:r w:rsidRPr="008F2EE1">
        <w:t xml:space="preserve"> di ferita,</w:t>
      </w:r>
      <w:r w:rsidR="00143F68" w:rsidRPr="008F2EE1">
        <w:t xml:space="preserve"> </w:t>
      </w:r>
      <w:r w:rsidRPr="008F2EE1">
        <w:t xml:space="preserve">interrogandosi </w:t>
      </w:r>
      <w:r w:rsidR="00143F68" w:rsidRPr="008F2EE1">
        <w:t xml:space="preserve">sulle sfide </w:t>
      </w:r>
      <w:r w:rsidR="001821C3">
        <w:t xml:space="preserve">antropologiche, </w:t>
      </w:r>
      <w:r w:rsidR="008F2EE1" w:rsidRPr="008F2EE1">
        <w:t xml:space="preserve">etiche e socio-politiche che </w:t>
      </w:r>
      <w:r w:rsidRPr="008F2EE1">
        <w:t xml:space="preserve">le persone hanno </w:t>
      </w:r>
      <w:r w:rsidR="004D2185">
        <w:t>dovuto</w:t>
      </w:r>
      <w:r w:rsidR="008F2EE1" w:rsidRPr="008F2EE1">
        <w:t xml:space="preserve"> affrontare</w:t>
      </w:r>
      <w:r w:rsidRPr="008F2EE1">
        <w:t xml:space="preserve"> in tempo di pandemia</w:t>
      </w:r>
      <w:r w:rsidR="008F2EE1" w:rsidRPr="008F2EE1">
        <w:t>.</w:t>
      </w:r>
    </w:p>
    <w:p w14:paraId="7F807C3C" w14:textId="77777777" w:rsidR="003306D2" w:rsidRPr="008F2EE1" w:rsidRDefault="003306D2"/>
    <w:p w14:paraId="4A8D33F2" w14:textId="5E653DC9" w:rsidR="003306D2" w:rsidRDefault="003306D2" w:rsidP="003306D2">
      <w:pPr>
        <w:pBdr>
          <w:top w:val="nil"/>
          <w:left w:val="nil"/>
          <w:bottom w:val="nil"/>
          <w:right w:val="nil"/>
          <w:between w:val="nil"/>
        </w:pBdr>
        <w:rPr>
          <w:smallCaps/>
          <w:color w:val="000000"/>
          <w:sz w:val="18"/>
          <w:szCs w:val="18"/>
        </w:rPr>
      </w:pPr>
      <w:r>
        <w:rPr>
          <w:smallCaps/>
          <w:color w:val="000000"/>
          <w:sz w:val="16"/>
          <w:szCs w:val="16"/>
        </w:rPr>
        <w:t>A. Pessina</w:t>
      </w:r>
      <w:r>
        <w:rPr>
          <w:smallCaps/>
          <w:color w:val="000000"/>
          <w:sz w:val="18"/>
          <w:szCs w:val="18"/>
        </w:rPr>
        <w:t xml:space="preserve"> </w:t>
      </w:r>
      <w:r w:rsidRPr="00F030CF">
        <w:rPr>
          <w:color w:val="000000"/>
          <w:sz w:val="18"/>
          <w:szCs w:val="18"/>
        </w:rPr>
        <w:t>(a cura di),</w:t>
      </w:r>
      <w:r>
        <w:rPr>
          <w:smallCaps/>
          <w:color w:val="000000"/>
          <w:sz w:val="18"/>
          <w:szCs w:val="18"/>
        </w:rPr>
        <w:t xml:space="preserve"> </w:t>
      </w:r>
      <w:r>
        <w:rPr>
          <w:i/>
          <w:color w:val="000000"/>
          <w:sz w:val="18"/>
          <w:szCs w:val="18"/>
        </w:rPr>
        <w:t>Vulnus. Persone nella pandemia</w:t>
      </w:r>
      <w:r>
        <w:rPr>
          <w:color w:val="000000"/>
          <w:sz w:val="18"/>
          <w:szCs w:val="18"/>
        </w:rPr>
        <w:t xml:space="preserve">, </w:t>
      </w:r>
      <w:proofErr w:type="spellStart"/>
      <w:r>
        <w:rPr>
          <w:color w:val="000000"/>
          <w:sz w:val="18"/>
          <w:szCs w:val="18"/>
        </w:rPr>
        <w:t>Mimesis</w:t>
      </w:r>
      <w:proofErr w:type="spellEnd"/>
      <w:r>
        <w:rPr>
          <w:color w:val="000000"/>
          <w:sz w:val="18"/>
          <w:szCs w:val="18"/>
        </w:rPr>
        <w:t>, Milano-Udine, 2022, pp. 1-152</w:t>
      </w:r>
      <w:r>
        <w:rPr>
          <w:smallCaps/>
          <w:color w:val="000000"/>
          <w:sz w:val="18"/>
          <w:szCs w:val="18"/>
        </w:rPr>
        <w:t>;</w:t>
      </w:r>
      <w:r w:rsidR="00206DC0">
        <w:rPr>
          <w:smallCaps/>
          <w:color w:val="000000"/>
          <w:sz w:val="18"/>
          <w:szCs w:val="18"/>
        </w:rPr>
        <w:t xml:space="preserve"> </w:t>
      </w:r>
      <w:hyperlink r:id="rId4" w:history="1">
        <w:r w:rsidR="00206DC0" w:rsidRPr="00206DC0">
          <w:rPr>
            <w:rStyle w:val="Collegamentoipertestuale"/>
            <w:sz w:val="18"/>
            <w:szCs w:val="18"/>
          </w:rPr>
          <w:t>Acquista da V&amp;P</w:t>
        </w:r>
      </w:hyperlink>
    </w:p>
    <w:p w14:paraId="247BA66A" w14:textId="77777777" w:rsidR="003306D2" w:rsidRDefault="003306D2" w:rsidP="003306D2">
      <w:pPr>
        <w:pBdr>
          <w:top w:val="nil"/>
          <w:left w:val="nil"/>
          <w:bottom w:val="nil"/>
          <w:right w:val="nil"/>
          <w:between w:val="nil"/>
        </w:pBdr>
        <w:spacing w:before="120" w:after="200" w:line="276" w:lineRule="auto"/>
        <w:rPr>
          <w:color w:val="000000"/>
          <w:sz w:val="24"/>
          <w:szCs w:val="24"/>
        </w:rPr>
      </w:pPr>
      <w:r>
        <w:rPr>
          <w:smallCaps/>
          <w:color w:val="000000"/>
          <w:sz w:val="16"/>
          <w:szCs w:val="16"/>
        </w:rPr>
        <w:t>C. Taylor</w:t>
      </w:r>
      <w:r>
        <w:rPr>
          <w:smallCaps/>
          <w:color w:val="000000"/>
          <w:sz w:val="18"/>
          <w:szCs w:val="18"/>
        </w:rPr>
        <w:t xml:space="preserve">, </w:t>
      </w:r>
      <w:r>
        <w:rPr>
          <w:i/>
          <w:color w:val="000000"/>
          <w:sz w:val="18"/>
          <w:szCs w:val="18"/>
        </w:rPr>
        <w:t>Etica e umanità</w:t>
      </w:r>
      <w:r>
        <w:rPr>
          <w:color w:val="000000"/>
          <w:sz w:val="18"/>
          <w:szCs w:val="18"/>
        </w:rPr>
        <w:t>, Vita e Pensiero, Milano, 2004, pp. 49-85; pp. 127-149; pp. 251-275;</w:t>
      </w:r>
    </w:p>
    <w:p w14:paraId="0000000E" w14:textId="47D93FD2" w:rsidR="0022410A" w:rsidRPr="003306D2" w:rsidRDefault="007B274D" w:rsidP="003306D2">
      <w:pPr>
        <w:pBdr>
          <w:top w:val="nil"/>
          <w:left w:val="nil"/>
          <w:bottom w:val="nil"/>
          <w:right w:val="nil"/>
          <w:between w:val="nil"/>
        </w:pBdr>
        <w:spacing w:before="120" w:after="200" w:line="276" w:lineRule="auto"/>
        <w:rPr>
          <w:color w:val="000000"/>
          <w:sz w:val="18"/>
          <w:szCs w:val="18"/>
        </w:rPr>
      </w:pPr>
      <w:r>
        <w:rPr>
          <w:smallCaps/>
          <w:color w:val="000000"/>
          <w:sz w:val="16"/>
          <w:szCs w:val="16"/>
        </w:rPr>
        <w:t xml:space="preserve">S. Vanni </w:t>
      </w:r>
      <w:proofErr w:type="spellStart"/>
      <w:r>
        <w:rPr>
          <w:smallCaps/>
          <w:color w:val="000000"/>
          <w:sz w:val="16"/>
          <w:szCs w:val="16"/>
        </w:rPr>
        <w:t>Rovighi</w:t>
      </w:r>
      <w:proofErr w:type="spellEnd"/>
      <w:r>
        <w:rPr>
          <w:smallCaps/>
          <w:color w:val="000000"/>
        </w:rPr>
        <w:t>,</w:t>
      </w:r>
      <w:r>
        <w:rPr>
          <w:i/>
          <w:color w:val="000000"/>
        </w:rPr>
        <w:t xml:space="preserve"> </w:t>
      </w:r>
      <w:bookmarkStart w:id="0" w:name="_GoBack"/>
      <w:r>
        <w:rPr>
          <w:i/>
          <w:color w:val="000000"/>
          <w:sz w:val="18"/>
          <w:szCs w:val="18"/>
        </w:rPr>
        <w:t>Elementi di Filosofia</w:t>
      </w:r>
      <w:r w:rsidR="00310756" w:rsidRPr="00310756">
        <w:rPr>
          <w:color w:val="000000"/>
          <w:sz w:val="18"/>
          <w:szCs w:val="18"/>
        </w:rPr>
        <w:t xml:space="preserve"> </w:t>
      </w:r>
      <w:bookmarkEnd w:id="0"/>
      <w:r w:rsidR="00310756">
        <w:rPr>
          <w:color w:val="000000"/>
          <w:sz w:val="18"/>
          <w:szCs w:val="18"/>
        </w:rPr>
        <w:t xml:space="preserve">(Vol. III </w:t>
      </w:r>
      <w:r w:rsidR="00310756" w:rsidRPr="00310756">
        <w:rPr>
          <w:i/>
          <w:iCs/>
          <w:color w:val="000000"/>
          <w:sz w:val="18"/>
          <w:szCs w:val="18"/>
        </w:rPr>
        <w:t>La natura e l’uomo</w:t>
      </w:r>
      <w:r w:rsidR="00310756">
        <w:rPr>
          <w:color w:val="000000"/>
          <w:sz w:val="18"/>
          <w:szCs w:val="18"/>
        </w:rPr>
        <w:t>),</w:t>
      </w:r>
      <w:r>
        <w:rPr>
          <w:color w:val="000000"/>
          <w:sz w:val="18"/>
          <w:szCs w:val="18"/>
        </w:rPr>
        <w:t xml:space="preserve"> La Scuola, Brescia, </w:t>
      </w:r>
      <w:r w:rsidR="00310756">
        <w:rPr>
          <w:color w:val="000000"/>
          <w:sz w:val="18"/>
          <w:szCs w:val="18"/>
        </w:rPr>
        <w:t>2013</w:t>
      </w:r>
      <w:r>
        <w:rPr>
          <w:color w:val="000000"/>
          <w:sz w:val="18"/>
          <w:szCs w:val="18"/>
        </w:rPr>
        <w:t>, pp. 139-15</w:t>
      </w:r>
      <w:r w:rsidR="002B3DC2">
        <w:rPr>
          <w:color w:val="000000"/>
          <w:sz w:val="18"/>
          <w:szCs w:val="18"/>
        </w:rPr>
        <w:t>5</w:t>
      </w:r>
      <w:r>
        <w:rPr>
          <w:color w:val="000000"/>
          <w:sz w:val="18"/>
          <w:szCs w:val="18"/>
        </w:rPr>
        <w:t>; pp. 189-</w:t>
      </w:r>
      <w:r w:rsidR="00555E41">
        <w:rPr>
          <w:color w:val="000000"/>
          <w:sz w:val="18"/>
          <w:szCs w:val="18"/>
        </w:rPr>
        <w:t>223</w:t>
      </w:r>
      <w:r w:rsidR="00AE1FFF">
        <w:rPr>
          <w:color w:val="000000"/>
          <w:sz w:val="18"/>
          <w:szCs w:val="18"/>
        </w:rPr>
        <w:t xml:space="preserve">; </w:t>
      </w:r>
      <w:r w:rsidR="004268BA">
        <w:rPr>
          <w:color w:val="000000"/>
          <w:sz w:val="18"/>
          <w:szCs w:val="18"/>
        </w:rPr>
        <w:t xml:space="preserve">pp. </w:t>
      </w:r>
      <w:r w:rsidR="00AE1FFF">
        <w:rPr>
          <w:color w:val="000000"/>
          <w:sz w:val="18"/>
          <w:szCs w:val="18"/>
        </w:rPr>
        <w:t>235-</w:t>
      </w:r>
      <w:r w:rsidR="00662AE3">
        <w:rPr>
          <w:color w:val="000000"/>
          <w:sz w:val="18"/>
          <w:szCs w:val="18"/>
        </w:rPr>
        <w:t>245</w:t>
      </w:r>
      <w:r w:rsidR="003306D2">
        <w:rPr>
          <w:color w:val="000000"/>
          <w:sz w:val="18"/>
          <w:szCs w:val="18"/>
        </w:rPr>
        <w:t>.</w:t>
      </w:r>
    </w:p>
    <w:p w14:paraId="0000000F" w14:textId="3EAABEC7" w:rsidR="0022410A" w:rsidRDefault="007B274D">
      <w:pPr>
        <w:pBdr>
          <w:top w:val="nil"/>
          <w:left w:val="nil"/>
          <w:bottom w:val="nil"/>
          <w:right w:val="nil"/>
          <w:between w:val="nil"/>
        </w:pBdr>
        <w:rPr>
          <w:color w:val="000000"/>
          <w:sz w:val="18"/>
          <w:szCs w:val="18"/>
        </w:rPr>
      </w:pPr>
      <w:r>
        <w:rPr>
          <w:color w:val="000000"/>
          <w:sz w:val="18"/>
          <w:szCs w:val="18"/>
        </w:rPr>
        <w:t xml:space="preserve">Materiale messo a disposizione dalla docente e caricato sulla pagina </w:t>
      </w:r>
      <w:proofErr w:type="spellStart"/>
      <w:r>
        <w:rPr>
          <w:color w:val="000000"/>
          <w:sz w:val="18"/>
          <w:szCs w:val="18"/>
        </w:rPr>
        <w:t>Blackboard</w:t>
      </w:r>
      <w:proofErr w:type="spellEnd"/>
      <w:r>
        <w:rPr>
          <w:color w:val="000000"/>
          <w:sz w:val="18"/>
          <w:szCs w:val="18"/>
        </w:rPr>
        <w:t xml:space="preserve">. </w:t>
      </w:r>
    </w:p>
    <w:p w14:paraId="3765C025" w14:textId="77777777" w:rsidR="003306D2" w:rsidRDefault="003306D2">
      <w:pPr>
        <w:pBdr>
          <w:top w:val="nil"/>
          <w:left w:val="nil"/>
          <w:bottom w:val="nil"/>
          <w:right w:val="nil"/>
          <w:between w:val="nil"/>
        </w:pBdr>
        <w:rPr>
          <w:color w:val="000000"/>
          <w:sz w:val="18"/>
          <w:szCs w:val="18"/>
        </w:rPr>
      </w:pPr>
    </w:p>
    <w:p w14:paraId="00000010" w14:textId="77777777" w:rsidR="0022410A" w:rsidRDefault="007B274D">
      <w:pPr>
        <w:spacing w:before="120" w:after="120" w:line="220" w:lineRule="auto"/>
        <w:rPr>
          <w:b/>
          <w:i/>
          <w:sz w:val="18"/>
          <w:szCs w:val="18"/>
        </w:rPr>
      </w:pPr>
      <w:r>
        <w:rPr>
          <w:b/>
          <w:i/>
          <w:sz w:val="18"/>
          <w:szCs w:val="18"/>
        </w:rPr>
        <w:t>DIDATTICA DEL CORSO</w:t>
      </w:r>
    </w:p>
    <w:p w14:paraId="00000011" w14:textId="77777777" w:rsidR="0022410A" w:rsidRDefault="007B274D" w:rsidP="00BF0107">
      <w:pPr>
        <w:pBdr>
          <w:top w:val="nil"/>
          <w:left w:val="nil"/>
          <w:bottom w:val="nil"/>
          <w:right w:val="nil"/>
          <w:between w:val="nil"/>
        </w:pBdr>
        <w:spacing w:line="240" w:lineRule="exact"/>
        <w:rPr>
          <w:color w:val="000000"/>
          <w:sz w:val="18"/>
          <w:szCs w:val="18"/>
        </w:rPr>
      </w:pPr>
      <w:r>
        <w:rPr>
          <w:color w:val="000000"/>
          <w:sz w:val="18"/>
          <w:szCs w:val="18"/>
        </w:rPr>
        <w:t>Lezioni in aula con strumenti multimediali, discussioni aperte e laboratori audiovisivi. Si prevede la presenza, nel corso di alcune lezioni, di studiosi o specialisti dei vari argomenti trattati, i quali illustreranno i risultati delle loro ricerche o presenteranno la loro esperienza professionale tramite l’utilizzo di una didattica interattiva.</w:t>
      </w:r>
    </w:p>
    <w:p w14:paraId="00000012" w14:textId="77777777" w:rsidR="0022410A" w:rsidRDefault="007B274D">
      <w:pPr>
        <w:spacing w:before="120" w:after="120" w:line="220" w:lineRule="auto"/>
        <w:rPr>
          <w:b/>
          <w:i/>
          <w:sz w:val="18"/>
          <w:szCs w:val="18"/>
        </w:rPr>
      </w:pPr>
      <w:r>
        <w:rPr>
          <w:b/>
          <w:i/>
          <w:sz w:val="18"/>
          <w:szCs w:val="18"/>
        </w:rPr>
        <w:t xml:space="preserve">METODO </w:t>
      </w:r>
      <w:r>
        <w:rPr>
          <w:b/>
          <w:i/>
          <w:color w:val="000000"/>
          <w:sz w:val="18"/>
          <w:szCs w:val="18"/>
        </w:rPr>
        <w:t xml:space="preserve">E CRITERI </w:t>
      </w:r>
      <w:r>
        <w:rPr>
          <w:b/>
          <w:i/>
          <w:sz w:val="18"/>
          <w:szCs w:val="18"/>
        </w:rPr>
        <w:t>DI VALUTAZIONE</w:t>
      </w:r>
    </w:p>
    <w:p w14:paraId="00000013" w14:textId="77777777" w:rsidR="0022410A" w:rsidRDefault="007B274D" w:rsidP="00BF0107">
      <w:pPr>
        <w:pBdr>
          <w:top w:val="nil"/>
          <w:left w:val="nil"/>
          <w:bottom w:val="nil"/>
          <w:right w:val="nil"/>
          <w:between w:val="nil"/>
        </w:pBdr>
        <w:spacing w:line="240" w:lineRule="exact"/>
        <w:rPr>
          <w:color w:val="000000"/>
          <w:sz w:val="18"/>
          <w:szCs w:val="18"/>
        </w:rPr>
      </w:pPr>
      <w:r>
        <w:rPr>
          <w:color w:val="000000"/>
          <w:sz w:val="18"/>
          <w:szCs w:val="18"/>
        </w:rPr>
        <w:t xml:space="preserve">Esami orali al termine del corso. Il colloquio d’esame prenderà avvio dalle tematiche che hanno destato maggiore interesse nello studente e si soffermerà poi su alcuni dei principali argomenti affrontati a lezione. Saranno particolarmente apprezzati elementi quali: la chiarezza espositiva, l'utilizzo di un lessico disciplinare adeguato, la capacità di argomentare criticamente i temi affrontati e la rielaborazione personale dei contenuti. </w:t>
      </w:r>
    </w:p>
    <w:p w14:paraId="00000014" w14:textId="77777777" w:rsidR="0022410A" w:rsidRDefault="0022410A">
      <w:pPr>
        <w:pBdr>
          <w:top w:val="nil"/>
          <w:left w:val="nil"/>
          <w:bottom w:val="nil"/>
          <w:right w:val="nil"/>
          <w:between w:val="nil"/>
        </w:pBdr>
        <w:rPr>
          <w:color w:val="000000"/>
          <w:sz w:val="18"/>
          <w:szCs w:val="18"/>
        </w:rPr>
      </w:pPr>
    </w:p>
    <w:p w14:paraId="00000015" w14:textId="77777777" w:rsidR="0022410A" w:rsidRDefault="007B274D" w:rsidP="00BF0107">
      <w:pPr>
        <w:pBdr>
          <w:top w:val="nil"/>
          <w:left w:val="nil"/>
          <w:bottom w:val="nil"/>
          <w:right w:val="nil"/>
          <w:between w:val="nil"/>
        </w:pBdr>
        <w:spacing w:line="240" w:lineRule="exact"/>
        <w:rPr>
          <w:color w:val="000000"/>
          <w:sz w:val="18"/>
          <w:szCs w:val="18"/>
        </w:rPr>
      </w:pPr>
      <w:r>
        <w:rPr>
          <w:color w:val="000000"/>
          <w:sz w:val="18"/>
          <w:szCs w:val="18"/>
        </w:rPr>
        <w:t>Valutazioni:</w:t>
      </w:r>
    </w:p>
    <w:p w14:paraId="00000016" w14:textId="77777777" w:rsidR="0022410A" w:rsidRDefault="007B274D" w:rsidP="00BF0107">
      <w:pPr>
        <w:pBdr>
          <w:top w:val="nil"/>
          <w:left w:val="nil"/>
          <w:bottom w:val="nil"/>
          <w:right w:val="nil"/>
          <w:between w:val="nil"/>
        </w:pBdr>
        <w:spacing w:line="240" w:lineRule="exact"/>
        <w:rPr>
          <w:color w:val="000000"/>
          <w:sz w:val="18"/>
          <w:szCs w:val="18"/>
        </w:rPr>
      </w:pPr>
      <w:r>
        <w:rPr>
          <w:color w:val="000000"/>
          <w:sz w:val="18"/>
          <w:szCs w:val="18"/>
        </w:rPr>
        <w:t>30 e lode: eccellente, conoscenze solide, eccellenti capacità espressive, completa comprensione di concetti e argomenti.</w:t>
      </w:r>
    </w:p>
    <w:p w14:paraId="00000017" w14:textId="77777777" w:rsidR="0022410A" w:rsidRDefault="007B274D" w:rsidP="00BF0107">
      <w:pPr>
        <w:pBdr>
          <w:top w:val="nil"/>
          <w:left w:val="nil"/>
          <w:bottom w:val="nil"/>
          <w:right w:val="nil"/>
          <w:between w:val="nil"/>
        </w:pBdr>
        <w:spacing w:line="240" w:lineRule="exact"/>
        <w:rPr>
          <w:color w:val="000000"/>
          <w:sz w:val="18"/>
          <w:szCs w:val="18"/>
        </w:rPr>
      </w:pPr>
      <w:r>
        <w:rPr>
          <w:color w:val="000000"/>
          <w:sz w:val="18"/>
          <w:szCs w:val="18"/>
        </w:rPr>
        <w:t>30: molto buono, conoscenze complete e adeguate, capacità di espressione corretta e bene articolata.</w:t>
      </w:r>
    </w:p>
    <w:p w14:paraId="00000018" w14:textId="77777777" w:rsidR="0022410A" w:rsidRDefault="007B274D" w:rsidP="00BF0107">
      <w:pPr>
        <w:pBdr>
          <w:top w:val="nil"/>
          <w:left w:val="nil"/>
          <w:bottom w:val="nil"/>
          <w:right w:val="nil"/>
          <w:between w:val="nil"/>
        </w:pBdr>
        <w:spacing w:line="240" w:lineRule="exact"/>
        <w:rPr>
          <w:color w:val="000000"/>
          <w:sz w:val="18"/>
          <w:szCs w:val="18"/>
        </w:rPr>
      </w:pPr>
      <w:r>
        <w:rPr>
          <w:color w:val="000000"/>
          <w:sz w:val="18"/>
          <w:szCs w:val="18"/>
        </w:rPr>
        <w:t>27-29: buono, conoscenza soddisfacente, capacità di espressione essenzialmente corretta.</w:t>
      </w:r>
    </w:p>
    <w:p w14:paraId="00000019" w14:textId="77777777" w:rsidR="0022410A" w:rsidRDefault="007B274D" w:rsidP="00BF0107">
      <w:pPr>
        <w:pBdr>
          <w:top w:val="nil"/>
          <w:left w:val="nil"/>
          <w:bottom w:val="nil"/>
          <w:right w:val="nil"/>
          <w:between w:val="nil"/>
        </w:pBdr>
        <w:spacing w:line="240" w:lineRule="exact"/>
        <w:rPr>
          <w:color w:val="000000"/>
          <w:sz w:val="18"/>
          <w:szCs w:val="18"/>
        </w:rPr>
      </w:pPr>
      <w:r>
        <w:rPr>
          <w:color w:val="000000"/>
          <w:sz w:val="18"/>
          <w:szCs w:val="18"/>
        </w:rPr>
        <w:t>24-26: conoscenza abbastanza buona, ma non completa e non sempre corretta.</w:t>
      </w:r>
    </w:p>
    <w:p w14:paraId="0000001A" w14:textId="77777777" w:rsidR="0022410A" w:rsidRDefault="007B274D" w:rsidP="00BF0107">
      <w:pPr>
        <w:pBdr>
          <w:top w:val="nil"/>
          <w:left w:val="nil"/>
          <w:bottom w:val="nil"/>
          <w:right w:val="nil"/>
          <w:between w:val="nil"/>
        </w:pBdr>
        <w:spacing w:line="240" w:lineRule="exact"/>
        <w:rPr>
          <w:color w:val="000000"/>
          <w:sz w:val="18"/>
          <w:szCs w:val="18"/>
        </w:rPr>
      </w:pPr>
      <w:r>
        <w:rPr>
          <w:color w:val="000000"/>
          <w:sz w:val="18"/>
          <w:szCs w:val="18"/>
        </w:rPr>
        <w:t>21-23: conoscenza generalmente buona ma superficiale. Espressione spesso non appropriata.</w:t>
      </w:r>
    </w:p>
    <w:p w14:paraId="0000001B" w14:textId="77777777" w:rsidR="0022410A" w:rsidRDefault="007B274D" w:rsidP="00BF0107">
      <w:pPr>
        <w:pBdr>
          <w:top w:val="nil"/>
          <w:left w:val="nil"/>
          <w:bottom w:val="nil"/>
          <w:right w:val="nil"/>
          <w:between w:val="nil"/>
        </w:pBdr>
        <w:spacing w:line="240" w:lineRule="exact"/>
        <w:rPr>
          <w:color w:val="000000"/>
          <w:sz w:val="18"/>
          <w:szCs w:val="18"/>
        </w:rPr>
      </w:pPr>
      <w:r>
        <w:rPr>
          <w:color w:val="000000"/>
          <w:sz w:val="18"/>
          <w:szCs w:val="18"/>
        </w:rPr>
        <w:t>18-21: sufficiente.</w:t>
      </w:r>
    </w:p>
    <w:p w14:paraId="0000001C" w14:textId="77777777" w:rsidR="0022410A" w:rsidRDefault="007B274D" w:rsidP="00BF0107">
      <w:pPr>
        <w:spacing w:before="120" w:line="240" w:lineRule="exact"/>
        <w:rPr>
          <w:color w:val="000000"/>
          <w:sz w:val="18"/>
          <w:szCs w:val="18"/>
        </w:rPr>
      </w:pPr>
      <w:r>
        <w:rPr>
          <w:color w:val="000000"/>
          <w:sz w:val="18"/>
          <w:szCs w:val="18"/>
        </w:rPr>
        <w:lastRenderedPageBreak/>
        <w:t>Meno di 18: insufficiente.</w:t>
      </w:r>
    </w:p>
    <w:p w14:paraId="0000001D" w14:textId="77777777" w:rsidR="0022410A" w:rsidRDefault="007B274D">
      <w:pPr>
        <w:spacing w:before="240" w:after="120"/>
        <w:rPr>
          <w:b/>
          <w:i/>
          <w:sz w:val="18"/>
          <w:szCs w:val="18"/>
        </w:rPr>
      </w:pPr>
      <w:r>
        <w:rPr>
          <w:b/>
          <w:i/>
          <w:sz w:val="18"/>
          <w:szCs w:val="18"/>
        </w:rPr>
        <w:t>AVVERTENZE E PREREQUISITI</w:t>
      </w:r>
    </w:p>
    <w:p w14:paraId="0000001E" w14:textId="77777777" w:rsidR="0022410A" w:rsidRDefault="007B274D">
      <w:pPr>
        <w:pBdr>
          <w:top w:val="nil"/>
          <w:left w:val="nil"/>
          <w:bottom w:val="nil"/>
          <w:right w:val="nil"/>
          <w:between w:val="nil"/>
        </w:pBdr>
        <w:rPr>
          <w:color w:val="000000"/>
          <w:sz w:val="18"/>
          <w:szCs w:val="18"/>
        </w:rPr>
      </w:pPr>
      <w:r>
        <w:rPr>
          <w:color w:val="000000"/>
          <w:sz w:val="18"/>
          <w:szCs w:val="18"/>
        </w:rPr>
        <w:t>Il corso ha carattere introduttivo e, pertanto, non sono richieste conoscenze filosofiche previe.</w:t>
      </w:r>
    </w:p>
    <w:p w14:paraId="0000001F" w14:textId="77777777" w:rsidR="0022410A" w:rsidRDefault="0022410A">
      <w:pPr>
        <w:pBdr>
          <w:top w:val="nil"/>
          <w:left w:val="nil"/>
          <w:bottom w:val="nil"/>
          <w:right w:val="nil"/>
          <w:between w:val="nil"/>
        </w:pBdr>
        <w:rPr>
          <w:rFonts w:ascii="Times" w:eastAsia="Times" w:hAnsi="Times" w:cs="Times"/>
          <w:color w:val="000000"/>
          <w:sz w:val="18"/>
          <w:szCs w:val="18"/>
        </w:rPr>
      </w:pPr>
    </w:p>
    <w:p w14:paraId="00000020" w14:textId="77777777" w:rsidR="0022410A" w:rsidRDefault="007B274D" w:rsidP="00BF0107">
      <w:pPr>
        <w:pBdr>
          <w:top w:val="nil"/>
          <w:left w:val="nil"/>
          <w:bottom w:val="nil"/>
          <w:right w:val="nil"/>
          <w:between w:val="nil"/>
        </w:pBdr>
        <w:spacing w:after="120" w:line="240" w:lineRule="exact"/>
        <w:rPr>
          <w:i/>
          <w:color w:val="000000"/>
          <w:sz w:val="18"/>
          <w:szCs w:val="18"/>
        </w:rPr>
      </w:pPr>
      <w:r>
        <w:rPr>
          <w:i/>
          <w:color w:val="000000"/>
          <w:sz w:val="18"/>
          <w:szCs w:val="18"/>
        </w:rPr>
        <w:t>Orario e luogo di ricevimento degli studenti</w:t>
      </w:r>
    </w:p>
    <w:p w14:paraId="00000021" w14:textId="791358A5" w:rsidR="0022410A" w:rsidRPr="00F960A9" w:rsidRDefault="007B274D" w:rsidP="00BF0107">
      <w:pPr>
        <w:pBdr>
          <w:top w:val="nil"/>
          <w:left w:val="nil"/>
          <w:bottom w:val="nil"/>
          <w:right w:val="nil"/>
          <w:between w:val="nil"/>
        </w:pBdr>
        <w:spacing w:line="240" w:lineRule="exact"/>
        <w:rPr>
          <w:sz w:val="18"/>
          <w:szCs w:val="18"/>
          <w:u w:val="single"/>
        </w:rPr>
      </w:pPr>
      <w:r>
        <w:rPr>
          <w:color w:val="000000"/>
          <w:sz w:val="18"/>
          <w:szCs w:val="18"/>
        </w:rPr>
        <w:t xml:space="preserve">La Prof.ssa Alessandra </w:t>
      </w:r>
      <w:proofErr w:type="spellStart"/>
      <w:r>
        <w:rPr>
          <w:color w:val="000000"/>
          <w:sz w:val="18"/>
          <w:szCs w:val="18"/>
        </w:rPr>
        <w:t>Gerolin</w:t>
      </w:r>
      <w:proofErr w:type="spellEnd"/>
      <w:r>
        <w:rPr>
          <w:color w:val="000000"/>
          <w:sz w:val="18"/>
          <w:szCs w:val="18"/>
        </w:rPr>
        <w:t xml:space="preserve"> riceve gli studenti il m</w:t>
      </w:r>
      <w:r w:rsidR="00924BF7">
        <w:rPr>
          <w:color w:val="000000"/>
          <w:sz w:val="18"/>
          <w:szCs w:val="18"/>
        </w:rPr>
        <w:t>ercoledì</w:t>
      </w:r>
      <w:r>
        <w:rPr>
          <w:color w:val="000000"/>
          <w:sz w:val="18"/>
          <w:szCs w:val="18"/>
        </w:rPr>
        <w:t xml:space="preserve"> dalle ore 1</w:t>
      </w:r>
      <w:r w:rsidR="00924BF7">
        <w:rPr>
          <w:color w:val="000000"/>
          <w:sz w:val="18"/>
          <w:szCs w:val="18"/>
        </w:rPr>
        <w:t>1</w:t>
      </w:r>
      <w:r>
        <w:rPr>
          <w:color w:val="000000"/>
          <w:sz w:val="18"/>
          <w:szCs w:val="18"/>
        </w:rPr>
        <w:t>.</w:t>
      </w:r>
      <w:r w:rsidR="00924BF7">
        <w:rPr>
          <w:color w:val="000000"/>
          <w:sz w:val="18"/>
          <w:szCs w:val="18"/>
        </w:rPr>
        <w:t>30</w:t>
      </w:r>
      <w:r>
        <w:rPr>
          <w:color w:val="000000"/>
          <w:sz w:val="18"/>
          <w:szCs w:val="18"/>
        </w:rPr>
        <w:t xml:space="preserve"> alle ore 1</w:t>
      </w:r>
      <w:r w:rsidR="00924BF7">
        <w:rPr>
          <w:color w:val="000000"/>
          <w:sz w:val="18"/>
          <w:szCs w:val="18"/>
        </w:rPr>
        <w:t>3</w:t>
      </w:r>
      <w:r>
        <w:rPr>
          <w:color w:val="000000"/>
          <w:sz w:val="18"/>
          <w:szCs w:val="18"/>
        </w:rPr>
        <w:t xml:space="preserve">.00 presso il suo studio di Brescia. Eventuali variazioni verranno comunicate sulla pagina personale della docente e tramite la </w:t>
      </w:r>
      <w:r w:rsidRPr="00F960A9">
        <w:rPr>
          <w:sz w:val="18"/>
          <w:szCs w:val="18"/>
        </w:rPr>
        <w:t xml:space="preserve">piattaforma </w:t>
      </w:r>
      <w:proofErr w:type="spellStart"/>
      <w:r w:rsidRPr="00F960A9">
        <w:rPr>
          <w:sz w:val="18"/>
          <w:szCs w:val="18"/>
        </w:rPr>
        <w:t>Blackboard</w:t>
      </w:r>
      <w:proofErr w:type="spellEnd"/>
      <w:r w:rsidRPr="00F960A9">
        <w:rPr>
          <w:sz w:val="18"/>
          <w:szCs w:val="18"/>
        </w:rPr>
        <w:t>.</w:t>
      </w:r>
      <w:r w:rsidR="00C350D3" w:rsidRPr="00F960A9">
        <w:rPr>
          <w:sz w:val="18"/>
          <w:szCs w:val="18"/>
        </w:rPr>
        <w:t xml:space="preserve"> È possibile contattare la docente al seguente indirizzo: alessandra.gerolin@unicatt.it</w:t>
      </w:r>
    </w:p>
    <w:p w14:paraId="00000022" w14:textId="77777777" w:rsidR="0022410A" w:rsidRDefault="0022410A">
      <w:pPr>
        <w:pBdr>
          <w:top w:val="nil"/>
          <w:left w:val="nil"/>
          <w:bottom w:val="nil"/>
          <w:right w:val="nil"/>
          <w:between w:val="nil"/>
        </w:pBdr>
        <w:spacing w:line="220" w:lineRule="auto"/>
        <w:ind w:firstLine="284"/>
        <w:rPr>
          <w:rFonts w:ascii="Times" w:eastAsia="Times" w:hAnsi="Times" w:cs="Times"/>
          <w:i/>
          <w:color w:val="000000"/>
          <w:sz w:val="18"/>
          <w:szCs w:val="18"/>
        </w:rPr>
      </w:pPr>
    </w:p>
    <w:sectPr w:rsidR="0022410A">
      <w:pgSz w:w="11906" w:h="16838"/>
      <w:pgMar w:top="3515" w:right="2608" w:bottom="3515" w:left="26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0A"/>
    <w:rsid w:val="00025043"/>
    <w:rsid w:val="00082B61"/>
    <w:rsid w:val="0012575A"/>
    <w:rsid w:val="00143F68"/>
    <w:rsid w:val="001821C3"/>
    <w:rsid w:val="001E62F1"/>
    <w:rsid w:val="00206DC0"/>
    <w:rsid w:val="0022410A"/>
    <w:rsid w:val="002B3DC2"/>
    <w:rsid w:val="00310756"/>
    <w:rsid w:val="003166CF"/>
    <w:rsid w:val="003306D2"/>
    <w:rsid w:val="00351365"/>
    <w:rsid w:val="0042314B"/>
    <w:rsid w:val="004268BA"/>
    <w:rsid w:val="004D2185"/>
    <w:rsid w:val="004D4A7C"/>
    <w:rsid w:val="004F61E3"/>
    <w:rsid w:val="005517CF"/>
    <w:rsid w:val="00555E41"/>
    <w:rsid w:val="00662AE3"/>
    <w:rsid w:val="007B274D"/>
    <w:rsid w:val="008F2EE1"/>
    <w:rsid w:val="00924BF7"/>
    <w:rsid w:val="009D65CD"/>
    <w:rsid w:val="00A00CED"/>
    <w:rsid w:val="00AE1FFF"/>
    <w:rsid w:val="00B341BF"/>
    <w:rsid w:val="00BF0107"/>
    <w:rsid w:val="00C350D3"/>
    <w:rsid w:val="00C43A0A"/>
    <w:rsid w:val="00C61248"/>
    <w:rsid w:val="00F030CF"/>
    <w:rsid w:val="00F960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C374"/>
  <w15:docId w15:val="{8F877282-2860-43F8-8EF7-B74765E9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pBdr>
        <w:top w:val="nil"/>
        <w:left w:val="nil"/>
        <w:bottom w:val="nil"/>
        <w:right w:val="nil"/>
        <w:between w:val="nil"/>
      </w:pBdr>
      <w:spacing w:before="480"/>
      <w:ind w:left="284" w:hanging="284"/>
      <w:jc w:val="left"/>
      <w:outlineLvl w:val="0"/>
    </w:pPr>
    <w:rPr>
      <w:rFonts w:ascii="Times" w:eastAsia="Times" w:hAnsi="Times" w:cs="Times"/>
      <w:b/>
      <w:color w:val="000000"/>
    </w:rPr>
  </w:style>
  <w:style w:type="paragraph" w:styleId="Titolo2">
    <w:name w:val="heading 2"/>
    <w:basedOn w:val="Normale"/>
    <w:next w:val="Normale"/>
    <w:uiPriority w:val="9"/>
    <w:unhideWhenUsed/>
    <w:qFormat/>
    <w:pPr>
      <w:pBdr>
        <w:top w:val="nil"/>
        <w:left w:val="nil"/>
        <w:bottom w:val="nil"/>
        <w:right w:val="nil"/>
        <w:between w:val="nil"/>
      </w:pBdr>
      <w:jc w:val="left"/>
      <w:outlineLvl w:val="1"/>
    </w:pPr>
    <w:rPr>
      <w:rFonts w:ascii="Times" w:eastAsia="Times" w:hAnsi="Times" w:cs="Times"/>
      <w:smallCaps/>
      <w:color w:val="000000"/>
      <w:sz w:val="18"/>
      <w:szCs w:val="18"/>
    </w:rPr>
  </w:style>
  <w:style w:type="paragraph" w:styleId="Titolo3">
    <w:name w:val="heading 3"/>
    <w:basedOn w:val="Normale"/>
    <w:next w:val="Normale"/>
    <w:uiPriority w:val="9"/>
    <w:semiHidden/>
    <w:unhideWhenUsed/>
    <w:qFormat/>
    <w:pPr>
      <w:pBdr>
        <w:top w:val="nil"/>
        <w:left w:val="nil"/>
        <w:bottom w:val="nil"/>
        <w:right w:val="nil"/>
        <w:between w:val="nil"/>
      </w:pBdr>
      <w:spacing w:before="240" w:after="120"/>
      <w:jc w:val="left"/>
      <w:outlineLvl w:val="2"/>
    </w:pPr>
    <w:rPr>
      <w:rFonts w:ascii="Times" w:eastAsia="Times" w:hAnsi="Times" w:cs="Times"/>
      <w:i/>
      <w:smallCaps/>
      <w:color w:val="000000"/>
      <w:sz w:val="18"/>
      <w:szCs w:val="1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206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3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brerie.unicatt.it/scheda-libro/autori-vari/vulnus-persone-nella-pandemia-9788857587646-7061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3</cp:revision>
  <dcterms:created xsi:type="dcterms:W3CDTF">2022-09-07T07:26:00Z</dcterms:created>
  <dcterms:modified xsi:type="dcterms:W3CDTF">2022-12-21T15:29:00Z</dcterms:modified>
</cp:coreProperties>
</file>