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732CE" w14:textId="77777777" w:rsidR="004C6DC7" w:rsidRPr="007A2C92" w:rsidRDefault="00F65B19" w:rsidP="004C6DC7">
      <w:pPr>
        <w:pStyle w:val="Titolo1"/>
        <w:rPr>
          <w:rFonts w:ascii="Times New Roman" w:hAnsi="Times New Roman"/>
        </w:rPr>
      </w:pPr>
      <w:r>
        <w:t xml:space="preserve"> </w:t>
      </w:r>
      <w:r w:rsidR="004C6DC7">
        <w:t>. –</w:t>
      </w:r>
      <w:r w:rsidR="004C6DC7" w:rsidRPr="004C6DC7">
        <w:rPr>
          <w:rFonts w:ascii="Times New Roman" w:hAnsi="Times New Roman"/>
        </w:rPr>
        <w:t xml:space="preserve"> </w:t>
      </w:r>
      <w:r w:rsidR="004C6DC7" w:rsidRPr="007A2C92">
        <w:rPr>
          <w:rFonts w:ascii="Times New Roman" w:hAnsi="Times New Roman"/>
        </w:rPr>
        <w:t>Psicologia degli interventi nei contesti educativi</w:t>
      </w:r>
    </w:p>
    <w:p w14:paraId="25F4FF60" w14:textId="77777777" w:rsidR="004C6DC7" w:rsidRPr="00240A5E" w:rsidRDefault="004C6DC7" w:rsidP="004C6DC7">
      <w:pPr>
        <w:pStyle w:val="Titolo2"/>
        <w:rPr>
          <w:rFonts w:ascii="Times New Roman" w:hAnsi="Times New Roman"/>
        </w:rPr>
      </w:pPr>
      <w:r w:rsidRPr="00240A5E">
        <w:rPr>
          <w:rFonts w:ascii="Times New Roman" w:hAnsi="Times New Roman"/>
        </w:rPr>
        <w:t>Proff.</w:t>
      </w:r>
      <w:r w:rsidR="00240A5E" w:rsidRPr="00240A5E">
        <w:rPr>
          <w:rFonts w:ascii="Times New Roman" w:hAnsi="Times New Roman"/>
        </w:rPr>
        <w:t>sse</w:t>
      </w:r>
      <w:r w:rsidRPr="00240A5E">
        <w:rPr>
          <w:rFonts w:ascii="Times New Roman" w:hAnsi="Times New Roman"/>
        </w:rPr>
        <w:t xml:space="preserve"> </w:t>
      </w:r>
      <w:r w:rsidR="00F0526D">
        <w:rPr>
          <w:rFonts w:ascii="Times New Roman" w:hAnsi="Times New Roman"/>
        </w:rPr>
        <w:t>Elena Gatti</w:t>
      </w:r>
      <w:r w:rsidRPr="00240A5E">
        <w:rPr>
          <w:rFonts w:ascii="Times New Roman" w:hAnsi="Times New Roman"/>
        </w:rPr>
        <w:t>, Daniela Traficante Valvassori</w:t>
      </w:r>
    </w:p>
    <w:p w14:paraId="42F5C6FD" w14:textId="77777777" w:rsidR="004C6DC7" w:rsidRPr="00240A5E" w:rsidRDefault="004C6DC7" w:rsidP="004C6DC7">
      <w:pPr>
        <w:spacing w:before="240" w:after="120"/>
        <w:rPr>
          <w:rFonts w:ascii="Times New Roman" w:hAnsi="Times New Roman"/>
          <w:b/>
          <w:sz w:val="18"/>
        </w:rPr>
      </w:pPr>
      <w:r w:rsidRPr="00240A5E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69DFABD4" w14:textId="77777777" w:rsidR="004C6DC7" w:rsidRPr="007A2C92" w:rsidRDefault="004C6DC7" w:rsidP="004C6DC7">
      <w:pPr>
        <w:rPr>
          <w:rFonts w:ascii="Times New Roman" w:hAnsi="Times New Roman"/>
        </w:rPr>
      </w:pPr>
      <w:r w:rsidRPr="007A2C92">
        <w:rPr>
          <w:rFonts w:ascii="Times New Roman" w:hAnsi="Times New Roman"/>
        </w:rPr>
        <w:t>L’insegnamento si propone di affrontare il tema degli interventi psicologici in contesti educativi di vita differenti, quali in particolare la scuola (nei suoi aspetti</w:t>
      </w:r>
      <w:r w:rsidR="00F65B19">
        <w:rPr>
          <w:rFonts w:ascii="Times New Roman" w:hAnsi="Times New Roman"/>
        </w:rPr>
        <w:t xml:space="preserve"> socio-organizzativi,</w:t>
      </w:r>
      <w:r w:rsidRPr="007A2C92">
        <w:rPr>
          <w:rFonts w:ascii="Times New Roman" w:hAnsi="Times New Roman"/>
        </w:rPr>
        <w:t xml:space="preserve"> </w:t>
      </w:r>
      <w:r w:rsidR="00F65B19">
        <w:rPr>
          <w:rFonts w:ascii="Times New Roman" w:hAnsi="Times New Roman"/>
        </w:rPr>
        <w:t>relazionali, didattici</w:t>
      </w:r>
      <w:r w:rsidRPr="007A2C92">
        <w:rPr>
          <w:rFonts w:ascii="Times New Roman" w:hAnsi="Times New Roman"/>
        </w:rPr>
        <w:t xml:space="preserve">) e la famiglia (in un’ottica di ricognizione di stili educativi genitori e figli, di modalità di </w:t>
      </w:r>
      <w:proofErr w:type="spellStart"/>
      <w:r w:rsidRPr="007A2C92">
        <w:rPr>
          <w:rFonts w:ascii="Times New Roman" w:hAnsi="Times New Roman"/>
          <w:i/>
        </w:rPr>
        <w:t>parenting</w:t>
      </w:r>
      <w:proofErr w:type="spellEnd"/>
      <w:r w:rsidRPr="007A2C92">
        <w:rPr>
          <w:rFonts w:ascii="Times New Roman" w:hAnsi="Times New Roman"/>
          <w:i/>
        </w:rPr>
        <w:t xml:space="preserve"> </w:t>
      </w:r>
      <w:r w:rsidRPr="007A2C92">
        <w:rPr>
          <w:rFonts w:ascii="Times New Roman" w:hAnsi="Times New Roman"/>
        </w:rPr>
        <w:t xml:space="preserve">e di possibili modelli di </w:t>
      </w:r>
      <w:r w:rsidR="002860DD">
        <w:rPr>
          <w:rFonts w:ascii="Times New Roman" w:hAnsi="Times New Roman"/>
        </w:rPr>
        <w:t>intervento sulla genitorialità), considerando anche la centralità di un approccio inclusivo di fronte a bisogni educativi speciali.</w:t>
      </w:r>
    </w:p>
    <w:p w14:paraId="44CFCEA3" w14:textId="77777777" w:rsidR="004C6DC7" w:rsidRPr="007A2C92" w:rsidRDefault="004C6DC7" w:rsidP="004C6DC7">
      <w:pPr>
        <w:rPr>
          <w:rFonts w:ascii="Times New Roman" w:hAnsi="Times New Roman"/>
        </w:rPr>
      </w:pPr>
    </w:p>
    <w:p w14:paraId="73372F42" w14:textId="77777777" w:rsidR="004C6DC7" w:rsidRPr="007A2C92" w:rsidRDefault="004C6DC7" w:rsidP="004C6DC7">
      <w:pPr>
        <w:rPr>
          <w:rFonts w:ascii="Times New Roman" w:hAnsi="Times New Roman"/>
          <w:bCs/>
          <w:i/>
        </w:rPr>
      </w:pPr>
      <w:r w:rsidRPr="007A2C92">
        <w:rPr>
          <w:rFonts w:ascii="Times New Roman" w:hAnsi="Times New Roman"/>
          <w:bCs/>
          <w:i/>
        </w:rPr>
        <w:t>Conoscenza e comprensione</w:t>
      </w:r>
    </w:p>
    <w:p w14:paraId="271CF455" w14:textId="77777777" w:rsidR="004C6DC7" w:rsidRPr="007A2C92" w:rsidRDefault="004C6DC7" w:rsidP="004C6DC7">
      <w:pPr>
        <w:rPr>
          <w:rFonts w:ascii="Times New Roman" w:hAnsi="Times New Roman"/>
          <w:b/>
          <w:i/>
        </w:rPr>
      </w:pPr>
      <w:r w:rsidRPr="007A2C92">
        <w:rPr>
          <w:rFonts w:ascii="Times New Roman" w:hAnsi="Times New Roman"/>
        </w:rPr>
        <w:t xml:space="preserve">Al termine del </w:t>
      </w:r>
      <w:r w:rsidRPr="007A2C92">
        <w:rPr>
          <w:rFonts w:ascii="Times New Roman" w:hAnsi="Times New Roman"/>
          <w:u w:val="single"/>
        </w:rPr>
        <w:t>I modulo</w:t>
      </w:r>
      <w:r w:rsidRPr="007A2C92">
        <w:rPr>
          <w:rFonts w:ascii="Times New Roman" w:hAnsi="Times New Roman"/>
        </w:rPr>
        <w:t>, lo studente sarà in grado di:</w:t>
      </w:r>
    </w:p>
    <w:p w14:paraId="1CD63660" w14:textId="77777777" w:rsidR="00F65B19" w:rsidRDefault="004C6DC7" w:rsidP="004C6DC7">
      <w:pPr>
        <w:rPr>
          <w:rFonts w:ascii="Times New Roman" w:hAnsi="Times New Roman"/>
        </w:rPr>
      </w:pPr>
      <w:r w:rsidRPr="007A2C92">
        <w:rPr>
          <w:rFonts w:ascii="Times New Roman" w:hAnsi="Times New Roman"/>
        </w:rPr>
        <w:t xml:space="preserve">- </w:t>
      </w:r>
      <w:r w:rsidR="00F65B19">
        <w:rPr>
          <w:rFonts w:ascii="Times New Roman" w:hAnsi="Times New Roman"/>
        </w:rPr>
        <w:t>conoscere gli stili educativi</w:t>
      </w:r>
      <w:r w:rsidR="00F65B19" w:rsidRPr="007A2C92">
        <w:rPr>
          <w:rFonts w:ascii="Times New Roman" w:hAnsi="Times New Roman"/>
        </w:rPr>
        <w:t xml:space="preserve"> </w:t>
      </w:r>
      <w:r w:rsidR="00F65B19">
        <w:rPr>
          <w:rFonts w:ascii="Times New Roman" w:hAnsi="Times New Roman"/>
        </w:rPr>
        <w:t>genitoriali e le loro ripercussioni sul benessere dei figli;</w:t>
      </w:r>
    </w:p>
    <w:p w14:paraId="60F0BE04" w14:textId="77777777" w:rsidR="00F65B19" w:rsidRDefault="00F65B19" w:rsidP="004C6DC7">
      <w:pPr>
        <w:rPr>
          <w:rFonts w:ascii="Times New Roman" w:hAnsi="Times New Roman"/>
        </w:rPr>
      </w:pPr>
      <w:r>
        <w:rPr>
          <w:rFonts w:ascii="Times New Roman" w:hAnsi="Times New Roman"/>
        </w:rPr>
        <w:t>- saper</w:t>
      </w:r>
      <w:r w:rsidRPr="007A2C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individuare gli interventi più funzionali da attuare nel contesto famigliare;</w:t>
      </w:r>
    </w:p>
    <w:p w14:paraId="0EB681B0" w14:textId="77777777" w:rsidR="004C6DC7" w:rsidRPr="007A2C92" w:rsidRDefault="00F65B19" w:rsidP="004C6DC7">
      <w:pPr>
        <w:rPr>
          <w:rFonts w:ascii="Times New Roman" w:hAnsi="Times New Roman"/>
        </w:rPr>
      </w:pPr>
      <w:r>
        <w:rPr>
          <w:rFonts w:ascii="Times New Roman" w:hAnsi="Times New Roman"/>
        </w:rPr>
        <w:t>- c</w:t>
      </w:r>
      <w:r w:rsidR="004C6DC7" w:rsidRPr="007A2C92">
        <w:rPr>
          <w:rFonts w:ascii="Times New Roman" w:hAnsi="Times New Roman"/>
        </w:rPr>
        <w:t>onoscere le principali caratteristiche organizzative della scuola, le implicaz</w:t>
      </w:r>
      <w:r w:rsidR="00240A5E">
        <w:rPr>
          <w:rFonts w:ascii="Times New Roman" w:hAnsi="Times New Roman"/>
        </w:rPr>
        <w:t>ioni psicologiche comprese nelle</w:t>
      </w:r>
      <w:r w:rsidR="004C6DC7" w:rsidRPr="007A2C92">
        <w:rPr>
          <w:rFonts w:ascii="Times New Roman" w:hAnsi="Times New Roman"/>
        </w:rPr>
        <w:t xml:space="preserve"> relazioni educativ</w:t>
      </w:r>
      <w:r>
        <w:rPr>
          <w:rFonts w:ascii="Times New Roman" w:hAnsi="Times New Roman"/>
        </w:rPr>
        <w:t>e tra</w:t>
      </w:r>
      <w:r w:rsidR="004C6DC7" w:rsidRPr="007A2C92">
        <w:rPr>
          <w:rFonts w:ascii="Times New Roman" w:hAnsi="Times New Roman"/>
        </w:rPr>
        <w:t xml:space="preserve"> insegnante e studente e le modalità comunicative efficaci fra scuola e famiglia</w:t>
      </w:r>
    </w:p>
    <w:p w14:paraId="0A99F570" w14:textId="77777777" w:rsidR="004C6DC7" w:rsidRPr="007A2C92" w:rsidRDefault="004C6DC7" w:rsidP="004C6DC7">
      <w:pPr>
        <w:rPr>
          <w:rFonts w:ascii="Times New Roman" w:hAnsi="Times New Roman"/>
        </w:rPr>
      </w:pPr>
      <w:r w:rsidRPr="007A2C92">
        <w:rPr>
          <w:rFonts w:ascii="Times New Roman" w:hAnsi="Times New Roman"/>
        </w:rPr>
        <w:t xml:space="preserve">- </w:t>
      </w:r>
      <w:r w:rsidR="00C13C53">
        <w:rPr>
          <w:rFonts w:ascii="Times New Roman" w:hAnsi="Times New Roman"/>
        </w:rPr>
        <w:t xml:space="preserve">conoscere e </w:t>
      </w:r>
      <w:r w:rsidRPr="007A2C92">
        <w:rPr>
          <w:rFonts w:ascii="Times New Roman" w:hAnsi="Times New Roman"/>
        </w:rPr>
        <w:t>comprendere il possibile ruolo dello psicologo e le sue modalità di intervento</w:t>
      </w:r>
      <w:r w:rsidR="00C13C53">
        <w:rPr>
          <w:rFonts w:ascii="Times New Roman" w:hAnsi="Times New Roman"/>
        </w:rPr>
        <w:t xml:space="preserve"> sia nel contesto scolastico sia in altri contesti educativi extrascolastici.</w:t>
      </w:r>
    </w:p>
    <w:p w14:paraId="4F697B84" w14:textId="77777777" w:rsidR="00F65B19" w:rsidRPr="007A2C92" w:rsidRDefault="00F65B19" w:rsidP="004C6DC7">
      <w:pPr>
        <w:rPr>
          <w:rFonts w:ascii="Times New Roman" w:hAnsi="Times New Roman"/>
        </w:rPr>
      </w:pPr>
    </w:p>
    <w:p w14:paraId="1CB448C7" w14:textId="77777777" w:rsidR="004C6DC7" w:rsidRPr="007A2C92" w:rsidRDefault="00240A5E" w:rsidP="004C6DC7">
      <w:pPr>
        <w:rPr>
          <w:rFonts w:ascii="Times New Roman" w:hAnsi="Times New Roman"/>
        </w:rPr>
      </w:pPr>
      <w:r>
        <w:rPr>
          <w:rFonts w:ascii="Times New Roman" w:hAnsi="Times New Roman"/>
        </w:rPr>
        <w:t>Al</w:t>
      </w:r>
      <w:r w:rsidR="004C6DC7" w:rsidRPr="007A2C92">
        <w:rPr>
          <w:rFonts w:ascii="Times New Roman" w:hAnsi="Times New Roman"/>
        </w:rPr>
        <w:t xml:space="preserve"> termine del </w:t>
      </w:r>
      <w:r w:rsidR="004C6DC7" w:rsidRPr="007A2C92">
        <w:rPr>
          <w:rFonts w:ascii="Times New Roman" w:hAnsi="Times New Roman"/>
          <w:u w:val="single"/>
        </w:rPr>
        <w:t>II modulo</w:t>
      </w:r>
      <w:r w:rsidR="004C6DC7" w:rsidRPr="007A2C92">
        <w:rPr>
          <w:rFonts w:ascii="Times New Roman" w:hAnsi="Times New Roman"/>
        </w:rPr>
        <w:t>, lo studente sarà in grado di:</w:t>
      </w:r>
    </w:p>
    <w:p w14:paraId="4B58BB41" w14:textId="77777777" w:rsidR="004C6DC7" w:rsidRPr="007A2C92" w:rsidRDefault="004C6DC7" w:rsidP="004C6DC7">
      <w:pPr>
        <w:rPr>
          <w:rFonts w:ascii="Times New Roman" w:hAnsi="Times New Roman"/>
        </w:rPr>
      </w:pPr>
      <w:r w:rsidRPr="007A2C92">
        <w:rPr>
          <w:rFonts w:ascii="Times New Roman" w:hAnsi="Times New Roman"/>
        </w:rPr>
        <w:t xml:space="preserve">- conoscere le caratteristiche comportamentali, i modelli neuropsicologici e le teorie eziologiche dei principali disturbi del </w:t>
      </w:r>
      <w:proofErr w:type="spellStart"/>
      <w:r w:rsidRPr="007A2C92">
        <w:rPr>
          <w:rFonts w:ascii="Times New Roman" w:hAnsi="Times New Roman"/>
        </w:rPr>
        <w:t>neurosviluppo</w:t>
      </w:r>
      <w:proofErr w:type="spellEnd"/>
      <w:r w:rsidRPr="007A2C92">
        <w:rPr>
          <w:rFonts w:ascii="Times New Roman" w:hAnsi="Times New Roman"/>
        </w:rPr>
        <w:t xml:space="preserve"> (disabilità intellettiva, disturbi dell’apprendimento, disturbi dello spettro autistico, disturbo da deficit di attenzione e iperattività);</w:t>
      </w:r>
    </w:p>
    <w:p w14:paraId="261498F6" w14:textId="77777777" w:rsidR="004C6DC7" w:rsidRPr="007A2C92" w:rsidRDefault="004C6DC7" w:rsidP="004C6DC7">
      <w:pPr>
        <w:rPr>
          <w:rFonts w:ascii="Times New Roman" w:hAnsi="Times New Roman"/>
        </w:rPr>
      </w:pPr>
      <w:r w:rsidRPr="007A2C92">
        <w:rPr>
          <w:rFonts w:ascii="Times New Roman" w:hAnsi="Times New Roman"/>
        </w:rPr>
        <w:t>- conoscere il quadro normativo nazionale riferito ai processi di inclusione e di tutela delle persone con disabilità, sia nel contesto scolastico, sia nel contesto lavorativo;</w:t>
      </w:r>
    </w:p>
    <w:p w14:paraId="7F3CE1DE" w14:textId="77777777" w:rsidR="004C6DC7" w:rsidRPr="007A2C92" w:rsidRDefault="004C6DC7" w:rsidP="004C6DC7">
      <w:pPr>
        <w:rPr>
          <w:rFonts w:ascii="Times New Roman" w:hAnsi="Times New Roman"/>
        </w:rPr>
      </w:pPr>
      <w:r w:rsidRPr="007A2C92">
        <w:rPr>
          <w:rFonts w:ascii="Times New Roman" w:hAnsi="Times New Roman"/>
        </w:rPr>
        <w:t>- conoscere e comprendere i principi di base a cui riferirsi per la progettazione degli interventi educativi di abilitazione-riabilitazione, compresa la metodologia per il monitoraggio e la valutazione dell’efficacia della proposta implementata.</w:t>
      </w:r>
    </w:p>
    <w:p w14:paraId="5DB1ECF2" w14:textId="77777777" w:rsidR="004C6DC7" w:rsidRPr="007A2C92" w:rsidRDefault="004C6DC7" w:rsidP="004C6DC7">
      <w:pPr>
        <w:rPr>
          <w:rFonts w:ascii="Times New Roman" w:hAnsi="Times New Roman"/>
        </w:rPr>
      </w:pPr>
    </w:p>
    <w:p w14:paraId="0DDBDDF4" w14:textId="77777777" w:rsidR="004C6DC7" w:rsidRPr="007A2C92" w:rsidRDefault="004C6DC7" w:rsidP="004C6DC7">
      <w:pPr>
        <w:rPr>
          <w:rFonts w:ascii="Times New Roman" w:hAnsi="Times New Roman"/>
          <w:bCs/>
          <w:i/>
        </w:rPr>
      </w:pPr>
      <w:r w:rsidRPr="007A2C92">
        <w:rPr>
          <w:rFonts w:ascii="Times New Roman" w:hAnsi="Times New Roman"/>
          <w:bCs/>
          <w:i/>
        </w:rPr>
        <w:t>Capacità di applicare conoscenza e comprensione</w:t>
      </w:r>
    </w:p>
    <w:p w14:paraId="46DE8B8B" w14:textId="77777777" w:rsidR="004C6DC7" w:rsidRPr="007A2C92" w:rsidRDefault="004C6DC7" w:rsidP="004C6DC7">
      <w:pPr>
        <w:rPr>
          <w:rFonts w:ascii="Times New Roman" w:hAnsi="Times New Roman"/>
        </w:rPr>
      </w:pPr>
      <w:r w:rsidRPr="007A2C92">
        <w:rPr>
          <w:rFonts w:ascii="Times New Roman" w:hAnsi="Times New Roman"/>
        </w:rPr>
        <w:t>Al termine del corso, lo studente sarà in grado di:</w:t>
      </w:r>
    </w:p>
    <w:p w14:paraId="629C2C49" w14:textId="77777777" w:rsidR="004C6DC7" w:rsidRPr="007A2C92" w:rsidRDefault="004C6DC7" w:rsidP="004C6DC7">
      <w:pPr>
        <w:rPr>
          <w:rFonts w:ascii="Times New Roman" w:hAnsi="Times New Roman"/>
        </w:rPr>
      </w:pPr>
      <w:r w:rsidRPr="007A2C92">
        <w:rPr>
          <w:rFonts w:ascii="Times New Roman" w:hAnsi="Times New Roman"/>
        </w:rPr>
        <w:t>- crearsi una rappresentazione integrata di un contesto educativo, con la consapevolezza delle interazioni tra caratteristiche individuali, modalità relazionali e proprietà organizzative del contesto;</w:t>
      </w:r>
    </w:p>
    <w:p w14:paraId="1C5BCFBA" w14:textId="77777777" w:rsidR="004C6DC7" w:rsidRPr="007A2C92" w:rsidRDefault="004C6DC7" w:rsidP="004C6DC7">
      <w:pPr>
        <w:rPr>
          <w:rFonts w:ascii="Times New Roman" w:hAnsi="Times New Roman"/>
        </w:rPr>
      </w:pPr>
      <w:r w:rsidRPr="007A2C92">
        <w:rPr>
          <w:rFonts w:ascii="Times New Roman" w:hAnsi="Times New Roman"/>
        </w:rPr>
        <w:lastRenderedPageBreak/>
        <w:t>- progettare e implementare interventi psicologici a carattere educativo nei diversi contesti di vita, con una particolare attenzione alla prospettiva della promozione del benessere e della salute della persona;</w:t>
      </w:r>
    </w:p>
    <w:p w14:paraId="093CD8EF" w14:textId="77777777" w:rsidR="004C6DC7" w:rsidRPr="007A2C92" w:rsidRDefault="004C6DC7" w:rsidP="004C6DC7">
      <w:pPr>
        <w:rPr>
          <w:rFonts w:ascii="Times New Roman" w:hAnsi="Times New Roman"/>
        </w:rPr>
      </w:pPr>
      <w:r w:rsidRPr="007A2C92">
        <w:rPr>
          <w:rFonts w:ascii="Times New Roman" w:hAnsi="Times New Roman"/>
        </w:rPr>
        <w:t>- adottare una metodologia di intervento finalizzata al monitoraggio e alla valutazione della qualità dell’intervento.</w:t>
      </w:r>
    </w:p>
    <w:p w14:paraId="7E5AEB70" w14:textId="77777777" w:rsidR="004C6DC7" w:rsidRPr="00240A5E" w:rsidRDefault="004C6DC7" w:rsidP="004C6DC7">
      <w:pPr>
        <w:spacing w:before="240" w:after="120"/>
        <w:rPr>
          <w:rFonts w:ascii="Times New Roman" w:hAnsi="Times New Roman"/>
          <w:b/>
          <w:sz w:val="18"/>
        </w:rPr>
      </w:pPr>
      <w:r w:rsidRPr="00240A5E">
        <w:rPr>
          <w:rFonts w:ascii="Times New Roman" w:hAnsi="Times New Roman"/>
          <w:b/>
          <w:i/>
          <w:sz w:val="18"/>
        </w:rPr>
        <w:t>PROGRAMMA DEL CORSO</w:t>
      </w:r>
    </w:p>
    <w:p w14:paraId="010724BF" w14:textId="77777777" w:rsidR="00E164D8" w:rsidRDefault="004C6DC7" w:rsidP="004C6DC7">
      <w:pPr>
        <w:rPr>
          <w:rFonts w:ascii="Times New Roman" w:hAnsi="Times New Roman"/>
        </w:rPr>
      </w:pPr>
      <w:r w:rsidRPr="007A2C92">
        <w:rPr>
          <w:rFonts w:ascii="Times New Roman" w:hAnsi="Times New Roman"/>
        </w:rPr>
        <w:t xml:space="preserve">Nel </w:t>
      </w:r>
      <w:r w:rsidRPr="002860DD">
        <w:rPr>
          <w:rFonts w:ascii="Times New Roman" w:hAnsi="Times New Roman"/>
          <w:u w:val="single"/>
        </w:rPr>
        <w:t>primo modulo</w:t>
      </w:r>
      <w:r w:rsidRPr="007A2C92">
        <w:rPr>
          <w:rFonts w:ascii="Times New Roman" w:hAnsi="Times New Roman"/>
        </w:rPr>
        <w:t xml:space="preserve"> verranno tracciate le coordinate teoriche ed applicative in riferimento ai</w:t>
      </w:r>
      <w:r w:rsidR="00E164D8">
        <w:rPr>
          <w:rFonts w:ascii="Times New Roman" w:hAnsi="Times New Roman"/>
        </w:rPr>
        <w:t xml:space="preserve"> principali</w:t>
      </w:r>
      <w:r w:rsidRPr="007A2C92">
        <w:rPr>
          <w:rFonts w:ascii="Times New Roman" w:hAnsi="Times New Roman"/>
        </w:rPr>
        <w:t xml:space="preserve"> contesti </w:t>
      </w:r>
      <w:r w:rsidR="00E164D8">
        <w:rPr>
          <w:rFonts w:ascii="Times New Roman" w:hAnsi="Times New Roman"/>
        </w:rPr>
        <w:t>in cui si ravvisano specifici interventi educativi in età evolutiva.</w:t>
      </w:r>
      <w:r w:rsidRPr="007A2C92">
        <w:rPr>
          <w:rFonts w:ascii="Times New Roman" w:hAnsi="Times New Roman"/>
        </w:rPr>
        <w:t xml:space="preserve"> </w:t>
      </w:r>
      <w:r w:rsidR="00F0526D">
        <w:rPr>
          <w:rFonts w:ascii="Times New Roman" w:hAnsi="Times New Roman"/>
        </w:rPr>
        <w:t xml:space="preserve">Nello specifico, </w:t>
      </w:r>
      <w:r w:rsidR="00E164D8">
        <w:rPr>
          <w:rFonts w:ascii="Times New Roman" w:hAnsi="Times New Roman"/>
        </w:rPr>
        <w:t xml:space="preserve">si introdurrà il ruolo della famiglia </w:t>
      </w:r>
      <w:r w:rsidR="00E164D8" w:rsidRPr="007A2C92">
        <w:rPr>
          <w:rFonts w:ascii="Times New Roman" w:hAnsi="Times New Roman"/>
        </w:rPr>
        <w:t xml:space="preserve">presentando </w:t>
      </w:r>
      <w:r w:rsidR="00F0526D">
        <w:rPr>
          <w:rFonts w:ascii="Times New Roman" w:hAnsi="Times New Roman"/>
        </w:rPr>
        <w:t>le principali modalità educative nella relazione genitori-</w:t>
      </w:r>
      <w:r w:rsidR="00E164D8" w:rsidRPr="007A2C92">
        <w:rPr>
          <w:rFonts w:ascii="Times New Roman" w:hAnsi="Times New Roman"/>
        </w:rPr>
        <w:t>figli e le implicazioni a breve e lungo termine delle stesse sull’adattamento psicosociale dei figli.</w:t>
      </w:r>
    </w:p>
    <w:p w14:paraId="0A196D03" w14:textId="77777777" w:rsidR="00E164D8" w:rsidRDefault="00E164D8" w:rsidP="004C6DC7">
      <w:pPr>
        <w:rPr>
          <w:rFonts w:ascii="Times New Roman" w:hAnsi="Times New Roman"/>
        </w:rPr>
      </w:pPr>
      <w:r>
        <w:rPr>
          <w:rFonts w:ascii="Times New Roman" w:hAnsi="Times New Roman"/>
        </w:rPr>
        <w:t>Successivamente si approfondirà il contesto de</w:t>
      </w:r>
      <w:r w:rsidR="009F4054">
        <w:rPr>
          <w:rFonts w:ascii="Times New Roman" w:hAnsi="Times New Roman"/>
        </w:rPr>
        <w:t>lla scuola, illustrando</w:t>
      </w:r>
      <w:r w:rsidR="00F0526D">
        <w:rPr>
          <w:rFonts w:ascii="Times New Roman" w:hAnsi="Times New Roman"/>
        </w:rPr>
        <w:t xml:space="preserve"> le principali linee di intervento che</w:t>
      </w:r>
      <w:r>
        <w:rPr>
          <w:rFonts w:ascii="Times New Roman" w:hAnsi="Times New Roman"/>
        </w:rPr>
        <w:t xml:space="preserve"> lo psicologo può </w:t>
      </w:r>
      <w:r w:rsidR="00F0526D">
        <w:rPr>
          <w:rFonts w:ascii="Times New Roman" w:hAnsi="Times New Roman"/>
        </w:rPr>
        <w:t>realizzare</w:t>
      </w:r>
      <w:r>
        <w:rPr>
          <w:rFonts w:ascii="Times New Roman" w:hAnsi="Times New Roman"/>
        </w:rPr>
        <w:t xml:space="preserve"> per raggiungere il ben-essere e il bene-stare di tutti i protagonis</w:t>
      </w:r>
      <w:r w:rsidR="009F4054">
        <w:rPr>
          <w:rFonts w:ascii="Times New Roman" w:hAnsi="Times New Roman"/>
        </w:rPr>
        <w:t>ti che “vivono</w:t>
      </w:r>
      <w:r>
        <w:rPr>
          <w:rFonts w:ascii="Times New Roman" w:hAnsi="Times New Roman"/>
        </w:rPr>
        <w:t xml:space="preserve">” </w:t>
      </w:r>
      <w:r w:rsidR="009F4054">
        <w:rPr>
          <w:rFonts w:ascii="Times New Roman" w:hAnsi="Times New Roman"/>
        </w:rPr>
        <w:t xml:space="preserve">direttamente e indirettamente </w:t>
      </w:r>
      <w:r>
        <w:rPr>
          <w:rFonts w:ascii="Times New Roman" w:hAnsi="Times New Roman"/>
        </w:rPr>
        <w:t>la scuola.</w:t>
      </w:r>
    </w:p>
    <w:p w14:paraId="0C77B35B" w14:textId="77777777" w:rsidR="00E164D8" w:rsidRDefault="00E164D8" w:rsidP="004C6DC7">
      <w:pPr>
        <w:rPr>
          <w:rFonts w:ascii="Times New Roman" w:hAnsi="Times New Roman"/>
        </w:rPr>
      </w:pPr>
      <w:r>
        <w:rPr>
          <w:rFonts w:ascii="Times New Roman" w:hAnsi="Times New Roman"/>
        </w:rPr>
        <w:t>Infine, si aprirà uno sguardo su altri contesti extrascolastici di carattere maggiormente ludico-ricreativo, ma che svolgono anch’</w:t>
      </w:r>
      <w:r w:rsidR="00F0526D">
        <w:rPr>
          <w:rFonts w:ascii="Times New Roman" w:hAnsi="Times New Roman"/>
        </w:rPr>
        <w:t>essi un ruolo importante nello sviluppo dell’individuo.</w:t>
      </w:r>
    </w:p>
    <w:p w14:paraId="67286FED" w14:textId="77777777" w:rsidR="004C6DC7" w:rsidRPr="007A2C92" w:rsidRDefault="004C6DC7" w:rsidP="004C6DC7">
      <w:pPr>
        <w:rPr>
          <w:rFonts w:ascii="Times New Roman" w:hAnsi="Times New Roman"/>
        </w:rPr>
      </w:pPr>
      <w:r w:rsidRPr="007A2C92">
        <w:rPr>
          <w:rFonts w:ascii="Times New Roman" w:hAnsi="Times New Roman"/>
        </w:rPr>
        <w:t xml:space="preserve">I temi </w:t>
      </w:r>
      <w:r w:rsidR="00F0526D">
        <w:rPr>
          <w:rFonts w:ascii="Times New Roman" w:hAnsi="Times New Roman"/>
        </w:rPr>
        <w:t>saranno affrontati</w:t>
      </w:r>
      <w:r w:rsidRPr="007A2C92">
        <w:rPr>
          <w:rFonts w:ascii="Times New Roman" w:hAnsi="Times New Roman"/>
        </w:rPr>
        <w:t xml:space="preserve"> sia teoricamente, sia attraverso la presentazione di casi, </w:t>
      </w:r>
      <w:r w:rsidR="00F0526D">
        <w:rPr>
          <w:rFonts w:ascii="Times New Roman" w:hAnsi="Times New Roman"/>
        </w:rPr>
        <w:t xml:space="preserve">la consultazione </w:t>
      </w:r>
      <w:r w:rsidRPr="007A2C92">
        <w:rPr>
          <w:rFonts w:ascii="Times New Roman" w:hAnsi="Times New Roman"/>
        </w:rPr>
        <w:t xml:space="preserve">di </w:t>
      </w:r>
      <w:r w:rsidR="00F0526D">
        <w:rPr>
          <w:rFonts w:ascii="Times New Roman" w:hAnsi="Times New Roman"/>
        </w:rPr>
        <w:t xml:space="preserve">strumenti e la visione di </w:t>
      </w:r>
      <w:r w:rsidRPr="007A2C92">
        <w:rPr>
          <w:rFonts w:ascii="Times New Roman" w:hAnsi="Times New Roman"/>
        </w:rPr>
        <w:t>materiale narrativo e filmografico.</w:t>
      </w:r>
    </w:p>
    <w:p w14:paraId="155AD2B2" w14:textId="77777777" w:rsidR="004C6DC7" w:rsidRPr="007A2C92" w:rsidRDefault="004C6DC7" w:rsidP="004C6DC7">
      <w:pPr>
        <w:rPr>
          <w:rFonts w:ascii="Times New Roman" w:hAnsi="Times New Roman"/>
          <w:noProof/>
        </w:rPr>
      </w:pPr>
      <w:r w:rsidRPr="007A2C92">
        <w:rPr>
          <w:rFonts w:ascii="Times New Roman" w:hAnsi="Times New Roman"/>
          <w:noProof/>
        </w:rPr>
        <w:t>Nello specific</w:t>
      </w:r>
      <w:r w:rsidR="00F0526D">
        <w:rPr>
          <w:rFonts w:ascii="Times New Roman" w:hAnsi="Times New Roman"/>
          <w:noProof/>
        </w:rPr>
        <w:t>o il programma si articolerà in tre unità</w:t>
      </w:r>
      <w:r w:rsidRPr="007A2C92">
        <w:rPr>
          <w:rFonts w:ascii="Times New Roman" w:hAnsi="Times New Roman"/>
          <w:noProof/>
        </w:rPr>
        <w:t>:</w:t>
      </w:r>
    </w:p>
    <w:p w14:paraId="5851AE8F" w14:textId="77777777" w:rsidR="004C6DC7" w:rsidRPr="007A2C92" w:rsidRDefault="004C6DC7" w:rsidP="004C6DC7">
      <w:pPr>
        <w:tabs>
          <w:tab w:val="clear" w:pos="284"/>
        </w:tabs>
        <w:rPr>
          <w:rFonts w:ascii="Times New Roman" w:hAnsi="Times New Roman"/>
          <w:noProof/>
          <w:u w:val="single"/>
        </w:rPr>
      </w:pPr>
      <w:r w:rsidRPr="007A2C92">
        <w:rPr>
          <w:rFonts w:ascii="Times New Roman" w:hAnsi="Times New Roman"/>
          <w:noProof/>
          <w:u w:val="single"/>
        </w:rPr>
        <w:t xml:space="preserve">Unità </w:t>
      </w:r>
      <w:r w:rsidR="00E164D8">
        <w:rPr>
          <w:rFonts w:ascii="Times New Roman" w:hAnsi="Times New Roman"/>
          <w:noProof/>
          <w:u w:val="single"/>
        </w:rPr>
        <w:t>1</w:t>
      </w:r>
      <w:r w:rsidRPr="007A2C92">
        <w:rPr>
          <w:rFonts w:ascii="Times New Roman" w:hAnsi="Times New Roman"/>
          <w:noProof/>
          <w:u w:val="single"/>
        </w:rPr>
        <w:t>: la famiglia come</w:t>
      </w:r>
      <w:r w:rsidR="00E164D8">
        <w:rPr>
          <w:rFonts w:ascii="Times New Roman" w:hAnsi="Times New Roman"/>
          <w:noProof/>
          <w:u w:val="single"/>
        </w:rPr>
        <w:t xml:space="preserve"> primo</w:t>
      </w:r>
      <w:r w:rsidRPr="007A2C92">
        <w:rPr>
          <w:rFonts w:ascii="Times New Roman" w:hAnsi="Times New Roman"/>
          <w:noProof/>
          <w:u w:val="single"/>
        </w:rPr>
        <w:t xml:space="preserve"> contesto educativo</w:t>
      </w:r>
    </w:p>
    <w:p w14:paraId="50A2911E" w14:textId="77777777" w:rsidR="004C6DC7" w:rsidRPr="007A2C92" w:rsidRDefault="00F65B19" w:rsidP="004C6DC7">
      <w:pPr>
        <w:pStyle w:val="Paragrafoelenco"/>
        <w:numPr>
          <w:ilvl w:val="0"/>
          <w:numId w:val="2"/>
        </w:numPr>
        <w:tabs>
          <w:tab w:val="clear" w:pos="284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Le credenze</w:t>
      </w:r>
      <w:r w:rsidR="004C6DC7" w:rsidRPr="007A2C92">
        <w:rPr>
          <w:rFonts w:ascii="Times New Roman" w:hAnsi="Times New Roman"/>
          <w:noProof/>
        </w:rPr>
        <w:t xml:space="preserve"> genitoriali</w:t>
      </w:r>
    </w:p>
    <w:p w14:paraId="07A61EB1" w14:textId="77777777" w:rsidR="004C6DC7" w:rsidRPr="007A2C92" w:rsidRDefault="004C6DC7" w:rsidP="004C6DC7">
      <w:pPr>
        <w:pStyle w:val="Paragrafoelenco"/>
        <w:numPr>
          <w:ilvl w:val="0"/>
          <w:numId w:val="2"/>
        </w:numPr>
        <w:tabs>
          <w:tab w:val="clear" w:pos="284"/>
        </w:tabs>
        <w:rPr>
          <w:rFonts w:ascii="Times New Roman" w:hAnsi="Times New Roman"/>
          <w:noProof/>
        </w:rPr>
      </w:pPr>
      <w:r w:rsidRPr="007A2C92">
        <w:rPr>
          <w:rFonts w:ascii="Times New Roman" w:hAnsi="Times New Roman"/>
          <w:noProof/>
        </w:rPr>
        <w:t>Gli stili educativi genitoriali</w:t>
      </w:r>
    </w:p>
    <w:p w14:paraId="0AF42A45" w14:textId="77777777" w:rsidR="004C6DC7" w:rsidRPr="007A2C92" w:rsidRDefault="004C6DC7" w:rsidP="004C6DC7">
      <w:pPr>
        <w:pStyle w:val="Paragrafoelenco"/>
        <w:numPr>
          <w:ilvl w:val="0"/>
          <w:numId w:val="2"/>
        </w:numPr>
        <w:tabs>
          <w:tab w:val="clear" w:pos="284"/>
        </w:tabs>
        <w:rPr>
          <w:rFonts w:ascii="Times New Roman" w:hAnsi="Times New Roman"/>
          <w:noProof/>
        </w:rPr>
      </w:pPr>
      <w:r w:rsidRPr="007A2C92">
        <w:rPr>
          <w:rFonts w:ascii="Times New Roman" w:hAnsi="Times New Roman"/>
          <w:noProof/>
        </w:rPr>
        <w:t>Modelli di intervento di parenting</w:t>
      </w:r>
    </w:p>
    <w:p w14:paraId="540654DC" w14:textId="77777777" w:rsidR="00E164D8" w:rsidRPr="007A2C92" w:rsidRDefault="00E164D8" w:rsidP="00E164D8">
      <w:pPr>
        <w:rPr>
          <w:rFonts w:ascii="Times New Roman" w:hAnsi="Times New Roman"/>
          <w:noProof/>
          <w:u w:val="single"/>
        </w:rPr>
      </w:pPr>
      <w:r>
        <w:rPr>
          <w:rFonts w:ascii="Times New Roman" w:hAnsi="Times New Roman"/>
          <w:noProof/>
          <w:u w:val="single"/>
        </w:rPr>
        <w:t>Unità 2</w:t>
      </w:r>
      <w:r w:rsidRPr="007A2C92">
        <w:rPr>
          <w:rFonts w:ascii="Times New Roman" w:hAnsi="Times New Roman"/>
          <w:noProof/>
          <w:u w:val="single"/>
        </w:rPr>
        <w:t>: la scuola come contesto di crescita</w:t>
      </w:r>
    </w:p>
    <w:p w14:paraId="11F253D1" w14:textId="77777777" w:rsidR="00E164D8" w:rsidRPr="007A2C92" w:rsidRDefault="00E164D8" w:rsidP="00E164D8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noProof/>
        </w:rPr>
      </w:pPr>
      <w:r w:rsidRPr="007A2C92">
        <w:rPr>
          <w:rFonts w:ascii="Times New Roman" w:hAnsi="Times New Roman"/>
          <w:noProof/>
        </w:rPr>
        <w:t>La scuola come organizzazione</w:t>
      </w:r>
    </w:p>
    <w:p w14:paraId="18862EE0" w14:textId="77777777" w:rsidR="00F0526D" w:rsidRPr="007A2C92" w:rsidRDefault="00F0526D" w:rsidP="00F0526D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noProof/>
        </w:rPr>
      </w:pPr>
      <w:r w:rsidRPr="007A2C92">
        <w:rPr>
          <w:rFonts w:ascii="Times New Roman" w:hAnsi="Times New Roman"/>
          <w:noProof/>
        </w:rPr>
        <w:t>La relazione educativa</w:t>
      </w:r>
      <w:r>
        <w:rPr>
          <w:rFonts w:ascii="Times New Roman" w:hAnsi="Times New Roman"/>
          <w:noProof/>
        </w:rPr>
        <w:t xml:space="preserve"> tra insegnanti e alunni</w:t>
      </w:r>
    </w:p>
    <w:p w14:paraId="6EC118D2" w14:textId="77777777" w:rsidR="00E164D8" w:rsidRPr="00F0526D" w:rsidRDefault="00E164D8" w:rsidP="00F0526D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noProof/>
        </w:rPr>
      </w:pPr>
      <w:r w:rsidRPr="007A2C92">
        <w:rPr>
          <w:rFonts w:ascii="Times New Roman" w:hAnsi="Times New Roman"/>
          <w:noProof/>
        </w:rPr>
        <w:t>La relazione scuola e famiglia</w:t>
      </w:r>
    </w:p>
    <w:p w14:paraId="00E21B24" w14:textId="77777777" w:rsidR="00E164D8" w:rsidRPr="00F0526D" w:rsidRDefault="00E164D8" w:rsidP="00E164D8">
      <w:pPr>
        <w:pStyle w:val="Paragrafoelenco"/>
        <w:tabs>
          <w:tab w:val="clear" w:pos="284"/>
        </w:tabs>
        <w:ind w:left="0"/>
        <w:rPr>
          <w:rFonts w:ascii="Times New Roman" w:hAnsi="Times New Roman"/>
          <w:noProof/>
          <w:u w:val="single"/>
        </w:rPr>
      </w:pPr>
      <w:r w:rsidRPr="00F0526D">
        <w:rPr>
          <w:rFonts w:ascii="Times New Roman" w:hAnsi="Times New Roman"/>
          <w:noProof/>
          <w:u w:val="single"/>
        </w:rPr>
        <w:t xml:space="preserve">Unità 3: </w:t>
      </w:r>
      <w:r w:rsidR="00F0526D">
        <w:rPr>
          <w:rFonts w:ascii="Times New Roman" w:hAnsi="Times New Roman"/>
          <w:noProof/>
          <w:u w:val="single"/>
        </w:rPr>
        <w:t xml:space="preserve">altri </w:t>
      </w:r>
      <w:r w:rsidRPr="00F0526D">
        <w:rPr>
          <w:rFonts w:ascii="Times New Roman" w:hAnsi="Times New Roman"/>
          <w:noProof/>
          <w:u w:val="single"/>
        </w:rPr>
        <w:t xml:space="preserve">contesti educativi </w:t>
      </w:r>
      <w:r w:rsidR="00F0526D" w:rsidRPr="00F0526D">
        <w:rPr>
          <w:rFonts w:ascii="Times New Roman" w:hAnsi="Times New Roman"/>
          <w:noProof/>
          <w:u w:val="single"/>
        </w:rPr>
        <w:t>extrascolastici</w:t>
      </w:r>
    </w:p>
    <w:p w14:paraId="7D37E873" w14:textId="77777777" w:rsidR="00E164D8" w:rsidRDefault="00E164D8" w:rsidP="00E164D8">
      <w:pPr>
        <w:pStyle w:val="Paragrafoelenco"/>
        <w:numPr>
          <w:ilvl w:val="0"/>
          <w:numId w:val="7"/>
        </w:numPr>
        <w:tabs>
          <w:tab w:val="clear" w:pos="284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Lo sport</w:t>
      </w:r>
    </w:p>
    <w:p w14:paraId="64DD82B5" w14:textId="77777777" w:rsidR="00E164D8" w:rsidRPr="007A2C92" w:rsidRDefault="00F0526D" w:rsidP="00E164D8">
      <w:pPr>
        <w:pStyle w:val="Paragrafoelenco"/>
        <w:numPr>
          <w:ilvl w:val="0"/>
          <w:numId w:val="7"/>
        </w:numPr>
        <w:tabs>
          <w:tab w:val="clear" w:pos="284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Il teatro </w:t>
      </w:r>
    </w:p>
    <w:p w14:paraId="20EC3398" w14:textId="77777777" w:rsidR="004C6DC7" w:rsidRPr="007A2C92" w:rsidRDefault="004C6DC7" w:rsidP="004C6DC7">
      <w:pPr>
        <w:tabs>
          <w:tab w:val="clear" w:pos="284"/>
        </w:tabs>
        <w:rPr>
          <w:rFonts w:ascii="Times New Roman" w:hAnsi="Times New Roman"/>
          <w:noProof/>
        </w:rPr>
      </w:pPr>
    </w:p>
    <w:p w14:paraId="20841FE5" w14:textId="77777777" w:rsidR="004C6DC7" w:rsidRPr="007A2C92" w:rsidRDefault="004C6DC7" w:rsidP="004C6DC7">
      <w:pPr>
        <w:rPr>
          <w:rFonts w:ascii="Times New Roman" w:hAnsi="Times New Roman"/>
        </w:rPr>
      </w:pPr>
      <w:r w:rsidRPr="007A2C92">
        <w:rPr>
          <w:rFonts w:ascii="Times New Roman" w:hAnsi="Times New Roman"/>
        </w:rPr>
        <w:t xml:space="preserve">Nel </w:t>
      </w:r>
      <w:r w:rsidRPr="002860DD">
        <w:rPr>
          <w:rFonts w:ascii="Times New Roman" w:hAnsi="Times New Roman"/>
          <w:u w:val="single"/>
        </w:rPr>
        <w:t>secondo modulo</w:t>
      </w:r>
      <w:r w:rsidRPr="007A2C92">
        <w:rPr>
          <w:rFonts w:ascii="Times New Roman" w:hAnsi="Times New Roman"/>
        </w:rPr>
        <w:t xml:space="preserve"> si fornirà un inquadramento teorico e metodologico per ottenere una rappresentazione integrata e operativa del funzionamento cognitivo e dei processi di apprendimento in percorsi evolutivi tipici e atipici. In particolare, si proporranno modelli di </w:t>
      </w:r>
      <w:proofErr w:type="spellStart"/>
      <w:r w:rsidRPr="007A2C92">
        <w:rPr>
          <w:rFonts w:ascii="Times New Roman" w:hAnsi="Times New Roman"/>
        </w:rPr>
        <w:t>assessment</w:t>
      </w:r>
      <w:proofErr w:type="spellEnd"/>
      <w:r w:rsidRPr="007A2C92">
        <w:rPr>
          <w:rFonts w:ascii="Times New Roman" w:hAnsi="Times New Roman"/>
        </w:rPr>
        <w:t xml:space="preserve"> e di intervento educativo per favorire un potenziamento delle abilità di pensiero e ragionamento, in relazione a diverse condizioni di sviluppo. Verranno inoltre presentati i modelli e le teorie di riferimento </w:t>
      </w:r>
      <w:r w:rsidRPr="007A2C92">
        <w:rPr>
          <w:rFonts w:ascii="Times New Roman" w:hAnsi="Times New Roman"/>
        </w:rPr>
        <w:lastRenderedPageBreak/>
        <w:t>per lo studio dei disturbi specifici di apprendimento, fornendo spunti operativi per la diagnosi e il trattamento.</w:t>
      </w:r>
    </w:p>
    <w:p w14:paraId="07C84739" w14:textId="77777777" w:rsidR="004C6DC7" w:rsidRPr="007A2C92" w:rsidRDefault="004C6DC7" w:rsidP="004C6DC7">
      <w:pPr>
        <w:rPr>
          <w:rFonts w:ascii="Times New Roman" w:hAnsi="Times New Roman"/>
          <w:noProof/>
        </w:rPr>
      </w:pPr>
      <w:r w:rsidRPr="007A2C92">
        <w:rPr>
          <w:rFonts w:ascii="Times New Roman" w:hAnsi="Times New Roman"/>
          <w:noProof/>
        </w:rPr>
        <w:t>Nello specifico il programma si articolerà nel modo seguente:</w:t>
      </w:r>
    </w:p>
    <w:p w14:paraId="2960FD92" w14:textId="77777777" w:rsidR="004C6DC7" w:rsidRPr="007A2C92" w:rsidRDefault="004C6DC7" w:rsidP="004C6DC7">
      <w:pPr>
        <w:rPr>
          <w:rFonts w:ascii="Times New Roman" w:hAnsi="Times New Roman"/>
          <w:u w:val="single"/>
        </w:rPr>
      </w:pPr>
      <w:r w:rsidRPr="007A2C92">
        <w:rPr>
          <w:rFonts w:ascii="Times New Roman" w:hAnsi="Times New Roman"/>
          <w:u w:val="single"/>
        </w:rPr>
        <w:t>Unità 1: la rappresentazione dell’intelligenza</w:t>
      </w:r>
    </w:p>
    <w:p w14:paraId="08EC95CC" w14:textId="77777777" w:rsidR="004C6DC7" w:rsidRPr="007A2C92" w:rsidRDefault="004C6DC7" w:rsidP="004C6DC7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 w:rsidRPr="007A2C92">
        <w:rPr>
          <w:rFonts w:ascii="Times New Roman" w:hAnsi="Times New Roman"/>
        </w:rPr>
        <w:t>Le teorie psicometriche</w:t>
      </w:r>
    </w:p>
    <w:p w14:paraId="773B58B8" w14:textId="77777777" w:rsidR="004C6DC7" w:rsidRPr="007A2C92" w:rsidRDefault="004C6DC7" w:rsidP="004C6DC7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 w:rsidRPr="007A2C92">
        <w:rPr>
          <w:rFonts w:ascii="Times New Roman" w:hAnsi="Times New Roman"/>
        </w:rPr>
        <w:t>Le teorie computazionali</w:t>
      </w:r>
    </w:p>
    <w:p w14:paraId="3AC79217" w14:textId="77777777" w:rsidR="004C6DC7" w:rsidRPr="007A2C92" w:rsidRDefault="004C6DC7" w:rsidP="004C6DC7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 w:rsidRPr="007A2C92">
        <w:rPr>
          <w:rFonts w:ascii="Times New Roman" w:hAnsi="Times New Roman"/>
        </w:rPr>
        <w:t>La disabilità intellettiva e il FIL</w:t>
      </w:r>
    </w:p>
    <w:p w14:paraId="153C50F4" w14:textId="77777777" w:rsidR="004C6DC7" w:rsidRPr="007A2C92" w:rsidRDefault="004C6DC7" w:rsidP="004C6DC7">
      <w:pPr>
        <w:rPr>
          <w:rFonts w:ascii="Times New Roman" w:hAnsi="Times New Roman"/>
          <w:u w:val="single"/>
        </w:rPr>
      </w:pPr>
      <w:r w:rsidRPr="007A2C92">
        <w:rPr>
          <w:rFonts w:ascii="Times New Roman" w:hAnsi="Times New Roman"/>
          <w:u w:val="single"/>
        </w:rPr>
        <w:t>Unità 2: i Disturbi Specifici dell’Apprendimento</w:t>
      </w:r>
    </w:p>
    <w:p w14:paraId="45FA56E4" w14:textId="77777777" w:rsidR="004C6DC7" w:rsidRPr="007A2C92" w:rsidRDefault="004C6DC7" w:rsidP="004C6DC7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 w:rsidRPr="007A2C92">
        <w:rPr>
          <w:rFonts w:ascii="Times New Roman" w:hAnsi="Times New Roman"/>
        </w:rPr>
        <w:t>Criteri diagnostici secondo il DSM-5</w:t>
      </w:r>
    </w:p>
    <w:p w14:paraId="2FE42FC9" w14:textId="77777777" w:rsidR="004C6DC7" w:rsidRPr="007A2C92" w:rsidRDefault="004C6DC7" w:rsidP="004C6DC7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 w:rsidRPr="007A2C92">
        <w:rPr>
          <w:rFonts w:ascii="Times New Roman" w:hAnsi="Times New Roman"/>
        </w:rPr>
        <w:t>Le basi neurobiologiche</w:t>
      </w:r>
    </w:p>
    <w:p w14:paraId="600A0C62" w14:textId="77777777" w:rsidR="004C6DC7" w:rsidRPr="007A2C92" w:rsidRDefault="004C6DC7" w:rsidP="004C6DC7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 w:rsidRPr="007A2C92">
        <w:rPr>
          <w:rFonts w:ascii="Times New Roman" w:hAnsi="Times New Roman"/>
        </w:rPr>
        <w:t>I modelli neuropsicologici di lettura-scrittura-calcolo</w:t>
      </w:r>
    </w:p>
    <w:p w14:paraId="7C89E7AF" w14:textId="77777777" w:rsidR="004C6DC7" w:rsidRPr="007A2C92" w:rsidRDefault="004C6DC7" w:rsidP="004C6DC7">
      <w:pPr>
        <w:rPr>
          <w:rFonts w:ascii="Times New Roman" w:hAnsi="Times New Roman"/>
          <w:u w:val="single"/>
        </w:rPr>
      </w:pPr>
      <w:r w:rsidRPr="007A2C92">
        <w:rPr>
          <w:rFonts w:ascii="Times New Roman" w:hAnsi="Times New Roman"/>
          <w:u w:val="single"/>
        </w:rPr>
        <w:t xml:space="preserve">Unità 3: altri disturbi del </w:t>
      </w:r>
      <w:proofErr w:type="spellStart"/>
      <w:r w:rsidRPr="007A2C92">
        <w:rPr>
          <w:rFonts w:ascii="Times New Roman" w:hAnsi="Times New Roman"/>
          <w:u w:val="single"/>
        </w:rPr>
        <w:t>neurosviluppo</w:t>
      </w:r>
      <w:proofErr w:type="spellEnd"/>
    </w:p>
    <w:p w14:paraId="518A2DD8" w14:textId="77777777" w:rsidR="004C6DC7" w:rsidRPr="007A2C92" w:rsidRDefault="004C6DC7" w:rsidP="004C6DC7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 w:rsidRPr="007A2C92">
        <w:rPr>
          <w:rFonts w:ascii="Times New Roman" w:hAnsi="Times New Roman"/>
        </w:rPr>
        <w:t>ADHD</w:t>
      </w:r>
    </w:p>
    <w:p w14:paraId="3D0D8851" w14:textId="77777777" w:rsidR="004C6DC7" w:rsidRPr="007A2C92" w:rsidRDefault="004C6DC7" w:rsidP="004C6DC7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 w:rsidRPr="007A2C92">
        <w:rPr>
          <w:rFonts w:ascii="Times New Roman" w:hAnsi="Times New Roman"/>
        </w:rPr>
        <w:t>Autismo</w:t>
      </w:r>
    </w:p>
    <w:p w14:paraId="4B3364E4" w14:textId="77777777" w:rsidR="004C6DC7" w:rsidRPr="007A2C92" w:rsidRDefault="004C6DC7" w:rsidP="004C6DC7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7A2C92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0DB25406" w14:textId="77777777" w:rsidR="004C6DC7" w:rsidRPr="007A2C92" w:rsidRDefault="004C6DC7" w:rsidP="00CF5FF2">
      <w:pPr>
        <w:pStyle w:val="Testo1"/>
        <w:spacing w:line="240" w:lineRule="exact"/>
        <w:rPr>
          <w:rFonts w:ascii="Times New Roman" w:hAnsi="Times New Roman"/>
          <w:i/>
          <w:szCs w:val="18"/>
        </w:rPr>
      </w:pPr>
      <w:r w:rsidRPr="007A2C92">
        <w:rPr>
          <w:rFonts w:ascii="Times New Roman" w:hAnsi="Times New Roman"/>
          <w:i/>
          <w:szCs w:val="18"/>
        </w:rPr>
        <w:t>Per il percorso basato sui contenuti delle lezioni:</w:t>
      </w:r>
    </w:p>
    <w:p w14:paraId="0D4E31D1" w14:textId="77777777" w:rsidR="004C6DC7" w:rsidRPr="007A2C92" w:rsidRDefault="004C6DC7" w:rsidP="00CF5FF2">
      <w:pPr>
        <w:pStyle w:val="Testo1"/>
        <w:numPr>
          <w:ilvl w:val="0"/>
          <w:numId w:val="4"/>
        </w:numPr>
        <w:spacing w:line="240" w:lineRule="exact"/>
        <w:rPr>
          <w:rFonts w:ascii="Times New Roman" w:hAnsi="Times New Roman"/>
          <w:noProof w:val="0"/>
          <w:szCs w:val="18"/>
        </w:rPr>
      </w:pPr>
      <w:r w:rsidRPr="007A2C92">
        <w:rPr>
          <w:rFonts w:ascii="Times New Roman" w:hAnsi="Times New Roman"/>
          <w:noProof w:val="0"/>
          <w:szCs w:val="18"/>
        </w:rPr>
        <w:t>Contenuto delle lezioni (</w:t>
      </w:r>
      <w:proofErr w:type="spellStart"/>
      <w:r w:rsidRPr="007A2C92">
        <w:rPr>
          <w:rFonts w:ascii="Times New Roman" w:hAnsi="Times New Roman"/>
          <w:noProof w:val="0"/>
          <w:szCs w:val="18"/>
        </w:rPr>
        <w:t>slides</w:t>
      </w:r>
      <w:proofErr w:type="spellEnd"/>
      <w:r w:rsidRPr="007A2C92">
        <w:rPr>
          <w:rFonts w:ascii="Times New Roman" w:hAnsi="Times New Roman"/>
          <w:noProof w:val="0"/>
          <w:szCs w:val="18"/>
        </w:rPr>
        <w:t xml:space="preserve"> – appunti)</w:t>
      </w:r>
    </w:p>
    <w:p w14:paraId="0BD9C4EB" w14:textId="77777777" w:rsidR="004C6DC7" w:rsidRPr="007A2C92" w:rsidRDefault="00C13C53" w:rsidP="00CF5FF2">
      <w:pPr>
        <w:pStyle w:val="Paragrafoelenco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Dispensa anno 2021-2022 </w:t>
      </w:r>
      <w:r w:rsidR="004C6DC7" w:rsidRPr="007A2C92">
        <w:rPr>
          <w:rFonts w:ascii="Times New Roman" w:hAnsi="Times New Roman"/>
          <w:sz w:val="18"/>
          <w:szCs w:val="18"/>
        </w:rPr>
        <w:t xml:space="preserve">per il I modulo  </w:t>
      </w:r>
    </w:p>
    <w:p w14:paraId="3C64225E" w14:textId="01F790A5" w:rsidR="004C6DC7" w:rsidRPr="007A2C92" w:rsidRDefault="004C6DC7" w:rsidP="00CF5FF2">
      <w:pPr>
        <w:pStyle w:val="Paragrafoelenco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proofErr w:type="spellStart"/>
      <w:r w:rsidRPr="00ED0A1B">
        <w:rPr>
          <w:rFonts w:ascii="Times New Roman" w:hAnsi="Times New Roman"/>
          <w:smallCaps/>
          <w:sz w:val="16"/>
          <w:szCs w:val="18"/>
        </w:rPr>
        <w:t>Vio</w:t>
      </w:r>
      <w:proofErr w:type="spellEnd"/>
      <w:r w:rsidRPr="00ED0A1B">
        <w:rPr>
          <w:rFonts w:ascii="Times New Roman" w:hAnsi="Times New Roman"/>
          <w:smallCaps/>
          <w:sz w:val="16"/>
          <w:szCs w:val="18"/>
        </w:rPr>
        <w:t xml:space="preserve"> C., Toso, C., </w:t>
      </w:r>
      <w:proofErr w:type="spellStart"/>
      <w:r w:rsidRPr="00ED0A1B">
        <w:rPr>
          <w:rFonts w:ascii="Times New Roman" w:hAnsi="Times New Roman"/>
          <w:smallCaps/>
          <w:sz w:val="16"/>
          <w:szCs w:val="18"/>
        </w:rPr>
        <w:t>Spagnoletti</w:t>
      </w:r>
      <w:proofErr w:type="spellEnd"/>
      <w:r w:rsidRPr="00ED0A1B">
        <w:rPr>
          <w:rFonts w:ascii="Times New Roman" w:hAnsi="Times New Roman"/>
          <w:smallCaps/>
          <w:sz w:val="16"/>
          <w:szCs w:val="18"/>
        </w:rPr>
        <w:t xml:space="preserve"> M.S</w:t>
      </w:r>
      <w:r w:rsidRPr="00ED0A1B">
        <w:rPr>
          <w:rFonts w:ascii="Times New Roman" w:hAnsi="Times New Roman"/>
          <w:sz w:val="16"/>
          <w:szCs w:val="18"/>
        </w:rPr>
        <w:t xml:space="preserve">., </w:t>
      </w:r>
      <w:r w:rsidRPr="007A2C92">
        <w:rPr>
          <w:rFonts w:ascii="Times New Roman" w:hAnsi="Times New Roman"/>
          <w:i/>
          <w:sz w:val="18"/>
          <w:szCs w:val="18"/>
        </w:rPr>
        <w:t>L’intervento psicoeducativo nei disturbi dello sviluppo</w:t>
      </w:r>
      <w:r w:rsidRPr="007A2C92">
        <w:rPr>
          <w:rFonts w:ascii="Times New Roman" w:hAnsi="Times New Roman"/>
          <w:sz w:val="18"/>
          <w:szCs w:val="18"/>
        </w:rPr>
        <w:t xml:space="preserve">, Carocci </w:t>
      </w:r>
      <w:proofErr w:type="spellStart"/>
      <w:r w:rsidRPr="007A2C92">
        <w:rPr>
          <w:rFonts w:ascii="Times New Roman" w:hAnsi="Times New Roman"/>
          <w:sz w:val="18"/>
          <w:szCs w:val="18"/>
        </w:rPr>
        <w:t>Faber</w:t>
      </w:r>
      <w:proofErr w:type="spellEnd"/>
      <w:r w:rsidRPr="007A2C92">
        <w:rPr>
          <w:rFonts w:ascii="Times New Roman" w:hAnsi="Times New Roman"/>
          <w:sz w:val="18"/>
          <w:szCs w:val="18"/>
        </w:rPr>
        <w:t>, Roma, 2015.</w:t>
      </w:r>
      <w:r w:rsidR="0061429D">
        <w:rPr>
          <w:rFonts w:ascii="Times New Roman" w:hAnsi="Times New Roman"/>
          <w:sz w:val="18"/>
          <w:szCs w:val="18"/>
        </w:rPr>
        <w:t xml:space="preserve"> </w:t>
      </w:r>
      <w:hyperlink r:id="rId5" w:history="1">
        <w:r w:rsidR="0061429D" w:rsidRPr="0061429D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6887566C" w14:textId="77777777" w:rsidR="004C6DC7" w:rsidRPr="007A2C92" w:rsidRDefault="004C6DC7" w:rsidP="004C6DC7">
      <w:pPr>
        <w:pStyle w:val="Testo1"/>
        <w:ind w:left="0" w:firstLine="0"/>
        <w:rPr>
          <w:rFonts w:ascii="Times New Roman" w:hAnsi="Times New Roman"/>
          <w:noProof w:val="0"/>
          <w:szCs w:val="18"/>
        </w:rPr>
      </w:pPr>
    </w:p>
    <w:p w14:paraId="2B0B6B1E" w14:textId="77777777" w:rsidR="004C6DC7" w:rsidRPr="007A2C92" w:rsidRDefault="004C6DC7" w:rsidP="00327B7A">
      <w:pPr>
        <w:pStyle w:val="Testo1"/>
        <w:spacing w:line="240" w:lineRule="exact"/>
        <w:rPr>
          <w:rFonts w:ascii="Times New Roman" w:hAnsi="Times New Roman"/>
          <w:i/>
          <w:spacing w:val="-5"/>
          <w:szCs w:val="18"/>
        </w:rPr>
      </w:pPr>
      <w:r w:rsidRPr="007A2C92">
        <w:rPr>
          <w:rFonts w:ascii="Times New Roman" w:hAnsi="Times New Roman"/>
          <w:i/>
          <w:spacing w:val="-5"/>
          <w:szCs w:val="18"/>
        </w:rPr>
        <w:t>Per il percorso basato sui testi:</w:t>
      </w:r>
    </w:p>
    <w:p w14:paraId="7019175E" w14:textId="77777777" w:rsidR="004C6DC7" w:rsidRPr="007A2C92" w:rsidRDefault="00C13C53" w:rsidP="00327B7A">
      <w:pPr>
        <w:pStyle w:val="Paragrafoelenco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Dispensa anno 2021-2022</w:t>
      </w:r>
      <w:r w:rsidR="004C6DC7" w:rsidRPr="007A2C92">
        <w:rPr>
          <w:rFonts w:ascii="Times New Roman" w:hAnsi="Times New Roman"/>
          <w:sz w:val="18"/>
          <w:szCs w:val="18"/>
        </w:rPr>
        <w:t xml:space="preserve"> per il I modulo  </w:t>
      </w:r>
    </w:p>
    <w:p w14:paraId="0DA25734" w14:textId="7734BB59" w:rsidR="004C6DC7" w:rsidRPr="007A2C92" w:rsidRDefault="004C6DC7" w:rsidP="00327B7A">
      <w:pPr>
        <w:pStyle w:val="Paragrafoelenco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proofErr w:type="spellStart"/>
      <w:r w:rsidRPr="00ED0A1B">
        <w:rPr>
          <w:rFonts w:ascii="Times New Roman" w:hAnsi="Times New Roman"/>
          <w:smallCaps/>
          <w:sz w:val="16"/>
          <w:szCs w:val="18"/>
        </w:rPr>
        <w:t>Vio</w:t>
      </w:r>
      <w:proofErr w:type="spellEnd"/>
      <w:r w:rsidRPr="00ED0A1B">
        <w:rPr>
          <w:rFonts w:ascii="Times New Roman" w:hAnsi="Times New Roman"/>
          <w:smallCaps/>
          <w:sz w:val="16"/>
          <w:szCs w:val="18"/>
        </w:rPr>
        <w:t xml:space="preserve"> C., Toso, C., </w:t>
      </w:r>
      <w:proofErr w:type="spellStart"/>
      <w:r w:rsidRPr="00ED0A1B">
        <w:rPr>
          <w:rFonts w:ascii="Times New Roman" w:hAnsi="Times New Roman"/>
          <w:smallCaps/>
          <w:sz w:val="16"/>
          <w:szCs w:val="18"/>
        </w:rPr>
        <w:t>Spagnoletti</w:t>
      </w:r>
      <w:proofErr w:type="spellEnd"/>
      <w:r w:rsidRPr="00ED0A1B">
        <w:rPr>
          <w:rFonts w:ascii="Times New Roman" w:hAnsi="Times New Roman"/>
          <w:smallCaps/>
          <w:sz w:val="16"/>
          <w:szCs w:val="18"/>
        </w:rPr>
        <w:t xml:space="preserve"> M.S</w:t>
      </w:r>
      <w:r w:rsidRPr="007A2C92">
        <w:rPr>
          <w:rFonts w:ascii="Times New Roman" w:hAnsi="Times New Roman"/>
          <w:sz w:val="18"/>
          <w:szCs w:val="18"/>
        </w:rPr>
        <w:t xml:space="preserve">., </w:t>
      </w:r>
      <w:r w:rsidRPr="007A2C92">
        <w:rPr>
          <w:rFonts w:ascii="Times New Roman" w:hAnsi="Times New Roman"/>
          <w:i/>
          <w:sz w:val="18"/>
          <w:szCs w:val="18"/>
        </w:rPr>
        <w:t>L’intervento psicoeducativo nei disturbi dello sviluppo</w:t>
      </w:r>
      <w:r w:rsidRPr="007A2C92">
        <w:rPr>
          <w:rFonts w:ascii="Times New Roman" w:hAnsi="Times New Roman"/>
          <w:sz w:val="18"/>
          <w:szCs w:val="18"/>
        </w:rPr>
        <w:t xml:space="preserve">, Carocci </w:t>
      </w:r>
      <w:proofErr w:type="spellStart"/>
      <w:r w:rsidRPr="007A2C92">
        <w:rPr>
          <w:rFonts w:ascii="Times New Roman" w:hAnsi="Times New Roman"/>
          <w:sz w:val="18"/>
          <w:szCs w:val="18"/>
        </w:rPr>
        <w:t>Faber</w:t>
      </w:r>
      <w:proofErr w:type="spellEnd"/>
      <w:r w:rsidRPr="007A2C92">
        <w:rPr>
          <w:rFonts w:ascii="Times New Roman" w:hAnsi="Times New Roman"/>
          <w:sz w:val="18"/>
          <w:szCs w:val="18"/>
        </w:rPr>
        <w:t>, Roma, 2015.</w:t>
      </w:r>
      <w:r w:rsidR="0061429D">
        <w:rPr>
          <w:rFonts w:ascii="Times New Roman" w:hAnsi="Times New Roman"/>
          <w:sz w:val="18"/>
          <w:szCs w:val="18"/>
        </w:rPr>
        <w:t xml:space="preserve"> </w:t>
      </w:r>
      <w:hyperlink r:id="rId6" w:history="1">
        <w:r w:rsidR="0061429D" w:rsidRPr="0061429D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27F828A7" w14:textId="14D67C20" w:rsidR="004C6DC7" w:rsidRPr="007A2C92" w:rsidRDefault="004C6DC7" w:rsidP="00327B7A">
      <w:pPr>
        <w:pStyle w:val="Paragrafoelenco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proofErr w:type="spellStart"/>
      <w:r w:rsidRPr="00ED0A1B">
        <w:rPr>
          <w:rFonts w:ascii="Times New Roman" w:hAnsi="Times New Roman"/>
          <w:smallCaps/>
          <w:sz w:val="16"/>
          <w:szCs w:val="18"/>
        </w:rPr>
        <w:t>Cornoldi</w:t>
      </w:r>
      <w:proofErr w:type="spellEnd"/>
      <w:r w:rsidRPr="00ED0A1B">
        <w:rPr>
          <w:rFonts w:ascii="Times New Roman" w:hAnsi="Times New Roman"/>
          <w:smallCaps/>
          <w:sz w:val="16"/>
          <w:szCs w:val="18"/>
        </w:rPr>
        <w:t xml:space="preserve"> C., Molinari L</w:t>
      </w:r>
      <w:r w:rsidRPr="007A2C92">
        <w:rPr>
          <w:rFonts w:ascii="Times New Roman" w:hAnsi="Times New Roman"/>
          <w:sz w:val="18"/>
          <w:szCs w:val="18"/>
        </w:rPr>
        <w:t xml:space="preserve">., </w:t>
      </w:r>
      <w:r w:rsidRPr="007A2C92">
        <w:rPr>
          <w:rFonts w:ascii="Times New Roman" w:hAnsi="Times New Roman"/>
          <w:i/>
          <w:sz w:val="18"/>
          <w:szCs w:val="18"/>
        </w:rPr>
        <w:t>Lo psicologo scolastico. Competenza e aree</w:t>
      </w:r>
      <w:r w:rsidRPr="007A2C92">
        <w:rPr>
          <w:rFonts w:ascii="Times New Roman" w:hAnsi="Times New Roman"/>
          <w:sz w:val="18"/>
          <w:szCs w:val="18"/>
        </w:rPr>
        <w:t>, Il Mulino, Bologna 2019.</w:t>
      </w:r>
      <w:r w:rsidR="0061429D">
        <w:rPr>
          <w:rFonts w:ascii="Times New Roman" w:hAnsi="Times New Roman"/>
          <w:sz w:val="18"/>
          <w:szCs w:val="18"/>
        </w:rPr>
        <w:t xml:space="preserve"> </w:t>
      </w:r>
      <w:hyperlink r:id="rId7" w:history="1">
        <w:r w:rsidR="0061429D" w:rsidRPr="0061429D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  <w:bookmarkStart w:id="0" w:name="_GoBack"/>
      <w:bookmarkEnd w:id="0"/>
    </w:p>
    <w:p w14:paraId="763C626F" w14:textId="77777777" w:rsidR="004C6DC7" w:rsidRPr="007A2C92" w:rsidRDefault="004C6DC7" w:rsidP="00ED0A1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ED0A1B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7A2C92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05993F61" w14:textId="77777777" w:rsidR="004C6DC7" w:rsidRPr="007A2C92" w:rsidRDefault="004C6DC7" w:rsidP="004C6DC7">
      <w:pPr>
        <w:pStyle w:val="Testo2"/>
        <w:rPr>
          <w:rFonts w:ascii="Times New Roman" w:hAnsi="Times New Roman"/>
          <w:szCs w:val="18"/>
        </w:rPr>
      </w:pPr>
      <w:r w:rsidRPr="007A2C92">
        <w:rPr>
          <w:rFonts w:ascii="Times New Roman" w:hAnsi="Times New Roman"/>
          <w:szCs w:val="18"/>
        </w:rPr>
        <w:t>Lezioni teoriche, discussione su temi predefiniti, esercitazioni, presentazione di materiale filmico.</w:t>
      </w:r>
    </w:p>
    <w:p w14:paraId="632113E0" w14:textId="77777777" w:rsidR="004C6DC7" w:rsidRPr="007A2C92" w:rsidRDefault="004C6DC7" w:rsidP="004C6DC7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7A2C92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07045597" w14:textId="77777777" w:rsidR="004C6DC7" w:rsidRPr="007A2C92" w:rsidRDefault="004C6DC7" w:rsidP="00ED0A1B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A2C92">
        <w:rPr>
          <w:rFonts w:ascii="Times New Roman" w:hAnsi="Times New Roman"/>
          <w:szCs w:val="18"/>
        </w:rPr>
        <w:t>La preparazione degli studenti verrà valutata tramite un colloquio, attraverso cui gli studenti dovranno dimostrare di conoscere i seguenti elementi:</w:t>
      </w:r>
    </w:p>
    <w:p w14:paraId="4C5433D5" w14:textId="77777777" w:rsidR="004C6DC7" w:rsidRPr="007A2C92" w:rsidRDefault="004C6DC7" w:rsidP="00ED0A1B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A2C92">
        <w:rPr>
          <w:rFonts w:ascii="Times New Roman" w:hAnsi="Times New Roman"/>
          <w:szCs w:val="18"/>
        </w:rPr>
        <w:t>1. con riferimento alla conoscenza e capacità di comprensione, si verificherà la capacità degli studenti di saper descrivere e commentare i  modelli teorici e i costrutti-chiave presentati durante il corso;</w:t>
      </w:r>
    </w:p>
    <w:p w14:paraId="55555223" w14:textId="77777777" w:rsidR="004C6DC7" w:rsidRPr="007A2C92" w:rsidRDefault="004C6DC7" w:rsidP="00ED0A1B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A2C92">
        <w:rPr>
          <w:rFonts w:ascii="Times New Roman" w:hAnsi="Times New Roman"/>
          <w:szCs w:val="18"/>
        </w:rPr>
        <w:lastRenderedPageBreak/>
        <w:t>2. con riferimento alla capacità di applicare conoscenza e comprensione, si verificherà la capacità degli studenti di prefigurare ipotesi di progettazione e implementazione di interventi psicologici a carattere educativo, con una particolare riferimento alla promozione del benessere.</w:t>
      </w:r>
    </w:p>
    <w:p w14:paraId="453CE7CD" w14:textId="77777777" w:rsidR="004C6DC7" w:rsidRPr="007A2C92" w:rsidRDefault="004C6DC7" w:rsidP="00ED0A1B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</w:p>
    <w:p w14:paraId="4C956A34" w14:textId="77777777" w:rsidR="004C6DC7" w:rsidRPr="007A2C92" w:rsidRDefault="004C6DC7" w:rsidP="00ED0A1B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A2C92">
        <w:rPr>
          <w:rFonts w:ascii="Times New Roman" w:hAnsi="Times New Roman"/>
          <w:szCs w:val="18"/>
        </w:rPr>
        <w:t>La valutazione complessiva si baserà sulla completezza, la pertinenza, la correttezza delle risposte e l’appropriatezza del linguaggio.</w:t>
      </w:r>
    </w:p>
    <w:p w14:paraId="1B1838B7" w14:textId="77777777" w:rsidR="004C6DC7" w:rsidRPr="007A2C92" w:rsidRDefault="004C6DC7" w:rsidP="00ED0A1B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</w:p>
    <w:p w14:paraId="0B448692" w14:textId="77777777" w:rsidR="004C6DC7" w:rsidRPr="007A2C92" w:rsidRDefault="004C6DC7" w:rsidP="00ED0A1B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A2C92">
        <w:rPr>
          <w:rFonts w:ascii="Times New Roman" w:hAnsi="Times New Roman"/>
          <w:szCs w:val="18"/>
        </w:rPr>
        <w:t>Per poter superare l’esame gli studenti dovranno aver ottenuto una valutazione di almeno 18/30 in entrambi i moduli. Il voto finale sarà la media dei voti ottenuti in ciascuno di essi.</w:t>
      </w:r>
    </w:p>
    <w:p w14:paraId="5EEB4A75" w14:textId="77777777" w:rsidR="004C6DC7" w:rsidRPr="007A2C92" w:rsidRDefault="004C6DC7" w:rsidP="004C6DC7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7A2C92">
        <w:rPr>
          <w:rFonts w:ascii="Times New Roman" w:hAnsi="Times New Roman"/>
          <w:b/>
          <w:i/>
          <w:sz w:val="18"/>
          <w:szCs w:val="18"/>
        </w:rPr>
        <w:t xml:space="preserve">AVVERTENZE E PREREQUISITI </w:t>
      </w:r>
    </w:p>
    <w:p w14:paraId="11854EF2" w14:textId="77777777" w:rsidR="00CF5FF2" w:rsidRDefault="004C6DC7" w:rsidP="00CF5FF2">
      <w:pPr>
        <w:spacing w:after="120"/>
        <w:rPr>
          <w:rFonts w:ascii="Times New Roman" w:hAnsi="Times New Roman"/>
          <w:sz w:val="18"/>
          <w:szCs w:val="18"/>
        </w:rPr>
      </w:pPr>
      <w:r w:rsidRPr="007A2C92">
        <w:rPr>
          <w:rFonts w:ascii="Times New Roman" w:hAnsi="Times New Roman"/>
          <w:sz w:val="18"/>
          <w:szCs w:val="18"/>
        </w:rPr>
        <w:t xml:space="preserve">Lo studente dovrà possedere conoscenze di base in relazione alla psicologia dello sviluppo, alla psicologia clinica e alla psicologia degli interventi nelle comunità. </w:t>
      </w:r>
    </w:p>
    <w:p w14:paraId="5D21DDAC" w14:textId="75DF45CA" w:rsidR="004C6DC7" w:rsidRPr="00CF5FF2" w:rsidRDefault="004C6DC7" w:rsidP="00CF5FF2">
      <w:pPr>
        <w:spacing w:after="120"/>
        <w:rPr>
          <w:rFonts w:ascii="Times New Roman" w:hAnsi="Times New Roman"/>
          <w:sz w:val="18"/>
          <w:szCs w:val="18"/>
        </w:rPr>
      </w:pPr>
      <w:r w:rsidRPr="007A2C92">
        <w:rPr>
          <w:rFonts w:ascii="Times New Roman" w:hAnsi="Times New Roman"/>
          <w:i/>
          <w:sz w:val="18"/>
          <w:szCs w:val="18"/>
        </w:rPr>
        <w:t>Orario e luogo di ricevimento</w:t>
      </w:r>
      <w:r w:rsidR="00ED0A1B">
        <w:rPr>
          <w:rFonts w:ascii="Times New Roman" w:hAnsi="Times New Roman"/>
          <w:i/>
          <w:sz w:val="18"/>
          <w:szCs w:val="18"/>
        </w:rPr>
        <w:t xml:space="preserve"> degli studenti</w:t>
      </w:r>
    </w:p>
    <w:p w14:paraId="7741E593" w14:textId="77777777" w:rsidR="00ED0A1B" w:rsidRDefault="004C6DC7" w:rsidP="00ED0A1B">
      <w:pPr>
        <w:pStyle w:val="Testo2"/>
        <w:spacing w:line="240" w:lineRule="exact"/>
        <w:rPr>
          <w:rFonts w:ascii="Times New Roman" w:hAnsi="Times New Roman"/>
          <w:b/>
          <w:szCs w:val="18"/>
        </w:rPr>
      </w:pPr>
      <w:r w:rsidRPr="007A2C92">
        <w:rPr>
          <w:rFonts w:ascii="Times New Roman" w:hAnsi="Times New Roman"/>
          <w:szCs w:val="18"/>
        </w:rPr>
        <w:t xml:space="preserve">Le prof.sse </w:t>
      </w:r>
      <w:r w:rsidR="00B12B28">
        <w:rPr>
          <w:rFonts w:ascii="Times New Roman" w:hAnsi="Times New Roman"/>
          <w:szCs w:val="18"/>
        </w:rPr>
        <w:t xml:space="preserve">Elena Gatti </w:t>
      </w:r>
      <w:r w:rsidRPr="007A2C92">
        <w:rPr>
          <w:rFonts w:ascii="Times New Roman" w:hAnsi="Times New Roman"/>
          <w:szCs w:val="18"/>
        </w:rPr>
        <w:t>(</w:t>
      </w:r>
      <w:r w:rsidR="00B12B28">
        <w:rPr>
          <w:rFonts w:ascii="Times New Roman" w:hAnsi="Times New Roman"/>
          <w:szCs w:val="18"/>
        </w:rPr>
        <w:t>elena.gatti@unicatt.it)</w:t>
      </w:r>
      <w:r w:rsidRPr="007A2C92">
        <w:rPr>
          <w:rFonts w:ascii="Times New Roman" w:hAnsi="Times New Roman"/>
          <w:szCs w:val="18"/>
        </w:rPr>
        <w:t xml:space="preserve"> e Daniela Traficante Valvassori (</w:t>
      </w:r>
      <w:hyperlink r:id="rId8" w:history="1">
        <w:r w:rsidRPr="007A2C92">
          <w:rPr>
            <w:rStyle w:val="Collegamentoipertestuale"/>
            <w:rFonts w:ascii="Times New Roman" w:hAnsi="Times New Roman"/>
            <w:szCs w:val="18"/>
          </w:rPr>
          <w:t>daniela.traficante@unicatt.it</w:t>
        </w:r>
      </w:hyperlink>
      <w:r w:rsidRPr="007A2C92">
        <w:rPr>
          <w:rFonts w:ascii="Times New Roman" w:hAnsi="Times New Roman"/>
          <w:szCs w:val="18"/>
        </w:rPr>
        <w:t>) ricevono gli studenti come da orario e luogo comunicati a lezione e previo appuntamento.</w:t>
      </w:r>
    </w:p>
    <w:p w14:paraId="36112D4B" w14:textId="77777777" w:rsidR="00ED0A1B" w:rsidRPr="00ED0A1B" w:rsidRDefault="00ED0A1B" w:rsidP="00ED0A1B"/>
    <w:p w14:paraId="4C035782" w14:textId="77777777" w:rsidR="00ED0A1B" w:rsidRDefault="00ED0A1B" w:rsidP="00ED0A1B"/>
    <w:p w14:paraId="3740F815" w14:textId="77777777" w:rsidR="004C6DC7" w:rsidRPr="00ED0A1B" w:rsidRDefault="00ED0A1B" w:rsidP="00ED0A1B">
      <w:pPr>
        <w:tabs>
          <w:tab w:val="clear" w:pos="284"/>
          <w:tab w:val="left" w:pos="2130"/>
        </w:tabs>
      </w:pPr>
      <w:r>
        <w:tab/>
      </w:r>
    </w:p>
    <w:sectPr w:rsidR="004C6DC7" w:rsidRPr="00ED0A1B" w:rsidSect="000A269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0E82"/>
    <w:multiLevelType w:val="hybridMultilevel"/>
    <w:tmpl w:val="907A0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1EF9"/>
    <w:multiLevelType w:val="hybridMultilevel"/>
    <w:tmpl w:val="FD0A199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A96034A"/>
    <w:multiLevelType w:val="hybridMultilevel"/>
    <w:tmpl w:val="2206A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A4CB2"/>
    <w:multiLevelType w:val="hybridMultilevel"/>
    <w:tmpl w:val="135E4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37A"/>
    <w:multiLevelType w:val="hybridMultilevel"/>
    <w:tmpl w:val="402C6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33D97"/>
    <w:multiLevelType w:val="hybridMultilevel"/>
    <w:tmpl w:val="F3B2A7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E02AD"/>
    <w:multiLevelType w:val="hybridMultilevel"/>
    <w:tmpl w:val="B84E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C7"/>
    <w:rsid w:val="00027801"/>
    <w:rsid w:val="000A2690"/>
    <w:rsid w:val="001D62A2"/>
    <w:rsid w:val="00240A5E"/>
    <w:rsid w:val="002860DD"/>
    <w:rsid w:val="00327B7A"/>
    <w:rsid w:val="004C6DC7"/>
    <w:rsid w:val="00507E45"/>
    <w:rsid w:val="0061429D"/>
    <w:rsid w:val="008D5D3F"/>
    <w:rsid w:val="008F0373"/>
    <w:rsid w:val="00967510"/>
    <w:rsid w:val="009C29C6"/>
    <w:rsid w:val="009F4054"/>
    <w:rsid w:val="00B12B28"/>
    <w:rsid w:val="00C13C53"/>
    <w:rsid w:val="00CF5FF2"/>
    <w:rsid w:val="00E164D8"/>
    <w:rsid w:val="00ED0A1B"/>
    <w:rsid w:val="00F0526D"/>
    <w:rsid w:val="00F6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D986"/>
  <w15:docId w15:val="{B3ED185B-7E5C-47A3-83A1-F775794E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6DC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0A2690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A269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A269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6DC7"/>
    <w:pPr>
      <w:ind w:left="720"/>
      <w:contextualSpacing/>
    </w:pPr>
  </w:style>
  <w:style w:type="paragraph" w:customStyle="1" w:styleId="Testo1">
    <w:name w:val="Testo 1"/>
    <w:rsid w:val="000A269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A269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4C6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traficante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lo-psicologo-scolastico-competenze-e-aree-di-intervento-9788815284754-6738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claudio-vio-cristina-toso-m-stella-spagnoletti/lintervento-psicoeducativo-nei-disturbi-dello-sviluppo-9788874667277-231602.html" TargetMode="External"/><Relationship Id="rId5" Type="http://schemas.openxmlformats.org/officeDocument/2006/relationships/hyperlink" Target="https://librerie.unicatt.it/scheda-libro/claudio-vio-cristina-toso-m-stella-spagnoletti/lintervento-psicoeducativo-nei-disturbi-dello-sviluppo-9788874667277-23160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1014</Words>
  <Characters>6907</Characters>
  <Application>Microsoft Office Word</Application>
  <DocSecurity>0</DocSecurity>
  <Lines>57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Magatelli Matteo</cp:lastModifiedBy>
  <cp:revision>3</cp:revision>
  <cp:lastPrinted>2003-03-27T10:42:00Z</cp:lastPrinted>
  <dcterms:created xsi:type="dcterms:W3CDTF">2022-05-10T08:11:00Z</dcterms:created>
  <dcterms:modified xsi:type="dcterms:W3CDTF">2022-12-16T14:18:00Z</dcterms:modified>
</cp:coreProperties>
</file>