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AB7F" w14:textId="77777777" w:rsidR="009F1C19" w:rsidRPr="009F1C19" w:rsidRDefault="009F1C19" w:rsidP="009F1C19">
      <w:pPr>
        <w:pStyle w:val="Titolo1"/>
        <w:rPr>
          <w:rFonts w:ascii="Times New Roman" w:hAnsi="Times New Roman"/>
        </w:rPr>
      </w:pPr>
      <w:r w:rsidRPr="009F1C19">
        <w:rPr>
          <w:rFonts w:ascii="Times New Roman" w:hAnsi="Times New Roman"/>
        </w:rPr>
        <w:t>Psicologia della convivenza socio-organizzativa</w:t>
      </w:r>
    </w:p>
    <w:p w14:paraId="103E1177" w14:textId="77777777" w:rsidR="009F1C19" w:rsidRPr="009C5D6A" w:rsidRDefault="009F1C19" w:rsidP="009F1C19">
      <w:pPr>
        <w:pStyle w:val="Titolo2"/>
        <w:rPr>
          <w:rFonts w:ascii="Times New Roman" w:hAnsi="Times New Roman"/>
        </w:rPr>
      </w:pPr>
      <w:r w:rsidRPr="009C5D6A">
        <w:rPr>
          <w:rFonts w:ascii="Times New Roman" w:hAnsi="Times New Roman"/>
        </w:rPr>
        <w:t>Prof.ssa Caterina Gozzoli</w:t>
      </w:r>
    </w:p>
    <w:p w14:paraId="3830AC0B" w14:textId="77777777" w:rsidR="009F1C19" w:rsidRPr="009C5D6A" w:rsidRDefault="009F1C19" w:rsidP="009F1C19">
      <w:pPr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9C5D6A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3E44E31C" w14:textId="77777777" w:rsidR="009F1C19" w:rsidRPr="009F1C19" w:rsidRDefault="009F1C19" w:rsidP="009F1C19">
      <w:pPr>
        <w:rPr>
          <w:rFonts w:ascii="Times New Roman" w:hAnsi="Times New Roman" w:cs="Times New Roman"/>
        </w:rPr>
      </w:pPr>
      <w:r w:rsidRPr="009F1C19">
        <w:rPr>
          <w:rFonts w:ascii="Times New Roman" w:hAnsi="Times New Roman" w:cs="Times New Roman"/>
        </w:rPr>
        <w:t>Una delle sfide attuali più urgenti è quella della convivenza nei diversi ambiti della vita.</w:t>
      </w:r>
    </w:p>
    <w:p w14:paraId="73C97D17" w14:textId="77777777" w:rsidR="009F1C19" w:rsidRPr="009F1C19" w:rsidRDefault="009F1C19" w:rsidP="009F1C19">
      <w:pPr>
        <w:rPr>
          <w:rFonts w:ascii="Times New Roman" w:hAnsi="Times New Roman" w:cs="Times New Roman"/>
        </w:rPr>
      </w:pPr>
      <w:proofErr w:type="spellStart"/>
      <w:r w:rsidRPr="009F1C19">
        <w:rPr>
          <w:rFonts w:ascii="Times New Roman" w:hAnsi="Times New Roman" w:cs="Times New Roman"/>
        </w:rPr>
        <w:t>Cum</w:t>
      </w:r>
      <w:proofErr w:type="spellEnd"/>
      <w:r w:rsidRPr="009F1C19">
        <w:rPr>
          <w:rFonts w:ascii="Times New Roman" w:hAnsi="Times New Roman" w:cs="Times New Roman"/>
        </w:rPr>
        <w:t xml:space="preserve">-vivere rimanda al vivere insieme. Produrre insieme e alla necessità di una valorizzazione della differenza ma allo stesso tempo alla necessità di non </w:t>
      </w:r>
      <w:proofErr w:type="spellStart"/>
      <w:r w:rsidRPr="009F1C19">
        <w:rPr>
          <w:rFonts w:ascii="Times New Roman" w:hAnsi="Times New Roman" w:cs="Times New Roman"/>
        </w:rPr>
        <w:t>banalizzare</w:t>
      </w:r>
      <w:proofErr w:type="spellEnd"/>
      <w:r w:rsidRPr="009F1C19">
        <w:rPr>
          <w:rFonts w:ascii="Times New Roman" w:hAnsi="Times New Roman" w:cs="Times New Roman"/>
        </w:rPr>
        <w:t xml:space="preserve"> i rischi e la fatica che la differenza porta con sé. Il rapporto tra identità e alterità, tra somiglianza/ identificazione versus differenza /distanza è una questione antica e complessa; essa richiede la conoscenza delle diverse prospettive teoriche e delle diverse metodologie di intervento che possano sostenere/rilanciare una convivenza generativa nella società, nei gruppi, nelle organizzazioni e contrastarne le forme non generative che generano malessere. Le culture del conflitto occupano un ruolo fondamentale: il conflitto generativo può portare scambio, innovazione, creatività mentre un conflitto distruttivo tende ad assimilare o ad escludere l’altro.   In tal senso il corso si propone di sviluppare conoscenze rispetto al tema della convivenza e del conflitto in ambito sociale ed organizzativo, in un’ottica psicologica (ma in costante dialogo con altre discipline), affrontandone le teorie di riferimento, le dinamiche caratterizzanti, i dispositivi utili allo sviluppo e al rilancio del legame tra le parti.</w:t>
      </w:r>
    </w:p>
    <w:p w14:paraId="13D0C5FB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 xml:space="preserve">Al termine del corso lo studente avrà acquisito: </w:t>
      </w:r>
    </w:p>
    <w:p w14:paraId="4B47F3F1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 xml:space="preserve">-la conoscenza delle principali teorie in merito ai processi del convivere nei contesti sociali ed organizzativi </w:t>
      </w:r>
    </w:p>
    <w:p w14:paraId="22664283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 xml:space="preserve">-la conoscenza delle principali teorie in merito alle culture e alle dinamiche conflittuali e cooperative. </w:t>
      </w:r>
    </w:p>
    <w:p w14:paraId="48126CE3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>-la con</w:t>
      </w:r>
      <w:r w:rsidR="009C5D6A">
        <w:rPr>
          <w:rFonts w:ascii="Times New Roman" w:hAnsi="Times New Roman" w:cs="Times New Roman"/>
          <w:shd w:val="clear" w:color="auto" w:fill="FFFFFF"/>
        </w:rPr>
        <w:t>oscenza delle principali teorie</w:t>
      </w:r>
      <w:r w:rsidRPr="009F1C19">
        <w:rPr>
          <w:rFonts w:ascii="Times New Roman" w:hAnsi="Times New Roman" w:cs="Times New Roman"/>
          <w:shd w:val="clear" w:color="auto" w:fill="FFFFFF"/>
        </w:rPr>
        <w:t xml:space="preserve"> e metodologie in merito al </w:t>
      </w:r>
      <w:proofErr w:type="spellStart"/>
      <w:r w:rsidRPr="009F1C19">
        <w:rPr>
          <w:rFonts w:ascii="Times New Roman" w:hAnsi="Times New Roman" w:cs="Times New Roman"/>
          <w:shd w:val="clear" w:color="auto" w:fill="FFFFFF"/>
        </w:rPr>
        <w:t>diversity</w:t>
      </w:r>
      <w:proofErr w:type="spellEnd"/>
      <w:r w:rsidRPr="009F1C19">
        <w:rPr>
          <w:rFonts w:ascii="Times New Roman" w:hAnsi="Times New Roman" w:cs="Times New Roman"/>
          <w:shd w:val="clear" w:color="auto" w:fill="FFFFFF"/>
        </w:rPr>
        <w:t xml:space="preserve"> management </w:t>
      </w:r>
    </w:p>
    <w:p w14:paraId="05E81D61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 xml:space="preserve">-la conoscenza delle metodologie di intervento per il supporto di forme di convivenza generativa e di contratto a forme di convivenza non generativa e di malessere sociale ed organizzativo </w:t>
      </w:r>
    </w:p>
    <w:p w14:paraId="34BBCEB5" w14:textId="77777777" w:rsidR="009F1C19" w:rsidRPr="009F1C19" w:rsidRDefault="009F1C19" w:rsidP="009F1C19">
      <w:pPr>
        <w:rPr>
          <w:rFonts w:ascii="Times New Roman" w:hAnsi="Times New Roman" w:cs="Times New Roman"/>
          <w:shd w:val="clear" w:color="auto" w:fill="FFFFFF"/>
        </w:rPr>
      </w:pPr>
      <w:r w:rsidRPr="009F1C19">
        <w:rPr>
          <w:rFonts w:ascii="Times New Roman" w:hAnsi="Times New Roman" w:cs="Times New Roman"/>
          <w:shd w:val="clear" w:color="auto" w:fill="FFFFFF"/>
        </w:rPr>
        <w:t>-lo sviluppo di competenze che rendono possibile una lettura critica dei fenomeni studiati e un intervento contestualizzato.</w:t>
      </w:r>
    </w:p>
    <w:p w14:paraId="23F5BFA3" w14:textId="77777777" w:rsidR="009F1C19" w:rsidRPr="009C5D6A" w:rsidRDefault="009F1C19" w:rsidP="009F1C19">
      <w:pPr>
        <w:spacing w:before="240" w:after="120"/>
        <w:rPr>
          <w:rFonts w:ascii="Times New Roman" w:hAnsi="Times New Roman" w:cs="Times New Roman"/>
          <w:b/>
          <w:bCs/>
          <w:sz w:val="18"/>
        </w:rPr>
      </w:pPr>
      <w:r w:rsidRPr="009C5D6A">
        <w:rPr>
          <w:rFonts w:ascii="Times New Roman" w:hAnsi="Times New Roman" w:cs="Times New Roman"/>
          <w:b/>
          <w:bCs/>
          <w:i/>
          <w:iCs/>
          <w:sz w:val="18"/>
        </w:rPr>
        <w:t>PROGRAMMA DEL CORSO</w:t>
      </w:r>
    </w:p>
    <w:p w14:paraId="25C58770" w14:textId="77777777" w:rsidR="009F1C19" w:rsidRPr="009F1C19" w:rsidRDefault="009F1C19" w:rsidP="009F1C19">
      <w:pPr>
        <w:rPr>
          <w:rFonts w:ascii="Times New Roman" w:hAnsi="Times New Roman" w:cs="Times New Roman"/>
        </w:rPr>
      </w:pPr>
      <w:r w:rsidRPr="009F1C19">
        <w:rPr>
          <w:rFonts w:ascii="Times New Roman" w:hAnsi="Times New Roman" w:cs="Times New Roman"/>
        </w:rPr>
        <w:t>Ne</w:t>
      </w:r>
      <w:r w:rsidR="009C5D6A">
        <w:rPr>
          <w:rFonts w:ascii="Times New Roman" w:hAnsi="Times New Roman" w:cs="Times New Roman"/>
        </w:rPr>
        <w:t>llo specifico il corso tratterà</w:t>
      </w:r>
      <w:r w:rsidRPr="009F1C19">
        <w:rPr>
          <w:rFonts w:ascii="Times New Roman" w:hAnsi="Times New Roman" w:cs="Times New Roman"/>
        </w:rPr>
        <w:t>:</w:t>
      </w:r>
    </w:p>
    <w:p w14:paraId="25E9A882" w14:textId="77777777" w:rsidR="009F1C19" w:rsidRPr="009F1C19" w:rsidRDefault="009C5D6A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Unità 1:</w:t>
      </w:r>
      <w:r w:rsidR="009F1C19" w:rsidRPr="009F1C19">
        <w:rPr>
          <w:rFonts w:ascii="Times New Roman" w:hAnsi="Times New Roman" w:cs="Times New Roman"/>
        </w:rPr>
        <w:t xml:space="preserve"> le caratteristiche e le sfide degli scenari s</w:t>
      </w:r>
      <w:r>
        <w:rPr>
          <w:rFonts w:ascii="Times New Roman" w:hAnsi="Times New Roman" w:cs="Times New Roman"/>
        </w:rPr>
        <w:t>ociali ed organizzativi odierni</w:t>
      </w:r>
      <w:r w:rsidR="009F1C19" w:rsidRPr="009F1C19">
        <w:rPr>
          <w:rFonts w:ascii="Times New Roman" w:hAnsi="Times New Roman" w:cs="Times New Roman"/>
        </w:rPr>
        <w:t>;</w:t>
      </w:r>
    </w:p>
    <w:p w14:paraId="0FF24E62" w14:textId="77777777" w:rsidR="009F1C19" w:rsidRPr="009F1C19" w:rsidRDefault="009F1C19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C19">
        <w:rPr>
          <w:rFonts w:ascii="Times New Roman" w:hAnsi="Times New Roman" w:cs="Times New Roman"/>
        </w:rPr>
        <w:lastRenderedPageBreak/>
        <w:t>Unità 2: I costrutti chiave: l’identità, l’estraneo, l’appartenenza, la cultura della differenza, il gruppo, l’oggetto di lavoro, il conflitto, la collaborazione;</w:t>
      </w:r>
      <w:r w:rsidRPr="009F1C19">
        <w:rPr>
          <w:rFonts w:ascii="Times New Roman" w:hAnsi="Times New Roman" w:cs="Times New Roman"/>
        </w:rPr>
        <w:tab/>
      </w:r>
    </w:p>
    <w:p w14:paraId="5DB5C032" w14:textId="77777777" w:rsidR="009F1C19" w:rsidRPr="009F1C19" w:rsidRDefault="009C5D6A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Unità 3</w:t>
      </w:r>
      <w:r w:rsidR="009F1C19" w:rsidRPr="009F1C19">
        <w:rPr>
          <w:rFonts w:ascii="Times New Roman" w:hAnsi="Times New Roman" w:cs="Times New Roman"/>
        </w:rPr>
        <w:t>: Lo sviluppo della psicologia della convivenza e il suo contributo alle sfide attuali;</w:t>
      </w:r>
    </w:p>
    <w:p w14:paraId="209B19A7" w14:textId="77777777" w:rsidR="009F1C19" w:rsidRPr="009F1C19" w:rsidRDefault="009C5D6A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Unità 4:</w:t>
      </w:r>
      <w:r w:rsidR="009F1C19" w:rsidRPr="009F1C19">
        <w:rPr>
          <w:rFonts w:ascii="Times New Roman" w:hAnsi="Times New Roman" w:cs="Times New Roman"/>
        </w:rPr>
        <w:t xml:space="preserve"> Le teorie sui processi di convivenza; Le diverse forme della convivenza sociale ed organizzativa (dalle forme generative a quelle più distruttive), </w:t>
      </w:r>
    </w:p>
    <w:p w14:paraId="7933ED30" w14:textId="77777777" w:rsidR="009F1C19" w:rsidRPr="009F1C19" w:rsidRDefault="009F1C19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C19">
        <w:rPr>
          <w:rFonts w:ascii="Times New Roman" w:hAnsi="Times New Roman" w:cs="Times New Roman"/>
        </w:rPr>
        <w:t xml:space="preserve">Unità 5: Le differenti culture del conflitto e le dinamiche che le caratterizzano; </w:t>
      </w:r>
    </w:p>
    <w:p w14:paraId="581F3C41" w14:textId="77777777" w:rsidR="009F1C19" w:rsidRPr="009F1C19" w:rsidRDefault="009C5D6A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Unità 6: I dispositivi: </w:t>
      </w:r>
      <w:r w:rsidR="009F1C19" w:rsidRPr="009F1C19">
        <w:rPr>
          <w:rFonts w:ascii="Times New Roman" w:hAnsi="Times New Roman" w:cs="Times New Roman"/>
        </w:rPr>
        <w:t>“</w:t>
      </w:r>
      <w:proofErr w:type="spellStart"/>
      <w:r w:rsidR="009F1C19" w:rsidRPr="009F1C19">
        <w:rPr>
          <w:rFonts w:ascii="Times New Roman" w:hAnsi="Times New Roman" w:cs="Times New Roman"/>
        </w:rPr>
        <w:t>Diversity</w:t>
      </w:r>
      <w:proofErr w:type="spellEnd"/>
      <w:r w:rsidR="009F1C19" w:rsidRPr="009F1C19">
        <w:rPr>
          <w:rFonts w:ascii="Times New Roman" w:hAnsi="Times New Roman" w:cs="Times New Roman"/>
        </w:rPr>
        <w:t xml:space="preserve"> management” “La Mediazione dei conflitti” “il “People care”.</w:t>
      </w:r>
    </w:p>
    <w:p w14:paraId="41576028" w14:textId="77777777" w:rsidR="009F1C19" w:rsidRPr="009F1C19" w:rsidRDefault="009F1C19" w:rsidP="009F1C1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C19">
        <w:rPr>
          <w:rFonts w:ascii="Times New Roman" w:hAnsi="Times New Roman" w:cs="Times New Roman"/>
        </w:rPr>
        <w:t>Unità 7: Analisi di casi al fine di favorire lo sviluppo di competenze e sensibilità per riconoscere e gestire i diversi processi di convivenza, di sviluppo di processi cooperativi e di governo dei processi conflittuali.</w:t>
      </w:r>
    </w:p>
    <w:p w14:paraId="5010B081" w14:textId="77777777" w:rsidR="009F1C19" w:rsidRPr="00D93095" w:rsidRDefault="009F1C19" w:rsidP="009F1C19">
      <w:pPr>
        <w:keepNext/>
        <w:spacing w:before="240" w:after="120"/>
        <w:rPr>
          <w:rFonts w:ascii="Times New Roman" w:hAnsi="Times New Roman" w:cs="Times New Roman"/>
          <w:b/>
          <w:bCs/>
          <w:sz w:val="18"/>
          <w:szCs w:val="18"/>
        </w:rPr>
      </w:pPr>
      <w:r w:rsidRPr="00D93095">
        <w:rPr>
          <w:rFonts w:ascii="Times New Roman" w:hAnsi="Times New Roman" w:cs="Times New Roman"/>
          <w:b/>
          <w:bCs/>
          <w:i/>
          <w:iCs/>
          <w:sz w:val="18"/>
          <w:szCs w:val="18"/>
        </w:rPr>
        <w:t>BIBLIOGRAFIA</w:t>
      </w:r>
    </w:p>
    <w:p w14:paraId="2B5013C4" w14:textId="77777777" w:rsidR="009F1C19" w:rsidRPr="00D93095" w:rsidRDefault="009F1C19" w:rsidP="009F1C19">
      <w:pPr>
        <w:pStyle w:val="Testo1"/>
        <w:rPr>
          <w:rFonts w:ascii="Times New Roman" w:hAnsi="Times New Roman"/>
          <w:b/>
          <w:bCs/>
          <w:i/>
          <w:iCs/>
          <w:szCs w:val="18"/>
        </w:rPr>
      </w:pPr>
      <w:r w:rsidRPr="00D93095">
        <w:rPr>
          <w:rFonts w:ascii="Times New Roman" w:hAnsi="Times New Roman"/>
          <w:b/>
          <w:bCs/>
          <w:i/>
          <w:iCs/>
          <w:szCs w:val="18"/>
          <w:u w:val="single"/>
        </w:rPr>
        <w:t>Testi di base</w:t>
      </w:r>
    </w:p>
    <w:p w14:paraId="3A1303F2" w14:textId="77777777" w:rsidR="009C5D6A" w:rsidRDefault="009F1C19" w:rsidP="009F1C19">
      <w:pPr>
        <w:pStyle w:val="Test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Di Maria F. (a cura di</w:t>
      </w:r>
      <w:r w:rsidRPr="009C5D6A">
        <w:rPr>
          <w:rFonts w:ascii="Times New Roman" w:hAnsi="Times New Roman"/>
          <w:smallCaps/>
          <w:spacing w:val="-5"/>
          <w:szCs w:val="18"/>
        </w:rPr>
        <w:t>),</w:t>
      </w:r>
      <w:r w:rsidRPr="009C5D6A">
        <w:rPr>
          <w:rFonts w:ascii="Times New Roman" w:hAnsi="Times New Roman"/>
          <w:i/>
          <w:iCs/>
          <w:szCs w:val="18"/>
        </w:rPr>
        <w:t xml:space="preserve"> “Psicologia della convivenza: soggettivit</w:t>
      </w:r>
      <w:r w:rsidRPr="009C5D6A">
        <w:rPr>
          <w:rFonts w:ascii="Times New Roman" w:hAnsi="Times New Roman"/>
          <w:i/>
          <w:iCs/>
          <w:szCs w:val="18"/>
          <w:lang w:val="fr-FR"/>
        </w:rPr>
        <w:t>à e socialit</w:t>
      </w:r>
      <w:r w:rsidRPr="009C5D6A">
        <w:rPr>
          <w:rFonts w:ascii="Times New Roman" w:hAnsi="Times New Roman"/>
          <w:i/>
          <w:iCs/>
          <w:szCs w:val="18"/>
        </w:rPr>
        <w:t>à”,</w:t>
      </w:r>
      <w:r w:rsidR="009C5D6A">
        <w:rPr>
          <w:rFonts w:ascii="Times New Roman" w:hAnsi="Times New Roman"/>
          <w:szCs w:val="18"/>
        </w:rPr>
        <w:t xml:space="preserve"> Milano,</w:t>
      </w:r>
    </w:p>
    <w:p w14:paraId="068B282B" w14:textId="1B95C841" w:rsidR="009F1C19" w:rsidRPr="009C5D6A" w:rsidRDefault="009C5D6A" w:rsidP="009C5D6A">
      <w:pPr>
        <w:pStyle w:val="Testo1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ind w:left="798"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F.</w:t>
      </w:r>
      <w:r w:rsidR="009F1C19" w:rsidRPr="009C5D6A">
        <w:rPr>
          <w:rFonts w:ascii="Times New Roman" w:hAnsi="Times New Roman"/>
          <w:szCs w:val="18"/>
        </w:rPr>
        <w:t>Angeli, 2010. - Prefazione; Introduzione; cap.1.</w:t>
      </w:r>
      <w:r w:rsidR="00EB66FF">
        <w:rPr>
          <w:rFonts w:ascii="Times New Roman" w:hAnsi="Times New Roman"/>
          <w:szCs w:val="18"/>
        </w:rPr>
        <w:t xml:space="preserve"> </w:t>
      </w:r>
      <w:hyperlink r:id="rId7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390B784" w14:textId="77777777" w:rsidR="009F1C19" w:rsidRPr="00D93095" w:rsidRDefault="009F1C19" w:rsidP="009F1C19">
      <w:pPr>
        <w:pStyle w:val="Testo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Gozzoli C</w:t>
      </w:r>
      <w:r w:rsidRPr="00D93095">
        <w:rPr>
          <w:rFonts w:ascii="Times New Roman" w:hAnsi="Times New Roman"/>
          <w:smallCaps/>
          <w:spacing w:val="-5"/>
          <w:szCs w:val="18"/>
        </w:rPr>
        <w:t>.,</w:t>
      </w:r>
      <w:r w:rsidRPr="00D93095">
        <w:rPr>
          <w:rFonts w:ascii="Times New Roman" w:hAnsi="Times New Roman"/>
          <w:i/>
          <w:iCs/>
          <w:szCs w:val="18"/>
        </w:rPr>
        <w:t xml:space="preserve"> La convivenza organizzativa: la rilevanza del tema; </w:t>
      </w:r>
      <w:r w:rsidR="009C5D6A">
        <w:rPr>
          <w:rFonts w:ascii="Times New Roman" w:hAnsi="Times New Roman"/>
          <w:szCs w:val="18"/>
        </w:rPr>
        <w:t xml:space="preserve">Narrare Gruppi, </w:t>
      </w:r>
      <w:r w:rsidRPr="00D93095">
        <w:rPr>
          <w:rFonts w:ascii="Times New Roman" w:hAnsi="Times New Roman"/>
          <w:szCs w:val="18"/>
        </w:rPr>
        <w:t xml:space="preserve">2014 </w:t>
      </w:r>
    </w:p>
    <w:p w14:paraId="01DCF7C8" w14:textId="77777777" w:rsidR="009F1C19" w:rsidRPr="00D93095" w:rsidRDefault="009F1C19" w:rsidP="009F1C19">
      <w:pPr>
        <w:pStyle w:val="Test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Gozzoli C</w:t>
      </w:r>
      <w:r w:rsidRPr="00D93095">
        <w:rPr>
          <w:rFonts w:ascii="Times New Roman" w:hAnsi="Times New Roman"/>
          <w:smallCaps/>
          <w:spacing w:val="-5"/>
          <w:szCs w:val="18"/>
        </w:rPr>
        <w:t>.,</w:t>
      </w:r>
      <w:r w:rsidRPr="00D93095">
        <w:rPr>
          <w:rFonts w:ascii="Times New Roman" w:hAnsi="Times New Roman"/>
          <w:i/>
          <w:iCs/>
          <w:szCs w:val="18"/>
        </w:rPr>
        <w:t xml:space="preserve"> Tracce e Forme del convivere organizzativo; </w:t>
      </w:r>
      <w:r w:rsidRPr="00D93095">
        <w:rPr>
          <w:rFonts w:ascii="Times New Roman" w:hAnsi="Times New Roman"/>
          <w:szCs w:val="18"/>
        </w:rPr>
        <w:t xml:space="preserve">Narrare Gruppi, 2014 </w:t>
      </w:r>
    </w:p>
    <w:p w14:paraId="151A694F" w14:textId="6CAC07FC" w:rsidR="009F1C19" w:rsidRPr="00D93095" w:rsidRDefault="009C5D6A" w:rsidP="009F1C19">
      <w:pPr>
        <w:pStyle w:val="Testo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20"/>
        </w:tabs>
        <w:spacing w:line="240" w:lineRule="atLeast"/>
        <w:rPr>
          <w:rFonts w:ascii="Times New Roman" w:hAnsi="Times New Roman"/>
          <w:b/>
          <w:bCs/>
          <w:i/>
          <w:iCs/>
          <w:szCs w:val="18"/>
          <w:lang w:val="nl-NL"/>
        </w:rPr>
      </w:pPr>
      <w:r>
        <w:rPr>
          <w:rFonts w:ascii="Times New Roman" w:hAnsi="Times New Roman"/>
          <w:smallCaps/>
          <w:spacing w:val="-5"/>
          <w:szCs w:val="18"/>
          <w:lang w:val="nl-NL"/>
        </w:rPr>
        <w:t xml:space="preserve"> </w:t>
      </w:r>
      <w:r w:rsidR="009F1C19" w:rsidRPr="009C5D6A">
        <w:rPr>
          <w:rFonts w:ascii="Times New Roman" w:hAnsi="Times New Roman"/>
          <w:smallCaps/>
          <w:spacing w:val="-5"/>
          <w:sz w:val="16"/>
          <w:szCs w:val="18"/>
          <w:lang w:val="nl-NL"/>
        </w:rPr>
        <w:t>Kets De Vries Manfred F.R</w:t>
      </w:r>
      <w:r w:rsidR="009F1C19" w:rsidRPr="00D93095">
        <w:rPr>
          <w:rFonts w:ascii="Times New Roman" w:hAnsi="Times New Roman"/>
          <w:smallCaps/>
          <w:spacing w:val="-5"/>
          <w:szCs w:val="18"/>
          <w:lang w:val="nl-NL"/>
        </w:rPr>
        <w:t>,</w:t>
      </w:r>
      <w:r w:rsidR="009F1C19" w:rsidRPr="00D93095">
        <w:rPr>
          <w:rFonts w:ascii="Times New Roman" w:hAnsi="Times New Roman"/>
          <w:i/>
          <w:iCs/>
          <w:szCs w:val="18"/>
        </w:rPr>
        <w:t xml:space="preserve"> L’organizzazione nevrotica. Una diagnosi in profondit</w:t>
      </w:r>
      <w:r w:rsidR="009F1C19" w:rsidRPr="00D93095">
        <w:rPr>
          <w:rFonts w:ascii="Times New Roman" w:hAnsi="Times New Roman"/>
          <w:i/>
          <w:iCs/>
          <w:szCs w:val="18"/>
          <w:lang w:val="fr-FR"/>
        </w:rPr>
        <w:t xml:space="preserve">à </w:t>
      </w:r>
      <w:r w:rsidR="009F1C19" w:rsidRPr="00D93095">
        <w:rPr>
          <w:rFonts w:ascii="Times New Roman" w:hAnsi="Times New Roman"/>
          <w:i/>
          <w:iCs/>
          <w:szCs w:val="18"/>
        </w:rPr>
        <w:t xml:space="preserve">dei disturbi e delle patologie del comportamento organizzativo. </w:t>
      </w:r>
      <w:r w:rsidR="009F1C19" w:rsidRPr="00D93095">
        <w:rPr>
          <w:rFonts w:ascii="Times New Roman" w:hAnsi="Times New Roman"/>
          <w:szCs w:val="18"/>
        </w:rPr>
        <w:t>Raffaello Cortina Editore, 1992 ed edizioni suc.</w:t>
      </w:r>
      <w:r w:rsidR="00EB66FF">
        <w:rPr>
          <w:rFonts w:ascii="Times New Roman" w:hAnsi="Times New Roman"/>
          <w:szCs w:val="18"/>
        </w:rPr>
        <w:t xml:space="preserve"> </w:t>
      </w:r>
      <w:hyperlink r:id="rId8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146B147" w14:textId="77777777" w:rsidR="009C5D6A" w:rsidRDefault="009C5D6A" w:rsidP="009F1C19">
      <w:pPr>
        <w:pStyle w:val="Testo1"/>
        <w:rPr>
          <w:rFonts w:ascii="Times New Roman" w:hAnsi="Times New Roman"/>
          <w:b/>
          <w:bCs/>
          <w:i/>
          <w:iCs/>
          <w:szCs w:val="18"/>
          <w:u w:val="single"/>
        </w:rPr>
      </w:pPr>
    </w:p>
    <w:p w14:paraId="000BB668" w14:textId="77777777" w:rsidR="009F1C19" w:rsidRPr="00D93095" w:rsidRDefault="009F1C19" w:rsidP="009F1C19">
      <w:pPr>
        <w:pStyle w:val="Testo1"/>
        <w:rPr>
          <w:rFonts w:ascii="Times New Roman" w:hAnsi="Times New Roman"/>
          <w:b/>
          <w:bCs/>
          <w:i/>
          <w:iCs/>
          <w:szCs w:val="18"/>
          <w:u w:val="single"/>
        </w:rPr>
      </w:pPr>
      <w:r w:rsidRPr="00D93095">
        <w:rPr>
          <w:rFonts w:ascii="Times New Roman" w:hAnsi="Times New Roman"/>
          <w:b/>
          <w:bCs/>
          <w:i/>
          <w:iCs/>
          <w:szCs w:val="18"/>
          <w:u w:val="single"/>
        </w:rPr>
        <w:t xml:space="preserve">Parte a scelta </w:t>
      </w:r>
    </w:p>
    <w:p w14:paraId="5C615D71" w14:textId="77777777" w:rsidR="009F1C19" w:rsidRPr="00D93095" w:rsidRDefault="009F1C19" w:rsidP="009F1C19">
      <w:pPr>
        <w:pStyle w:val="Testo1"/>
        <w:rPr>
          <w:rFonts w:ascii="Times New Roman" w:hAnsi="Times New Roman"/>
          <w:b/>
          <w:bCs/>
          <w:i/>
          <w:iCs/>
          <w:szCs w:val="18"/>
          <w:u w:val="single"/>
        </w:rPr>
      </w:pPr>
    </w:p>
    <w:p w14:paraId="1E4A9198" w14:textId="77777777" w:rsidR="009F1C19" w:rsidRPr="00D93095" w:rsidRDefault="009F1C19" w:rsidP="009F1C19">
      <w:pPr>
        <w:pStyle w:val="Testo1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Un elaborato (solo per i frequentanti) o 1 volume o 2 articoli a scelta tra i seguenti</w:t>
      </w:r>
    </w:p>
    <w:p w14:paraId="2DC037A8" w14:textId="77777777" w:rsidR="009F1C19" w:rsidRPr="00D93095" w:rsidRDefault="009F1C19" w:rsidP="009C5D6A">
      <w:pPr>
        <w:pStyle w:val="Testo1"/>
        <w:spacing w:before="120"/>
        <w:rPr>
          <w:rFonts w:ascii="Times New Roman" w:hAnsi="Times New Roman"/>
          <w:i/>
          <w:iCs/>
          <w:szCs w:val="18"/>
        </w:rPr>
      </w:pPr>
      <w:r w:rsidRPr="00D93095">
        <w:rPr>
          <w:rFonts w:ascii="Times New Roman" w:hAnsi="Times New Roman"/>
          <w:i/>
          <w:iCs/>
          <w:szCs w:val="18"/>
        </w:rPr>
        <w:t xml:space="preserve">Volumi </w:t>
      </w:r>
    </w:p>
    <w:p w14:paraId="4223EDCA" w14:textId="60392A4C" w:rsidR="009F1C19" w:rsidRPr="00D93095" w:rsidRDefault="009F1C19" w:rsidP="009F1C19">
      <w:pPr>
        <w:pStyle w:val="Test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  <w:lang w:val="nl-NL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  <w:lang w:val="nl-NL"/>
        </w:rPr>
        <w:t>Kets De Vries Manfred F.R</w:t>
      </w:r>
      <w:r w:rsidRPr="00D93095">
        <w:rPr>
          <w:rFonts w:ascii="Times New Roman" w:hAnsi="Times New Roman"/>
          <w:smallCaps/>
          <w:spacing w:val="-5"/>
          <w:szCs w:val="18"/>
          <w:lang w:val="nl-NL"/>
        </w:rPr>
        <w:t>,</w:t>
      </w:r>
      <w:r w:rsidRPr="00D93095">
        <w:rPr>
          <w:rFonts w:ascii="Times New Roman" w:hAnsi="Times New Roman"/>
          <w:i/>
          <w:iCs/>
          <w:szCs w:val="18"/>
        </w:rPr>
        <w:t xml:space="preserve"> L’organizzazione irrazionale. La dimensione nascosta dei comportamenti irrazionali. </w:t>
      </w:r>
      <w:r w:rsidRPr="00D93095">
        <w:rPr>
          <w:rFonts w:ascii="Times New Roman" w:hAnsi="Times New Roman"/>
          <w:szCs w:val="18"/>
        </w:rPr>
        <w:t xml:space="preserve">Raffaello Cortina Editore, 2001. </w:t>
      </w:r>
      <w:hyperlink r:id="rId9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7663C57" w14:textId="48501F68" w:rsidR="009F1C19" w:rsidRPr="00D93095" w:rsidRDefault="009F1C19" w:rsidP="009F1C19">
      <w:pPr>
        <w:pStyle w:val="Test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Fineman S</w:t>
      </w:r>
      <w:r w:rsidRPr="00D93095">
        <w:rPr>
          <w:rFonts w:ascii="Times New Roman" w:hAnsi="Times New Roman"/>
          <w:smallCaps/>
          <w:spacing w:val="-5"/>
          <w:szCs w:val="18"/>
        </w:rPr>
        <w:t>.,</w:t>
      </w:r>
      <w:r w:rsidRPr="00D93095">
        <w:rPr>
          <w:rFonts w:ascii="Times New Roman" w:hAnsi="Times New Roman"/>
          <w:i/>
          <w:iCs/>
          <w:szCs w:val="18"/>
        </w:rPr>
        <w:t xml:space="preserve"> Le emozioni nell’organizzazione: Il potere delle passioni nei contesti organizzativi,</w:t>
      </w:r>
      <w:r w:rsidRPr="00D93095">
        <w:rPr>
          <w:rFonts w:ascii="Times New Roman" w:hAnsi="Times New Roman"/>
          <w:szCs w:val="18"/>
        </w:rPr>
        <w:t xml:space="preserve"> Raffaello Cortina editore, 2014 e succ </w:t>
      </w:r>
      <w:hyperlink r:id="rId10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2825CD45" w14:textId="1DF670C0" w:rsidR="009F1C19" w:rsidRPr="00D93095" w:rsidRDefault="009F1C19" w:rsidP="009F1C19">
      <w:pPr>
        <w:pStyle w:val="Test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Remotti</w:t>
      </w:r>
      <w:r w:rsidR="009C5D6A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Pr="009C5D6A">
        <w:rPr>
          <w:rFonts w:ascii="Times New Roman" w:hAnsi="Times New Roman"/>
          <w:smallCaps/>
          <w:spacing w:val="-5"/>
          <w:sz w:val="16"/>
          <w:szCs w:val="18"/>
        </w:rPr>
        <w:t xml:space="preserve"> F</w:t>
      </w:r>
      <w:r w:rsidRPr="00D93095">
        <w:rPr>
          <w:rFonts w:ascii="Times New Roman" w:hAnsi="Times New Roman"/>
          <w:smallCaps/>
          <w:spacing w:val="-5"/>
          <w:szCs w:val="18"/>
        </w:rPr>
        <w:t>.,</w:t>
      </w:r>
      <w:r w:rsidRPr="00D93095">
        <w:rPr>
          <w:rFonts w:ascii="Times New Roman" w:hAnsi="Times New Roman"/>
          <w:i/>
          <w:iCs/>
          <w:szCs w:val="18"/>
        </w:rPr>
        <w:t xml:space="preserve">   Somiglianze. Una via per la Convivenza,</w:t>
      </w:r>
      <w:r w:rsidRPr="00D93095">
        <w:rPr>
          <w:rFonts w:ascii="Times New Roman" w:hAnsi="Times New Roman"/>
          <w:szCs w:val="18"/>
        </w:rPr>
        <w:t xml:space="preserve"> Edizioni Laterza, 2019</w:t>
      </w:r>
      <w:r w:rsidR="00EB66FF">
        <w:rPr>
          <w:rFonts w:ascii="Times New Roman" w:hAnsi="Times New Roman"/>
          <w:szCs w:val="18"/>
        </w:rPr>
        <w:t xml:space="preserve"> </w:t>
      </w:r>
      <w:hyperlink r:id="rId11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D4086B0" w14:textId="708430A7" w:rsidR="009F1C19" w:rsidRPr="00D93095" w:rsidRDefault="009F1C19" w:rsidP="009F1C19">
      <w:pPr>
        <w:pStyle w:val="Testo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5"/>
          <w:sz w:val="16"/>
          <w:szCs w:val="18"/>
        </w:rPr>
        <w:t>Sennet R.,</w:t>
      </w:r>
      <w:r w:rsidRPr="009C5D6A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D93095">
        <w:rPr>
          <w:rFonts w:ascii="Times New Roman" w:hAnsi="Times New Roman"/>
          <w:i/>
          <w:iCs/>
          <w:szCs w:val="18"/>
        </w:rPr>
        <w:t>Insieme. rituali,</w:t>
      </w:r>
      <w:r w:rsidRPr="00D93095">
        <w:rPr>
          <w:rFonts w:ascii="Times New Roman" w:hAnsi="Times New Roman"/>
          <w:szCs w:val="18"/>
        </w:rPr>
        <w:t xml:space="preserve"> </w:t>
      </w:r>
      <w:r w:rsidRPr="00D93095">
        <w:rPr>
          <w:rFonts w:ascii="Times New Roman" w:hAnsi="Times New Roman"/>
          <w:i/>
          <w:iCs/>
          <w:szCs w:val="18"/>
        </w:rPr>
        <w:t>piaceri, politiche della collaborazione</w:t>
      </w:r>
      <w:r w:rsidRPr="00D93095">
        <w:rPr>
          <w:rFonts w:ascii="Times New Roman" w:hAnsi="Times New Roman"/>
          <w:szCs w:val="18"/>
        </w:rPr>
        <w:t>, 2016 .</w:t>
      </w:r>
      <w:r w:rsidR="00EB66FF">
        <w:rPr>
          <w:rFonts w:ascii="Times New Roman" w:hAnsi="Times New Roman"/>
          <w:szCs w:val="18"/>
        </w:rPr>
        <w:t xml:space="preserve"> </w:t>
      </w:r>
      <w:hyperlink r:id="rId12" w:history="1">
        <w:r w:rsidR="00EB66FF" w:rsidRPr="00EB66FF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3F7BF7BD" w14:textId="2D2C3007" w:rsidR="009F1C19" w:rsidRPr="00D93095" w:rsidRDefault="009F1C19" w:rsidP="009F1C19">
      <w:pPr>
        <w:pStyle w:val="Testo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atLeast"/>
        <w:rPr>
          <w:rFonts w:ascii="Times New Roman" w:hAnsi="Times New Roman"/>
          <w:szCs w:val="18"/>
        </w:rPr>
      </w:pPr>
      <w:r w:rsidRPr="009C5D6A">
        <w:rPr>
          <w:rFonts w:ascii="Times New Roman" w:hAnsi="Times New Roman"/>
          <w:smallCaps/>
          <w:spacing w:val="-4"/>
          <w:sz w:val="16"/>
          <w:szCs w:val="18"/>
        </w:rPr>
        <w:t>F</w:t>
      </w:r>
      <w:r w:rsidR="009C5D6A">
        <w:rPr>
          <w:rFonts w:ascii="Times New Roman" w:hAnsi="Times New Roman"/>
          <w:smallCaps/>
          <w:spacing w:val="-4"/>
          <w:sz w:val="16"/>
          <w:szCs w:val="18"/>
        </w:rPr>
        <w:t>rancoise</w:t>
      </w:r>
      <w:r w:rsidRPr="009C5D6A">
        <w:rPr>
          <w:rFonts w:ascii="Times New Roman" w:hAnsi="Times New Roman"/>
          <w:smallCaps/>
          <w:spacing w:val="-4"/>
          <w:sz w:val="16"/>
          <w:szCs w:val="18"/>
        </w:rPr>
        <w:t xml:space="preserve">  J</w:t>
      </w:r>
      <w:r w:rsidR="009C5D6A">
        <w:rPr>
          <w:rFonts w:ascii="Times New Roman" w:hAnsi="Times New Roman"/>
          <w:smallCaps/>
          <w:spacing w:val="-4"/>
          <w:sz w:val="16"/>
          <w:szCs w:val="18"/>
        </w:rPr>
        <w:t>ullien</w:t>
      </w:r>
      <w:r w:rsidRPr="00D93095">
        <w:rPr>
          <w:rFonts w:ascii="Times New Roman" w:hAnsi="Times New Roman"/>
          <w:spacing w:val="-4"/>
          <w:szCs w:val="18"/>
        </w:rPr>
        <w:t xml:space="preserve"> , </w:t>
      </w:r>
      <w:r w:rsidRPr="009C5D6A">
        <w:rPr>
          <w:rFonts w:ascii="Times New Roman" w:hAnsi="Times New Roman"/>
          <w:i/>
          <w:spacing w:val="-4"/>
          <w:szCs w:val="18"/>
        </w:rPr>
        <w:t>L</w:t>
      </w:r>
      <w:r w:rsidRPr="009C5D6A">
        <w:rPr>
          <w:rFonts w:ascii="Times New Roman" w:hAnsi="Times New Roman"/>
          <w:i/>
          <w:iCs/>
          <w:spacing w:val="-5"/>
          <w:szCs w:val="18"/>
        </w:rPr>
        <w:t>’i</w:t>
      </w:r>
      <w:r w:rsidRPr="00D93095">
        <w:rPr>
          <w:rFonts w:ascii="Times New Roman" w:hAnsi="Times New Roman"/>
          <w:i/>
          <w:iCs/>
          <w:spacing w:val="-5"/>
          <w:szCs w:val="18"/>
        </w:rPr>
        <w:t>dentità culturale non esiste,</w:t>
      </w:r>
      <w:r w:rsidR="00E676DB">
        <w:rPr>
          <w:rFonts w:ascii="Times New Roman" w:hAnsi="Times New Roman"/>
          <w:i/>
          <w:iCs/>
          <w:spacing w:val="-5"/>
          <w:szCs w:val="18"/>
        </w:rPr>
        <w:t xml:space="preserve"> </w:t>
      </w:r>
      <w:r w:rsidRPr="00D93095">
        <w:rPr>
          <w:rFonts w:ascii="Times New Roman" w:hAnsi="Times New Roman"/>
          <w:spacing w:val="-5"/>
          <w:szCs w:val="18"/>
        </w:rPr>
        <w:t>Einaudi , 2018</w:t>
      </w:r>
      <w:r w:rsidR="00EB66FF">
        <w:rPr>
          <w:rFonts w:ascii="Times New Roman" w:hAnsi="Times New Roman"/>
          <w:spacing w:val="-5"/>
          <w:szCs w:val="18"/>
        </w:rPr>
        <w:t xml:space="preserve"> </w:t>
      </w:r>
      <w:hyperlink r:id="rId13" w:history="1">
        <w:r w:rsidR="00EB66FF" w:rsidRPr="00EB66FF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11DBD36C" w14:textId="77777777" w:rsidR="009F1C19" w:rsidRPr="009C5D6A" w:rsidRDefault="009F1C19" w:rsidP="009F1C19">
      <w:pPr>
        <w:pStyle w:val="Testo1"/>
        <w:rPr>
          <w:rFonts w:ascii="Times New Roman" w:hAnsi="Times New Roman"/>
          <w:i/>
          <w:iCs/>
          <w:szCs w:val="18"/>
        </w:rPr>
      </w:pPr>
    </w:p>
    <w:p w14:paraId="394A8DD5" w14:textId="77777777" w:rsidR="009F1C19" w:rsidRPr="00D93095" w:rsidRDefault="009F1C19" w:rsidP="009F1C19">
      <w:pPr>
        <w:pStyle w:val="Testo1"/>
        <w:rPr>
          <w:rFonts w:ascii="Times New Roman" w:hAnsi="Times New Roman"/>
          <w:i/>
          <w:iCs/>
          <w:szCs w:val="18"/>
          <w:lang w:val="en-US"/>
        </w:rPr>
      </w:pPr>
      <w:r w:rsidRPr="00D93095">
        <w:rPr>
          <w:rFonts w:ascii="Times New Roman" w:hAnsi="Times New Roman"/>
          <w:i/>
          <w:iCs/>
          <w:szCs w:val="18"/>
          <w:lang w:val="en-US"/>
        </w:rPr>
        <w:t>Articoli</w:t>
      </w:r>
    </w:p>
    <w:p w14:paraId="7C2FF5AC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>Giebels, E., &amp; Janssen, O. (2005). Conflict stress and reduced well-being at work: the buffering effect of third-party help. European Journal of work and organizational psychology, 14 (2), 137-155</w:t>
      </w:r>
    </w:p>
    <w:p w14:paraId="56F0CAC2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lastRenderedPageBreak/>
        <w:t>Gozzoli C., D’Angelo C., &amp; Nicoletti R., (2013). Formazione e resistenze al cambiamento. Il lavoro con un gruppo di ispettori penitenziari. Narrare i Gruppi, anno VIII, vol. 1, pp. 39 61.</w:t>
      </w:r>
    </w:p>
    <w:p w14:paraId="6E9F574E" w14:textId="77777777" w:rsidR="009F1C19" w:rsidRPr="009C5D6A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</w:rPr>
        <w:t xml:space="preserve">Gozzoli, C., Gazzaroli, D., &amp; D’Angelo, C. (2018). </w:t>
      </w:r>
      <w:r w:rsidRPr="00D93095">
        <w:rPr>
          <w:rFonts w:ascii="Times New Roman" w:hAnsi="Times New Roman"/>
          <w:szCs w:val="18"/>
          <w:lang w:val="en-US"/>
        </w:rPr>
        <w:t>Who cares for those who take care? Risks and resources of work in care homes. Frontiers in Psychology. doi: 10.3389/fpsyg.2018.00314</w:t>
      </w:r>
    </w:p>
    <w:p w14:paraId="71E53B93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pt-PT"/>
        </w:rPr>
      </w:pPr>
      <w:r w:rsidRPr="00D93095">
        <w:rPr>
          <w:rFonts w:ascii="Times New Roman" w:hAnsi="Times New Roman"/>
          <w:szCs w:val="18"/>
          <w:lang w:val="pt-PT"/>
        </w:rPr>
        <w:t xml:space="preserve">Guerra, J., Martinez, I., &amp; Medina, L. (2005). </w:t>
      </w:r>
      <w:r w:rsidRPr="00D93095">
        <w:rPr>
          <w:rFonts w:ascii="Times New Roman" w:hAnsi="Times New Roman"/>
          <w:szCs w:val="18"/>
          <w:lang w:val="en-US"/>
        </w:rPr>
        <w:t>A contingency perspective on the study of the consequences of conflict types: the role of organizational culture. European Journal of work and organizational psychology, 14(2), 157-176</w:t>
      </w:r>
    </w:p>
    <w:p w14:paraId="022B7A81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>Ackermann, A. (2003). The idea and practice of conflict prevention. Journal of Peace Research, 40 (3), 339-347</w:t>
      </w:r>
    </w:p>
    <w:p w14:paraId="59076354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>Prins, S. (2006). The psychodynamic perspective in organizational research: making sense of the dynamics of direction setting in emergent collaborative processes. Journal of Occupation and Organizational Psychology, 79, 335-355.</w:t>
      </w:r>
    </w:p>
    <w:p w14:paraId="0B7A7DC4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>Arnold K.A., Turner, N., Barling J., Kelloway, E.K., &amp; McKee, M.C. (2007). Transformational Leadership and Psychological Well-Being: The Mediating Role of Meaningful Work. Journal of Occupational Health Psychology, 12 (3), 193–203.</w:t>
      </w:r>
    </w:p>
    <w:p w14:paraId="75377010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>Gündemir S, Martin, AE, &amp; Homan, AC (2019). Understanding Diversity Ideologies From the Target’s Perspective: A Review and Future Directions. Frontiers in Psychology, 10 (282). doi: 10.3389/fpsyg.2019.00282</w:t>
      </w:r>
    </w:p>
    <w:p w14:paraId="6AD307ED" w14:textId="77777777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  <w:lang w:val="en-US"/>
        </w:rPr>
      </w:pPr>
      <w:r w:rsidRPr="00D93095">
        <w:rPr>
          <w:rFonts w:ascii="Times New Roman" w:hAnsi="Times New Roman"/>
          <w:szCs w:val="18"/>
          <w:lang w:val="en-US"/>
        </w:rPr>
        <w:t xml:space="preserve">Roberson, Q.M. (2019). Diversity in the Workplace: A Review, Synthesis, and Future Research Agenda. Annual Review of Organizational Psychology and Organizational Behavior, 6 (21), 69-88 </w:t>
      </w:r>
    </w:p>
    <w:p w14:paraId="3CE40184" w14:textId="1C53B60E" w:rsidR="009F1C19" w:rsidRPr="00D93095" w:rsidRDefault="009F1C19" w:rsidP="00E676DB">
      <w:pPr>
        <w:pStyle w:val="Testo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left="714" w:hanging="357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Scaratti G., Gozzoli C., Riconoscere e gestire il conflitto organizzativo, in Argentero</w:t>
      </w:r>
      <w:r w:rsidR="00051F82">
        <w:rPr>
          <w:rFonts w:ascii="Times New Roman" w:hAnsi="Times New Roman"/>
          <w:szCs w:val="18"/>
        </w:rPr>
        <w:t xml:space="preserve">, </w:t>
      </w:r>
      <w:r w:rsidRPr="00D93095">
        <w:rPr>
          <w:rFonts w:ascii="Times New Roman" w:hAnsi="Times New Roman"/>
          <w:szCs w:val="18"/>
        </w:rPr>
        <w:t xml:space="preserve">Cortese, Piccardo, (a cura di), Manuale di psicologia del lavoro e delle organizzazioni, Cortina, 2009 e suc. </w:t>
      </w:r>
    </w:p>
    <w:p w14:paraId="121AE685" w14:textId="77777777" w:rsidR="009F1C19" w:rsidRPr="00D93095" w:rsidRDefault="009F1C19" w:rsidP="009C5D6A">
      <w:pPr>
        <w:pStyle w:val="Testo1"/>
        <w:spacing w:before="120" w:line="240" w:lineRule="exact"/>
        <w:rPr>
          <w:rFonts w:ascii="Times New Roman" w:hAnsi="Times New Roman"/>
          <w:i/>
          <w:iCs/>
          <w:szCs w:val="18"/>
        </w:rPr>
      </w:pPr>
      <w:r w:rsidRPr="00D93095">
        <w:rPr>
          <w:rFonts w:ascii="Times New Roman" w:hAnsi="Times New Roman"/>
          <w:i/>
          <w:iCs/>
          <w:szCs w:val="18"/>
        </w:rPr>
        <w:t>In alternativa al testo o ai 2 articoli a scelta può essere concordato con i docenti la stesura di un Elaborato.</w:t>
      </w:r>
    </w:p>
    <w:p w14:paraId="2D0A2D52" w14:textId="77777777" w:rsidR="009F1C19" w:rsidRPr="00D93095" w:rsidRDefault="009F1C19" w:rsidP="009F1C19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93095">
        <w:rPr>
          <w:rFonts w:ascii="Times New Roman" w:hAnsi="Times New Roman" w:cs="Times New Roman"/>
          <w:b/>
          <w:bCs/>
          <w:i/>
          <w:iCs/>
          <w:sz w:val="18"/>
          <w:szCs w:val="18"/>
        </w:rPr>
        <w:t>DIDATTICA DEL CORSO</w:t>
      </w:r>
    </w:p>
    <w:p w14:paraId="7A7974AF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 xml:space="preserve"> Viene proposto un percorso all’interno del quale gli studenti possano riflettere e sperimentare in merito ai processi caratterizzanti la convivenza e la conflittualit</w:t>
      </w:r>
      <w:r w:rsidRPr="00D93095">
        <w:rPr>
          <w:rFonts w:ascii="Times New Roman" w:hAnsi="Times New Roman"/>
          <w:szCs w:val="18"/>
          <w:lang w:val="fr-FR"/>
        </w:rPr>
        <w:t xml:space="preserve">à </w:t>
      </w:r>
      <w:r w:rsidRPr="00D93095">
        <w:rPr>
          <w:rFonts w:ascii="Times New Roman" w:hAnsi="Times New Roman"/>
          <w:szCs w:val="18"/>
        </w:rPr>
        <w:t>socio-organizzativa.</w:t>
      </w:r>
    </w:p>
    <w:p w14:paraId="207E4BDF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A tal fine verranno proposte lezioni teoriche, esercitazioni pratiche, eventuali proposte filmografiche selezionate e incontri con testimoni privilegiati.</w:t>
      </w:r>
    </w:p>
    <w:p w14:paraId="28316BE0" w14:textId="77777777" w:rsidR="009F1C19" w:rsidRPr="00D93095" w:rsidRDefault="009F1C19" w:rsidP="009F1C19">
      <w:pPr>
        <w:spacing w:before="240" w:after="120" w:line="22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93095">
        <w:rPr>
          <w:rFonts w:ascii="Times New Roman" w:hAnsi="Times New Roman" w:cs="Times New Roman"/>
          <w:b/>
          <w:bCs/>
          <w:i/>
          <w:iCs/>
          <w:sz w:val="18"/>
          <w:szCs w:val="18"/>
        </w:rPr>
        <w:t>METODO E CRITERI DI VALUTAZIONE</w:t>
      </w:r>
    </w:p>
    <w:p w14:paraId="0B043D41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 xml:space="preserve">L’esame prevede una prova orale. Oltre ai testi di base e ai testi a scelta, costituiscono materiale d’esame anche i materiali delle lezioni. Per gli studenti che seguono in maniera </w:t>
      </w:r>
      <w:r w:rsidRPr="00D93095">
        <w:rPr>
          <w:rFonts w:ascii="Times New Roman" w:hAnsi="Times New Roman"/>
          <w:szCs w:val="18"/>
        </w:rPr>
        <w:lastRenderedPageBreak/>
        <w:t>puntuale e continuata è possibile concordare con il docente un elaborato in sostituzione del testo a scelta. L’esame orale si strutturer</w:t>
      </w:r>
      <w:r w:rsidRPr="00D93095">
        <w:rPr>
          <w:rFonts w:ascii="Times New Roman" w:hAnsi="Times New Roman"/>
          <w:szCs w:val="18"/>
          <w:lang w:val="fr-FR"/>
        </w:rPr>
        <w:t xml:space="preserve">à </w:t>
      </w:r>
      <w:r w:rsidRPr="00D93095">
        <w:rPr>
          <w:rFonts w:ascii="Times New Roman" w:hAnsi="Times New Roman"/>
          <w:szCs w:val="18"/>
        </w:rPr>
        <w:t>in un colloquio individuale mirato alla valutazione delle conoscenze sviluppate durante il corso e sui libri di testo, ma anche delle competenze critiche e di ragionamento degli studenti rispetto alle applicazioni di tali conoscenze agli ambiti di intervento dello psicologo ad orientamento clinico-sociale.</w:t>
      </w:r>
    </w:p>
    <w:p w14:paraId="3CAEA807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I criteri di valutazione terranno conto dei seguenti aspetti:</w:t>
      </w:r>
    </w:p>
    <w:p w14:paraId="1370DDFA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–</w:t>
      </w:r>
      <w:r w:rsidRPr="00D93095">
        <w:rPr>
          <w:rFonts w:ascii="Times New Roman" w:hAnsi="Times New Roman"/>
          <w:szCs w:val="18"/>
        </w:rPr>
        <w:tab/>
        <w:t>Conoscenza dei paradigmi teorico concettuali (50%).</w:t>
      </w:r>
    </w:p>
    <w:p w14:paraId="6C007398" w14:textId="77777777" w:rsidR="009F1C19" w:rsidRPr="00D93095" w:rsidRDefault="009F1C19" w:rsidP="009C5D6A">
      <w:pPr>
        <w:pStyle w:val="Testo2"/>
        <w:spacing w:line="240" w:lineRule="exact"/>
        <w:ind w:left="704" w:hanging="420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–</w:t>
      </w:r>
      <w:r w:rsidRPr="00D93095">
        <w:rPr>
          <w:rFonts w:ascii="Times New Roman" w:hAnsi="Times New Roman"/>
          <w:szCs w:val="18"/>
        </w:rPr>
        <w:tab/>
        <w:t>Analisi critica delle teorie e messa in dialogo dei diversi argomenti trattati durante il corso con i contenuti incontrati nell’intero percorso di studi (30%).</w:t>
      </w:r>
    </w:p>
    <w:p w14:paraId="685F7BC3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–</w:t>
      </w:r>
      <w:r w:rsidRPr="00D93095">
        <w:rPr>
          <w:rFonts w:ascii="Times New Roman" w:hAnsi="Times New Roman"/>
          <w:szCs w:val="18"/>
        </w:rPr>
        <w:tab/>
        <w:t xml:space="preserve">Trasferimento e applicazione degli schemi concettuali al contesto di lavoro dello </w:t>
      </w:r>
      <w:r w:rsidRPr="00D93095">
        <w:rPr>
          <w:rFonts w:ascii="Times New Roman" w:hAnsi="Times New Roman"/>
          <w:szCs w:val="18"/>
        </w:rPr>
        <w:tab/>
        <w:t>psicologo nelle organizzazioni (20%).</w:t>
      </w:r>
    </w:p>
    <w:p w14:paraId="321BD742" w14:textId="77777777" w:rsidR="009F1C19" w:rsidRPr="00D93095" w:rsidRDefault="009F1C19" w:rsidP="009F1C1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D9309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AVVERTENZE E PREREQUISITI</w:t>
      </w:r>
      <w:bookmarkStart w:id="0" w:name="_GoBack"/>
      <w:bookmarkEnd w:id="0"/>
    </w:p>
    <w:p w14:paraId="711DDCA2" w14:textId="77777777" w:rsidR="009F1C19" w:rsidRDefault="009F1C19" w:rsidP="00051F82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Lo studente dovr</w:t>
      </w:r>
      <w:r w:rsidRPr="00D93095">
        <w:rPr>
          <w:rFonts w:ascii="Times New Roman" w:hAnsi="Times New Roman"/>
          <w:szCs w:val="18"/>
          <w:lang w:val="fr-FR"/>
        </w:rPr>
        <w:t xml:space="preserve">à </w:t>
      </w:r>
      <w:r w:rsidRPr="00D93095">
        <w:rPr>
          <w:rFonts w:ascii="Times New Roman" w:hAnsi="Times New Roman"/>
          <w:szCs w:val="18"/>
        </w:rPr>
        <w:t>possedere come prerequisiti per seguire il corso le conoscenze di base della psicologia sociale e di comunit</w:t>
      </w:r>
      <w:r w:rsidRPr="00D93095">
        <w:rPr>
          <w:rFonts w:ascii="Times New Roman" w:hAnsi="Times New Roman"/>
          <w:szCs w:val="18"/>
          <w:lang w:val="fr-FR"/>
        </w:rPr>
        <w:t xml:space="preserve">à </w:t>
      </w:r>
      <w:r w:rsidRPr="00D93095">
        <w:rPr>
          <w:rFonts w:ascii="Times New Roman" w:hAnsi="Times New Roman"/>
          <w:szCs w:val="18"/>
        </w:rPr>
        <w:t xml:space="preserve">, della psicologia del lavoro e delle organizzazioni e di psicologia dinamica. </w:t>
      </w:r>
    </w:p>
    <w:p w14:paraId="059F99E6" w14:textId="77777777" w:rsidR="009F1C19" w:rsidRPr="00D93095" w:rsidRDefault="009F1C19" w:rsidP="00C137FA">
      <w:pPr>
        <w:pStyle w:val="Testo2"/>
        <w:ind w:firstLine="0"/>
        <w:rPr>
          <w:rFonts w:ascii="Times New Roman" w:hAnsi="Times New Roman"/>
          <w:b/>
          <w:bCs/>
          <w:i/>
          <w:iCs/>
          <w:szCs w:val="18"/>
        </w:rPr>
      </w:pPr>
    </w:p>
    <w:p w14:paraId="56DFBA09" w14:textId="77777777" w:rsidR="009F1C19" w:rsidRPr="00D93095" w:rsidRDefault="009F1C19" w:rsidP="009C5D6A">
      <w:pPr>
        <w:pStyle w:val="Testo2"/>
        <w:spacing w:after="120" w:line="240" w:lineRule="exact"/>
        <w:rPr>
          <w:rFonts w:ascii="Times New Roman" w:hAnsi="Times New Roman"/>
          <w:i/>
          <w:iCs/>
          <w:szCs w:val="18"/>
        </w:rPr>
      </w:pPr>
      <w:r w:rsidRPr="00D93095"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5FF0DD4B" w14:textId="77777777" w:rsidR="009F1C19" w:rsidRPr="00D93095" w:rsidRDefault="009F1C19" w:rsidP="009C5D6A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93095">
        <w:rPr>
          <w:rFonts w:ascii="Times New Roman" w:hAnsi="Times New Roman"/>
          <w:szCs w:val="18"/>
        </w:rPr>
        <w:t>La Prof.ssa Caterina Gozzoli riceve il lunedì dopo la lezione previa richiesta via mail (</w:t>
      </w:r>
      <w:hyperlink r:id="rId14" w:history="1">
        <w:r w:rsidRPr="00D93095">
          <w:rPr>
            <w:rStyle w:val="Hyperlink0"/>
            <w:rFonts w:ascii="Times New Roman" w:hAnsi="Times New Roman"/>
            <w:szCs w:val="18"/>
          </w:rPr>
          <w:t>caterina.gozzoli@unicatt.it</w:t>
        </w:r>
      </w:hyperlink>
      <w:r w:rsidRPr="00D93095">
        <w:rPr>
          <w:rFonts w:ascii="Times New Roman" w:hAnsi="Times New Roman"/>
          <w:szCs w:val="18"/>
        </w:rPr>
        <w:t>)</w:t>
      </w:r>
    </w:p>
    <w:p w14:paraId="36668121" w14:textId="77777777" w:rsidR="009F1C19" w:rsidRDefault="009F1C19" w:rsidP="009F1C19">
      <w:pPr>
        <w:pStyle w:val="Testo2"/>
      </w:pPr>
    </w:p>
    <w:p w14:paraId="1574A4A2" w14:textId="77777777" w:rsidR="009F1C19" w:rsidRDefault="009F1C19" w:rsidP="009F1C19">
      <w:pPr>
        <w:pStyle w:val="Testo2"/>
      </w:pPr>
    </w:p>
    <w:p w14:paraId="36DCA5EE" w14:textId="77777777" w:rsidR="009C29C6" w:rsidRDefault="009C29C6">
      <w:pPr>
        <w:pStyle w:val="Titolo1"/>
      </w:pPr>
    </w:p>
    <w:sectPr w:rsidR="009C29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DBC4D" w14:textId="77777777" w:rsidR="00E676DB" w:rsidRDefault="00E676DB" w:rsidP="00E676DB">
      <w:pPr>
        <w:spacing w:line="240" w:lineRule="auto"/>
      </w:pPr>
      <w:r>
        <w:separator/>
      </w:r>
    </w:p>
  </w:endnote>
  <w:endnote w:type="continuationSeparator" w:id="0">
    <w:p w14:paraId="643D8D12" w14:textId="77777777" w:rsidR="00E676DB" w:rsidRDefault="00E676DB" w:rsidP="00E67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3EA0" w14:textId="77777777" w:rsidR="00E676DB" w:rsidRDefault="00E676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A8BA7" w14:textId="77777777" w:rsidR="00E676DB" w:rsidRDefault="00E676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82ED" w14:textId="77777777" w:rsidR="00E676DB" w:rsidRDefault="00E676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7573" w14:textId="77777777" w:rsidR="00E676DB" w:rsidRDefault="00E676DB" w:rsidP="00E676DB">
      <w:pPr>
        <w:spacing w:line="240" w:lineRule="auto"/>
      </w:pPr>
      <w:r>
        <w:separator/>
      </w:r>
    </w:p>
  </w:footnote>
  <w:footnote w:type="continuationSeparator" w:id="0">
    <w:p w14:paraId="05D0531E" w14:textId="77777777" w:rsidR="00E676DB" w:rsidRDefault="00E676DB" w:rsidP="00E67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4D73" w14:textId="77777777" w:rsidR="00E676DB" w:rsidRDefault="00E676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306F" w14:textId="77777777" w:rsidR="00E676DB" w:rsidRDefault="00E676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55D04" w14:textId="77777777" w:rsidR="00E676DB" w:rsidRDefault="00E676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A5D"/>
    <w:multiLevelType w:val="hybridMultilevel"/>
    <w:tmpl w:val="2196D016"/>
    <w:numStyleLink w:val="Stileimportato3"/>
  </w:abstractNum>
  <w:abstractNum w:abstractNumId="1" w15:restartNumberingAfterBreak="0">
    <w:nsid w:val="0F6E3091"/>
    <w:multiLevelType w:val="hybridMultilevel"/>
    <w:tmpl w:val="9C68DA52"/>
    <w:numStyleLink w:val="Stileimportato5"/>
  </w:abstractNum>
  <w:abstractNum w:abstractNumId="2" w15:restartNumberingAfterBreak="0">
    <w:nsid w:val="142D357C"/>
    <w:multiLevelType w:val="hybridMultilevel"/>
    <w:tmpl w:val="2196D016"/>
    <w:styleLink w:val="Stileimportato3"/>
    <w:lvl w:ilvl="0" w:tplc="84148B82">
      <w:start w:val="1"/>
      <w:numFmt w:val="bullet"/>
      <w:lvlText w:val="•"/>
      <w:lvlJc w:val="left"/>
      <w:pPr>
        <w:ind w:left="798" w:hanging="79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DE035E">
      <w:start w:val="1"/>
      <w:numFmt w:val="bullet"/>
      <w:lvlText w:val="•"/>
      <w:lvlJc w:val="left"/>
      <w:pPr>
        <w:ind w:left="141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281058">
      <w:start w:val="1"/>
      <w:numFmt w:val="bullet"/>
      <w:lvlText w:val="•"/>
      <w:lvlJc w:val="left"/>
      <w:pPr>
        <w:ind w:left="213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503C">
      <w:start w:val="1"/>
      <w:numFmt w:val="bullet"/>
      <w:lvlText w:val="•"/>
      <w:lvlJc w:val="left"/>
      <w:pPr>
        <w:ind w:left="285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D06EC4">
      <w:start w:val="1"/>
      <w:numFmt w:val="bullet"/>
      <w:lvlText w:val="•"/>
      <w:lvlJc w:val="left"/>
      <w:pPr>
        <w:ind w:left="357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E4972">
      <w:start w:val="1"/>
      <w:numFmt w:val="bullet"/>
      <w:lvlText w:val="•"/>
      <w:lvlJc w:val="left"/>
      <w:pPr>
        <w:ind w:left="429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E4A52">
      <w:start w:val="1"/>
      <w:numFmt w:val="bullet"/>
      <w:lvlText w:val="•"/>
      <w:lvlJc w:val="left"/>
      <w:pPr>
        <w:ind w:left="501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84EE7E">
      <w:start w:val="1"/>
      <w:numFmt w:val="bullet"/>
      <w:lvlText w:val="•"/>
      <w:lvlJc w:val="left"/>
      <w:pPr>
        <w:ind w:left="573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428B4">
      <w:start w:val="1"/>
      <w:numFmt w:val="bullet"/>
      <w:lvlText w:val="•"/>
      <w:lvlJc w:val="left"/>
      <w:pPr>
        <w:ind w:left="6456" w:hanging="6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4B11D2"/>
    <w:multiLevelType w:val="hybridMultilevel"/>
    <w:tmpl w:val="5BC02F7A"/>
    <w:numStyleLink w:val="Stileimportato6"/>
  </w:abstractNum>
  <w:abstractNum w:abstractNumId="4" w15:restartNumberingAfterBreak="0">
    <w:nsid w:val="27DC692A"/>
    <w:multiLevelType w:val="hybridMultilevel"/>
    <w:tmpl w:val="5BC02F7A"/>
    <w:styleLink w:val="Stileimportato6"/>
    <w:lvl w:ilvl="0" w:tplc="D132FE40">
      <w:start w:val="1"/>
      <w:numFmt w:val="bullet"/>
      <w:lvlText w:val="•"/>
      <w:lvlJc w:val="left"/>
      <w:pPr>
        <w:ind w:left="798" w:hanging="798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207F8">
      <w:start w:val="1"/>
      <w:numFmt w:val="bullet"/>
      <w:lvlText w:val="•"/>
      <w:lvlJc w:val="left"/>
      <w:pPr>
        <w:ind w:left="141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2C8A4C">
      <w:start w:val="1"/>
      <w:numFmt w:val="bullet"/>
      <w:lvlText w:val="•"/>
      <w:lvlJc w:val="left"/>
      <w:pPr>
        <w:ind w:left="213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22974C">
      <w:start w:val="1"/>
      <w:numFmt w:val="bullet"/>
      <w:lvlText w:val="•"/>
      <w:lvlJc w:val="left"/>
      <w:pPr>
        <w:ind w:left="285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0A03CA">
      <w:start w:val="1"/>
      <w:numFmt w:val="bullet"/>
      <w:lvlText w:val="•"/>
      <w:lvlJc w:val="left"/>
      <w:pPr>
        <w:ind w:left="357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A09A70">
      <w:start w:val="1"/>
      <w:numFmt w:val="bullet"/>
      <w:lvlText w:val="•"/>
      <w:lvlJc w:val="left"/>
      <w:pPr>
        <w:ind w:left="429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8FAF8">
      <w:start w:val="1"/>
      <w:numFmt w:val="bullet"/>
      <w:lvlText w:val="•"/>
      <w:lvlJc w:val="left"/>
      <w:pPr>
        <w:ind w:left="501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F05736">
      <w:start w:val="1"/>
      <w:numFmt w:val="bullet"/>
      <w:lvlText w:val="•"/>
      <w:lvlJc w:val="left"/>
      <w:pPr>
        <w:ind w:left="573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3015C4">
      <w:start w:val="1"/>
      <w:numFmt w:val="bullet"/>
      <w:lvlText w:val="•"/>
      <w:lvlJc w:val="left"/>
      <w:pPr>
        <w:ind w:left="6456" w:hanging="696"/>
      </w:pPr>
      <w:rPr>
        <w:rFonts w:ascii="Times" w:eastAsia="Times" w:hAnsi="Times" w:cs="Time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507B6D"/>
    <w:multiLevelType w:val="hybridMultilevel"/>
    <w:tmpl w:val="9C68DA52"/>
    <w:styleLink w:val="Stileimportato5"/>
    <w:lvl w:ilvl="0" w:tplc="FD9042D6">
      <w:start w:val="1"/>
      <w:numFmt w:val="bullet"/>
      <w:lvlText w:val="•"/>
      <w:lvlJc w:val="left"/>
      <w:pPr>
        <w:tabs>
          <w:tab w:val="left" w:pos="720"/>
        </w:tabs>
        <w:ind w:left="320" w:hanging="3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D8FDF0">
      <w:start w:val="1"/>
      <w:numFmt w:val="bullet"/>
      <w:lvlText w:val="•"/>
      <w:lvlJc w:val="left"/>
      <w:pPr>
        <w:tabs>
          <w:tab w:val="left" w:pos="720"/>
        </w:tabs>
        <w:ind w:left="93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BCBA2C">
      <w:start w:val="1"/>
      <w:numFmt w:val="bullet"/>
      <w:lvlText w:val="•"/>
      <w:lvlJc w:val="left"/>
      <w:pPr>
        <w:tabs>
          <w:tab w:val="left" w:pos="720"/>
        </w:tabs>
        <w:ind w:left="165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9430B6">
      <w:start w:val="1"/>
      <w:numFmt w:val="bullet"/>
      <w:lvlText w:val="•"/>
      <w:lvlJc w:val="left"/>
      <w:pPr>
        <w:tabs>
          <w:tab w:val="left" w:pos="720"/>
        </w:tabs>
        <w:ind w:left="237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9EFAAA">
      <w:start w:val="1"/>
      <w:numFmt w:val="bullet"/>
      <w:lvlText w:val="•"/>
      <w:lvlJc w:val="left"/>
      <w:pPr>
        <w:tabs>
          <w:tab w:val="left" w:pos="720"/>
        </w:tabs>
        <w:ind w:left="309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4249A">
      <w:start w:val="1"/>
      <w:numFmt w:val="bullet"/>
      <w:lvlText w:val="•"/>
      <w:lvlJc w:val="left"/>
      <w:pPr>
        <w:tabs>
          <w:tab w:val="left" w:pos="720"/>
        </w:tabs>
        <w:ind w:left="381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2ECD3A">
      <w:start w:val="1"/>
      <w:numFmt w:val="bullet"/>
      <w:lvlText w:val="•"/>
      <w:lvlJc w:val="left"/>
      <w:pPr>
        <w:tabs>
          <w:tab w:val="left" w:pos="720"/>
        </w:tabs>
        <w:ind w:left="453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A5002">
      <w:start w:val="1"/>
      <w:numFmt w:val="bullet"/>
      <w:lvlText w:val="•"/>
      <w:lvlJc w:val="left"/>
      <w:pPr>
        <w:tabs>
          <w:tab w:val="left" w:pos="720"/>
        </w:tabs>
        <w:ind w:left="525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A84576">
      <w:start w:val="1"/>
      <w:numFmt w:val="bullet"/>
      <w:lvlText w:val="•"/>
      <w:lvlJc w:val="left"/>
      <w:pPr>
        <w:tabs>
          <w:tab w:val="left" w:pos="720"/>
        </w:tabs>
        <w:ind w:left="597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D8685A"/>
    <w:multiLevelType w:val="hybridMultilevel"/>
    <w:tmpl w:val="1D78F176"/>
    <w:styleLink w:val="Stileimportato4"/>
    <w:lvl w:ilvl="0" w:tplc="C8E6936A">
      <w:start w:val="1"/>
      <w:numFmt w:val="bullet"/>
      <w:lvlText w:val="•"/>
      <w:lvlJc w:val="left"/>
      <w:pPr>
        <w:tabs>
          <w:tab w:val="left" w:pos="720"/>
        </w:tabs>
        <w:ind w:left="320" w:hanging="32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81020">
      <w:start w:val="1"/>
      <w:numFmt w:val="bullet"/>
      <w:lvlText w:val="•"/>
      <w:lvlJc w:val="left"/>
      <w:pPr>
        <w:tabs>
          <w:tab w:val="left" w:pos="720"/>
        </w:tabs>
        <w:ind w:left="93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FE2BF8">
      <w:start w:val="1"/>
      <w:numFmt w:val="bullet"/>
      <w:lvlText w:val="•"/>
      <w:lvlJc w:val="left"/>
      <w:pPr>
        <w:tabs>
          <w:tab w:val="left" w:pos="720"/>
        </w:tabs>
        <w:ind w:left="165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22728">
      <w:start w:val="1"/>
      <w:numFmt w:val="bullet"/>
      <w:lvlText w:val="•"/>
      <w:lvlJc w:val="left"/>
      <w:pPr>
        <w:tabs>
          <w:tab w:val="left" w:pos="720"/>
        </w:tabs>
        <w:ind w:left="237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4CA3FC">
      <w:start w:val="1"/>
      <w:numFmt w:val="bullet"/>
      <w:lvlText w:val="•"/>
      <w:lvlJc w:val="left"/>
      <w:pPr>
        <w:tabs>
          <w:tab w:val="left" w:pos="720"/>
        </w:tabs>
        <w:ind w:left="309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CC3E6E">
      <w:start w:val="1"/>
      <w:numFmt w:val="bullet"/>
      <w:lvlText w:val="•"/>
      <w:lvlJc w:val="left"/>
      <w:pPr>
        <w:tabs>
          <w:tab w:val="left" w:pos="720"/>
        </w:tabs>
        <w:ind w:left="381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4055A">
      <w:start w:val="1"/>
      <w:numFmt w:val="bullet"/>
      <w:lvlText w:val="•"/>
      <w:lvlJc w:val="left"/>
      <w:pPr>
        <w:tabs>
          <w:tab w:val="left" w:pos="720"/>
        </w:tabs>
        <w:ind w:left="453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20A908">
      <w:start w:val="1"/>
      <w:numFmt w:val="bullet"/>
      <w:lvlText w:val="•"/>
      <w:lvlJc w:val="left"/>
      <w:pPr>
        <w:tabs>
          <w:tab w:val="left" w:pos="720"/>
        </w:tabs>
        <w:ind w:left="525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E6F4BA">
      <w:start w:val="1"/>
      <w:numFmt w:val="bullet"/>
      <w:lvlText w:val="•"/>
      <w:lvlJc w:val="left"/>
      <w:pPr>
        <w:tabs>
          <w:tab w:val="left" w:pos="720"/>
        </w:tabs>
        <w:ind w:left="5978" w:hanging="21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8EA4FDC"/>
    <w:multiLevelType w:val="hybridMultilevel"/>
    <w:tmpl w:val="27F2DA1E"/>
    <w:numStyleLink w:val="Stileimportato1"/>
  </w:abstractNum>
  <w:abstractNum w:abstractNumId="8" w15:restartNumberingAfterBreak="0">
    <w:nsid w:val="674F7BC7"/>
    <w:multiLevelType w:val="hybridMultilevel"/>
    <w:tmpl w:val="1D78F176"/>
    <w:numStyleLink w:val="Stileimportato4"/>
  </w:abstractNum>
  <w:abstractNum w:abstractNumId="9" w15:restartNumberingAfterBreak="0">
    <w:nsid w:val="7DD52448"/>
    <w:multiLevelType w:val="hybridMultilevel"/>
    <w:tmpl w:val="27F2DA1E"/>
    <w:styleLink w:val="Stileimportato1"/>
    <w:lvl w:ilvl="0" w:tplc="5246B5E0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9072">
      <w:start w:val="1"/>
      <w:numFmt w:val="bullet"/>
      <w:lvlText w:val="o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303492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6C7BEA">
      <w:start w:val="1"/>
      <w:numFmt w:val="bullet"/>
      <w:lvlText w:val="•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014D6">
      <w:start w:val="1"/>
      <w:numFmt w:val="bullet"/>
      <w:lvlText w:val="o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0688FE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0162C">
      <w:start w:val="1"/>
      <w:numFmt w:val="bullet"/>
      <w:lvlText w:val="•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426322">
      <w:start w:val="1"/>
      <w:numFmt w:val="bullet"/>
      <w:lvlText w:val="o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166758">
      <w:start w:val="1"/>
      <w:numFmt w:val="bullet"/>
      <w:lvlText w:val="▪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0"/>
    <w:lvlOverride w:ilvl="0">
      <w:lvl w:ilvl="0" w:tplc="A6D2490C">
        <w:start w:val="1"/>
        <w:numFmt w:val="bullet"/>
        <w:lvlText w:val="•"/>
        <w:lvlJc w:val="left"/>
        <w:pPr>
          <w:ind w:left="798" w:hanging="79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51254D2">
        <w:start w:val="1"/>
        <w:numFmt w:val="bullet"/>
        <w:lvlText w:val="•"/>
        <w:lvlJc w:val="left"/>
        <w:pPr>
          <w:ind w:left="133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5E16E09A">
        <w:start w:val="1"/>
        <w:numFmt w:val="bullet"/>
        <w:lvlText w:val="•"/>
        <w:lvlJc w:val="left"/>
        <w:pPr>
          <w:ind w:left="205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37F4086E">
        <w:start w:val="1"/>
        <w:numFmt w:val="bullet"/>
        <w:lvlText w:val="•"/>
        <w:lvlJc w:val="left"/>
        <w:pPr>
          <w:ind w:left="277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D6F89F9E">
        <w:start w:val="1"/>
        <w:numFmt w:val="bullet"/>
        <w:lvlText w:val="•"/>
        <w:lvlJc w:val="left"/>
        <w:pPr>
          <w:ind w:left="349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DD7ED6D4">
        <w:start w:val="1"/>
        <w:numFmt w:val="bullet"/>
        <w:lvlText w:val="•"/>
        <w:lvlJc w:val="left"/>
        <w:pPr>
          <w:ind w:left="421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3841532">
        <w:start w:val="1"/>
        <w:numFmt w:val="bullet"/>
        <w:lvlText w:val="•"/>
        <w:lvlJc w:val="left"/>
        <w:pPr>
          <w:ind w:left="493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A4EC606E">
        <w:start w:val="1"/>
        <w:numFmt w:val="bullet"/>
        <w:lvlText w:val="•"/>
        <w:lvlJc w:val="left"/>
        <w:pPr>
          <w:ind w:left="565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EF60EAD4">
        <w:start w:val="1"/>
        <w:numFmt w:val="bullet"/>
        <w:lvlText w:val="•"/>
        <w:lvlJc w:val="left"/>
        <w:pPr>
          <w:ind w:left="6379" w:hanging="61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2">
    <w:abstractNumId w:val="0"/>
    <w:lvlOverride w:ilvl="0">
      <w:lvl w:ilvl="0" w:tplc="A6D2490C">
        <w:start w:val="1"/>
        <w:numFmt w:val="bullet"/>
        <w:lvlText w:val="•"/>
        <w:lvlJc w:val="left"/>
        <w:pPr>
          <w:ind w:left="720" w:hanging="36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51254D2">
        <w:start w:val="1"/>
        <w:numFmt w:val="bullet"/>
        <w:lvlText w:val="•"/>
        <w:lvlJc w:val="left"/>
        <w:pPr>
          <w:ind w:left="135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16E09A">
        <w:start w:val="1"/>
        <w:numFmt w:val="bullet"/>
        <w:lvlText w:val="•"/>
        <w:lvlJc w:val="left"/>
        <w:pPr>
          <w:ind w:left="207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F4086E">
        <w:start w:val="1"/>
        <w:numFmt w:val="bullet"/>
        <w:lvlText w:val="•"/>
        <w:lvlJc w:val="left"/>
        <w:pPr>
          <w:ind w:left="279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89F9E">
        <w:start w:val="1"/>
        <w:numFmt w:val="bullet"/>
        <w:lvlText w:val="•"/>
        <w:lvlJc w:val="left"/>
        <w:pPr>
          <w:ind w:left="351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7ED6D4">
        <w:start w:val="1"/>
        <w:numFmt w:val="bullet"/>
        <w:lvlText w:val="•"/>
        <w:lvlJc w:val="left"/>
        <w:pPr>
          <w:ind w:left="423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841532">
        <w:start w:val="1"/>
        <w:numFmt w:val="bullet"/>
        <w:lvlText w:val="•"/>
        <w:lvlJc w:val="left"/>
        <w:pPr>
          <w:ind w:left="495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EC606E">
        <w:start w:val="1"/>
        <w:numFmt w:val="bullet"/>
        <w:lvlText w:val="•"/>
        <w:lvlJc w:val="left"/>
        <w:pPr>
          <w:ind w:left="567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60EAD4">
        <w:start w:val="1"/>
        <w:numFmt w:val="bullet"/>
        <w:lvlText w:val="•"/>
        <w:lvlJc w:val="left"/>
        <w:pPr>
          <w:ind w:left="6390" w:hanging="27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9"/>
    <w:rsid w:val="00027801"/>
    <w:rsid w:val="00051F82"/>
    <w:rsid w:val="00507E45"/>
    <w:rsid w:val="008D5D3F"/>
    <w:rsid w:val="008F0373"/>
    <w:rsid w:val="009B68B6"/>
    <w:rsid w:val="009C29C6"/>
    <w:rsid w:val="009C5D6A"/>
    <w:rsid w:val="009F1C19"/>
    <w:rsid w:val="00C0656B"/>
    <w:rsid w:val="00C137FA"/>
    <w:rsid w:val="00E676DB"/>
    <w:rsid w:val="00E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E5534"/>
  <w15:chartTrackingRefBased/>
  <w15:docId w15:val="{AF3BC26A-3F89-FE43-B68D-2B225569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C1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Times" w:eastAsia="Arial Unicode MS" w:hAnsi="Times" w:cs="Arial Unicode MS"/>
      <w:color w:val="000000"/>
      <w:u w:color="000000"/>
      <w:bdr w:val="nil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importato1">
    <w:name w:val="Stile importato 1"/>
    <w:rsid w:val="009F1C19"/>
    <w:pPr>
      <w:numPr>
        <w:numId w:val="1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numbering" w:customStyle="1" w:styleId="Stileimportato3">
    <w:name w:val="Stile importato 3"/>
    <w:rsid w:val="009F1C19"/>
    <w:pPr>
      <w:numPr>
        <w:numId w:val="3"/>
      </w:numPr>
    </w:pPr>
  </w:style>
  <w:style w:type="numbering" w:customStyle="1" w:styleId="Stileimportato4">
    <w:name w:val="Stile importato 4"/>
    <w:rsid w:val="009F1C19"/>
    <w:pPr>
      <w:numPr>
        <w:numId w:val="5"/>
      </w:numPr>
    </w:pPr>
  </w:style>
  <w:style w:type="numbering" w:customStyle="1" w:styleId="Stileimportato5">
    <w:name w:val="Stile importato 5"/>
    <w:rsid w:val="009F1C19"/>
    <w:pPr>
      <w:numPr>
        <w:numId w:val="7"/>
      </w:numPr>
    </w:pPr>
  </w:style>
  <w:style w:type="numbering" w:customStyle="1" w:styleId="Stileimportato6">
    <w:name w:val="Stile importato 6"/>
    <w:rsid w:val="009F1C19"/>
    <w:pPr>
      <w:numPr>
        <w:numId w:val="9"/>
      </w:numPr>
    </w:pPr>
  </w:style>
  <w:style w:type="character" w:customStyle="1" w:styleId="Hyperlink0">
    <w:name w:val="Hyperlink.0"/>
    <w:rsid w:val="009F1C19"/>
    <w:rPr>
      <w:color w:val="000000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E676DB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6DB"/>
    <w:rPr>
      <w:rFonts w:ascii="Times" w:eastAsia="Arial Unicode MS" w:hAnsi="Times" w:cs="Arial Unicode MS"/>
      <w:color w:val="000000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E676DB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6DB"/>
    <w:rPr>
      <w:rFonts w:ascii="Times" w:eastAsia="Arial Unicode MS" w:hAnsi="Times" w:cs="Arial Unicode MS"/>
      <w:color w:val="000000"/>
      <w:u w:color="000000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EB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ets-de-vries-manfred-miller-danny/lorganizzazione-nevrotica-9788870782134-241139.html?search_string=L%E2%80%99organizzazione%20nevrotica&amp;search_results=1" TargetMode="External"/><Relationship Id="rId13" Type="http://schemas.openxmlformats.org/officeDocument/2006/relationships/hyperlink" Target="https://librerie.unicatt.it/scheda-libro/francois-jullien/lidentita-culturale-non-esiste-9788806235925-548468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erie.unicatt.it/scheda-libro/psicologia-della-convivenza-9788846419606-174918.html" TargetMode="External"/><Relationship Id="rId12" Type="http://schemas.openxmlformats.org/officeDocument/2006/relationships/hyperlink" Target="https://librerie.unicatt.it/scheda-libro/sennett-richard/insieme-rituali-piaceri-politiche-della-collaborazione-9788807883583-187817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francesco-remotti/somiglianze-una-via-per-la-convivenza-9788858147894-708286.html?search_string=remotti&amp;search_results=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brerie.unicatt.it/scheda-libro/autori-vari/le-emozioni-nellorganizzazione-il-potere-delle-passioni-nei-contesti-organizzativi-9788860302533-294846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nfred-kets-de-vries/lorganizzazione-irrazionale-la-dimensione-nascosta-dei-comportamenti-organizzativi-9788870786712-241145.html" TargetMode="External"/><Relationship Id="rId14" Type="http://schemas.openxmlformats.org/officeDocument/2006/relationships/hyperlink" Target="mailto:caterina.gozzoli@unicatt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1175</Words>
  <Characters>8261</Characters>
  <Application>Microsoft Office Word</Application>
  <DocSecurity>0</DocSecurity>
  <Lines>68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5</cp:revision>
  <cp:lastPrinted>2003-03-27T10:42:00Z</cp:lastPrinted>
  <dcterms:created xsi:type="dcterms:W3CDTF">2021-06-09T12:02:00Z</dcterms:created>
  <dcterms:modified xsi:type="dcterms:W3CDTF">2022-12-16T13:57:00Z</dcterms:modified>
</cp:coreProperties>
</file>