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CB965" w14:textId="6E326416" w:rsidR="006A5B9B" w:rsidRPr="00CB65FC" w:rsidRDefault="009375CD" w:rsidP="00DC6729">
      <w:pPr>
        <w:rPr>
          <w:rFonts w:ascii="Times" w:hAnsi="Times"/>
          <w:b/>
          <w:noProof/>
          <w:szCs w:val="20"/>
        </w:rPr>
      </w:pPr>
      <w:r w:rsidRPr="00CB65FC">
        <w:rPr>
          <w:rFonts w:ascii="Times" w:hAnsi="Times"/>
          <w:b/>
          <w:noProof/>
          <w:szCs w:val="20"/>
        </w:rPr>
        <w:t>Lingua russa 3 (comunicazione professionale)</w:t>
      </w:r>
      <w:r w:rsidR="006A5B9B" w:rsidRPr="00CB65FC">
        <w:rPr>
          <w:rFonts w:ascii="Times" w:hAnsi="Times"/>
          <w:b/>
          <w:noProof/>
          <w:szCs w:val="20"/>
        </w:rPr>
        <w:t>, Lingua russa 2 (morfosintassi e lessico, Linguistica russa</w:t>
      </w:r>
    </w:p>
    <w:p w14:paraId="523D7F24" w14:textId="61F0DBAE" w:rsidR="00626014" w:rsidRDefault="00626014" w:rsidP="003A05C2">
      <w:pPr>
        <w:tabs>
          <w:tab w:val="clear" w:pos="284"/>
        </w:tabs>
        <w:jc w:val="left"/>
        <w:outlineLvl w:val="1"/>
        <w:rPr>
          <w:rFonts w:ascii="Times" w:hAnsi="Times"/>
          <w:smallCaps/>
          <w:noProof/>
          <w:sz w:val="18"/>
          <w:szCs w:val="18"/>
        </w:rPr>
      </w:pPr>
      <w:r w:rsidRPr="008F1E01">
        <w:rPr>
          <w:rFonts w:ascii="Times" w:hAnsi="Times"/>
          <w:smallCaps/>
          <w:noProof/>
          <w:sz w:val="18"/>
          <w:szCs w:val="18"/>
        </w:rPr>
        <w:t xml:space="preserve">Prof.ssa </w:t>
      </w:r>
      <w:r w:rsidR="003A05C2" w:rsidRPr="008F1E01">
        <w:rPr>
          <w:rFonts w:ascii="Times" w:hAnsi="Times"/>
          <w:smallCaps/>
          <w:noProof/>
          <w:sz w:val="18"/>
          <w:szCs w:val="18"/>
        </w:rPr>
        <w:t>Anna Bonola</w:t>
      </w:r>
    </w:p>
    <w:p w14:paraId="702887BC" w14:textId="77777777" w:rsidR="00CB65FC" w:rsidRPr="008F1E01" w:rsidRDefault="00CB65FC" w:rsidP="003A05C2">
      <w:pPr>
        <w:tabs>
          <w:tab w:val="clear" w:pos="284"/>
        </w:tabs>
        <w:jc w:val="left"/>
        <w:outlineLvl w:val="1"/>
        <w:rPr>
          <w:rFonts w:ascii="Times" w:hAnsi="Times"/>
          <w:smallCaps/>
          <w:noProof/>
          <w:sz w:val="18"/>
          <w:szCs w:val="18"/>
        </w:rPr>
      </w:pPr>
    </w:p>
    <w:p w14:paraId="764B58D8" w14:textId="77777777" w:rsidR="00626014" w:rsidRPr="00CB65FC" w:rsidRDefault="00626014" w:rsidP="00CB65FC">
      <w:pPr>
        <w:rPr>
          <w:rFonts w:ascii="Times" w:hAnsi="Times"/>
          <w:b/>
          <w:noProof/>
          <w:szCs w:val="20"/>
        </w:rPr>
      </w:pPr>
      <w:r w:rsidRPr="00CB65FC">
        <w:rPr>
          <w:rFonts w:ascii="Times" w:hAnsi="Times"/>
          <w:b/>
          <w:noProof/>
          <w:szCs w:val="20"/>
        </w:rPr>
        <w:t>Esercitazioni di lingua russa 2 (LT)</w:t>
      </w:r>
    </w:p>
    <w:p w14:paraId="439C50FA" w14:textId="00C4791F" w:rsidR="00626014" w:rsidRPr="008F1E01" w:rsidRDefault="00626014" w:rsidP="00626014">
      <w:pPr>
        <w:pStyle w:val="Titolo2"/>
        <w:rPr>
          <w:szCs w:val="18"/>
        </w:rPr>
      </w:pPr>
      <w:r w:rsidRPr="008F1E01">
        <w:rPr>
          <w:szCs w:val="18"/>
        </w:rPr>
        <w:t>Dott.sse Anna Baydatska; Laura Ferrari</w:t>
      </w:r>
    </w:p>
    <w:p w14:paraId="27189188" w14:textId="77777777" w:rsidR="00626014" w:rsidRPr="00CB65FC" w:rsidRDefault="00626014" w:rsidP="00626014">
      <w:pPr>
        <w:tabs>
          <w:tab w:val="clear" w:pos="284"/>
        </w:tabs>
        <w:spacing w:before="240"/>
        <w:outlineLvl w:val="0"/>
        <w:rPr>
          <w:rFonts w:ascii="Times" w:hAnsi="Times"/>
          <w:b/>
          <w:noProof/>
          <w:szCs w:val="20"/>
        </w:rPr>
      </w:pPr>
      <w:r w:rsidRPr="00CB65FC">
        <w:rPr>
          <w:rFonts w:ascii="Times" w:hAnsi="Times"/>
          <w:b/>
          <w:noProof/>
          <w:szCs w:val="20"/>
        </w:rPr>
        <w:t>Esercitazioni di lingua russa 3 (LT)</w:t>
      </w:r>
    </w:p>
    <w:p w14:paraId="12A0CB96" w14:textId="22D1C602" w:rsidR="00626014" w:rsidRPr="008F1E01" w:rsidRDefault="00626014" w:rsidP="00626014">
      <w:pPr>
        <w:pStyle w:val="Titolo2"/>
        <w:rPr>
          <w:szCs w:val="18"/>
        </w:rPr>
      </w:pPr>
      <w:r w:rsidRPr="008F1E01">
        <w:rPr>
          <w:szCs w:val="18"/>
        </w:rPr>
        <w:t xml:space="preserve">Dott.sse Anna Baydatska; </w:t>
      </w:r>
      <w:r w:rsidR="002B417E">
        <w:rPr>
          <w:szCs w:val="18"/>
        </w:rPr>
        <w:t>Laura Ferrari</w:t>
      </w:r>
    </w:p>
    <w:p w14:paraId="7BE7CED6" w14:textId="77777777" w:rsidR="002F20A2" w:rsidRPr="008F1E01" w:rsidRDefault="002F20A2" w:rsidP="002F20A2">
      <w:pPr>
        <w:pStyle w:val="Titolo3"/>
        <w:rPr>
          <w:szCs w:val="18"/>
        </w:rPr>
      </w:pPr>
    </w:p>
    <w:p w14:paraId="3F53E771" w14:textId="4F709B7A" w:rsidR="00626014" w:rsidRPr="00CB65FC" w:rsidRDefault="00626014" w:rsidP="00626014">
      <w:pPr>
        <w:tabs>
          <w:tab w:val="clear" w:pos="284"/>
        </w:tabs>
        <w:spacing w:before="480"/>
        <w:ind w:left="284" w:hanging="284"/>
        <w:jc w:val="left"/>
        <w:outlineLvl w:val="0"/>
        <w:rPr>
          <w:rFonts w:ascii="Times" w:hAnsi="Times"/>
          <w:b/>
          <w:noProof/>
          <w:szCs w:val="20"/>
        </w:rPr>
      </w:pPr>
      <w:r w:rsidRPr="00CB65FC">
        <w:rPr>
          <w:rFonts w:ascii="Times" w:hAnsi="Times"/>
          <w:b/>
          <w:noProof/>
          <w:szCs w:val="20"/>
        </w:rPr>
        <w:t>Lingua russa 3 (comunicazione professionale), Lingua russa 2 (morfosintassi e lessico, Linguistica russa</w:t>
      </w:r>
    </w:p>
    <w:p w14:paraId="10E2A548" w14:textId="77777777" w:rsidR="00626014" w:rsidRPr="008F1E01" w:rsidRDefault="00626014" w:rsidP="00626014">
      <w:pPr>
        <w:tabs>
          <w:tab w:val="clear" w:pos="284"/>
        </w:tabs>
        <w:jc w:val="left"/>
        <w:outlineLvl w:val="1"/>
        <w:rPr>
          <w:rFonts w:ascii="Times" w:hAnsi="Times"/>
          <w:smallCaps/>
          <w:noProof/>
          <w:sz w:val="18"/>
          <w:szCs w:val="18"/>
        </w:rPr>
      </w:pPr>
      <w:r w:rsidRPr="008F1E01">
        <w:rPr>
          <w:rFonts w:ascii="Times" w:hAnsi="Times"/>
          <w:smallCaps/>
          <w:noProof/>
          <w:sz w:val="18"/>
          <w:szCs w:val="18"/>
        </w:rPr>
        <w:t>Prof.ssa Anna Bonola</w:t>
      </w:r>
    </w:p>
    <w:p w14:paraId="37C52ABF" w14:textId="77777777" w:rsidR="002D5E17" w:rsidRPr="008F1E01" w:rsidRDefault="003A05C2" w:rsidP="003A05C2">
      <w:pPr>
        <w:spacing w:before="240" w:after="120"/>
        <w:rPr>
          <w:b/>
          <w:sz w:val="18"/>
          <w:szCs w:val="18"/>
        </w:rPr>
      </w:pPr>
      <w:r w:rsidRPr="008F1E01">
        <w:rPr>
          <w:b/>
          <w:i/>
          <w:sz w:val="18"/>
          <w:szCs w:val="18"/>
        </w:rPr>
        <w:t>OBIETTIVO DEL CORSO E RISULTATI DI APPRENDIMENTO ATTESI</w:t>
      </w:r>
    </w:p>
    <w:p w14:paraId="79611D02" w14:textId="38C5C76F" w:rsidR="004D4A37" w:rsidRPr="00CB65FC" w:rsidRDefault="003A05C2" w:rsidP="00FF1A4D">
      <w:pPr>
        <w:rPr>
          <w:rFonts w:eastAsia="Calibri"/>
          <w:szCs w:val="20"/>
          <w:lang w:eastAsia="en-US"/>
        </w:rPr>
      </w:pPr>
      <w:r w:rsidRPr="00CB65FC">
        <w:rPr>
          <w:rFonts w:eastAsia="Calibri"/>
          <w:szCs w:val="20"/>
          <w:lang w:eastAsia="en-US"/>
        </w:rPr>
        <w:t xml:space="preserve">Il corso </w:t>
      </w:r>
      <w:r w:rsidR="00C36F35" w:rsidRPr="00CB65FC">
        <w:rPr>
          <w:rFonts w:eastAsia="Calibri"/>
          <w:szCs w:val="20"/>
          <w:lang w:eastAsia="en-US"/>
        </w:rPr>
        <w:t xml:space="preserve">si svolge nel </w:t>
      </w:r>
      <w:r w:rsidR="00C36F35" w:rsidRPr="00CB65FC">
        <w:rPr>
          <w:rFonts w:eastAsia="Calibri"/>
          <w:i/>
          <w:szCs w:val="20"/>
          <w:lang w:eastAsia="en-US"/>
        </w:rPr>
        <w:t xml:space="preserve">secondo </w:t>
      </w:r>
      <w:r w:rsidRPr="00CB65FC">
        <w:rPr>
          <w:rFonts w:eastAsia="Calibri"/>
          <w:i/>
          <w:szCs w:val="20"/>
          <w:lang w:eastAsia="en-US"/>
        </w:rPr>
        <w:t>semestre</w:t>
      </w:r>
      <w:r w:rsidRPr="00CB65FC">
        <w:rPr>
          <w:rFonts w:eastAsia="Calibri"/>
          <w:szCs w:val="20"/>
          <w:lang w:eastAsia="en-US"/>
        </w:rPr>
        <w:t xml:space="preserve"> </w:t>
      </w:r>
      <w:r w:rsidR="00C36F35" w:rsidRPr="00CB65FC">
        <w:rPr>
          <w:rFonts w:eastAsia="Calibri"/>
          <w:szCs w:val="20"/>
          <w:lang w:eastAsia="en-US"/>
        </w:rPr>
        <w:t>e in esso confluiscono anche il corso di Lingua russa 2 (morfosintassi e lessico)</w:t>
      </w:r>
      <w:r w:rsidR="00296A93" w:rsidRPr="00CB65FC">
        <w:rPr>
          <w:rFonts w:eastAsia="Calibri"/>
          <w:szCs w:val="20"/>
          <w:lang w:eastAsia="en-US"/>
        </w:rPr>
        <w:t xml:space="preserve"> </w:t>
      </w:r>
      <w:r w:rsidR="00C36F35" w:rsidRPr="00CB65FC">
        <w:rPr>
          <w:rFonts w:eastAsia="Calibri"/>
          <w:szCs w:val="20"/>
          <w:lang w:eastAsia="en-US"/>
        </w:rPr>
        <w:t xml:space="preserve">e di Linguistica russa annuale. </w:t>
      </w:r>
    </w:p>
    <w:p w14:paraId="63831C1F" w14:textId="77777777" w:rsidR="008876BE" w:rsidRPr="00CB65FC" w:rsidRDefault="008876BE" w:rsidP="008876BE">
      <w:pPr>
        <w:tabs>
          <w:tab w:val="clear" w:pos="284"/>
        </w:tabs>
        <w:rPr>
          <w:rFonts w:eastAsia="Calibri"/>
          <w:szCs w:val="20"/>
          <w:lang w:eastAsia="en-US"/>
        </w:rPr>
      </w:pPr>
      <w:r w:rsidRPr="00CB65FC">
        <w:rPr>
          <w:rFonts w:eastAsia="Calibri"/>
          <w:szCs w:val="20"/>
          <w:lang w:eastAsia="en-US"/>
        </w:rPr>
        <w:t>Data l’imponenza del sistema morfo-sintattico della lingua russa, obiettivo del corso è approfondirne la comprensione mediante un'accurata descrizione dei procedimenti del suo funzionamento.</w:t>
      </w:r>
    </w:p>
    <w:p w14:paraId="37DAADE0" w14:textId="02F78FA6" w:rsidR="008876BE" w:rsidRPr="00CB65FC" w:rsidRDefault="008876BE" w:rsidP="008876BE">
      <w:pPr>
        <w:tabs>
          <w:tab w:val="clear" w:pos="284"/>
        </w:tabs>
        <w:rPr>
          <w:rFonts w:eastAsia="Calibri"/>
          <w:szCs w:val="20"/>
          <w:lang w:eastAsia="en-US"/>
        </w:rPr>
      </w:pPr>
      <w:r w:rsidRPr="00CB65FC">
        <w:rPr>
          <w:rFonts w:eastAsia="Calibri"/>
          <w:szCs w:val="20"/>
          <w:lang w:eastAsia="en-US"/>
        </w:rPr>
        <w:t>Risultato del corso sarà il consolidamento della competenza morfosintattica acquisita dagli studenti durante le esercitazioni di lingua russa, contribuendo così anche al superamento della prova scritta del secondo anno.</w:t>
      </w:r>
    </w:p>
    <w:p w14:paraId="5B4D3155" w14:textId="77777777" w:rsidR="008876BE" w:rsidRPr="008F1E01" w:rsidRDefault="008876BE" w:rsidP="008876BE">
      <w:pPr>
        <w:spacing w:before="240" w:after="120"/>
        <w:rPr>
          <w:b/>
          <w:sz w:val="18"/>
          <w:szCs w:val="18"/>
        </w:rPr>
      </w:pPr>
      <w:r w:rsidRPr="008F1E01">
        <w:rPr>
          <w:b/>
          <w:i/>
          <w:sz w:val="18"/>
          <w:szCs w:val="18"/>
        </w:rPr>
        <w:t>PROGRAMMA DEL CORSO</w:t>
      </w:r>
    </w:p>
    <w:p w14:paraId="3B6A643E" w14:textId="77777777" w:rsidR="008876BE" w:rsidRPr="00CB65FC" w:rsidRDefault="008876BE" w:rsidP="008876BE">
      <w:pPr>
        <w:tabs>
          <w:tab w:val="clear" w:pos="284"/>
        </w:tabs>
        <w:ind w:left="284" w:hanging="284"/>
        <w:rPr>
          <w:rFonts w:eastAsia="Calibri"/>
          <w:i/>
          <w:szCs w:val="20"/>
          <w:lang w:eastAsia="en-US"/>
        </w:rPr>
      </w:pPr>
      <w:r w:rsidRPr="00CB65FC">
        <w:rPr>
          <w:rFonts w:eastAsia="Calibri"/>
          <w:i/>
          <w:szCs w:val="20"/>
          <w:lang w:eastAsia="en-US"/>
        </w:rPr>
        <w:t>Morfologia e sintassi</w:t>
      </w:r>
    </w:p>
    <w:p w14:paraId="7B947A9B" w14:textId="5452D477" w:rsidR="008876BE" w:rsidRPr="00CB65FC" w:rsidRDefault="008876BE" w:rsidP="008876BE">
      <w:pPr>
        <w:tabs>
          <w:tab w:val="clear" w:pos="284"/>
        </w:tabs>
        <w:ind w:left="284" w:hanging="284"/>
        <w:rPr>
          <w:rFonts w:eastAsia="Calibri"/>
          <w:szCs w:val="20"/>
          <w:lang w:eastAsia="en-US"/>
        </w:rPr>
      </w:pPr>
      <w:r w:rsidRPr="00CB65FC">
        <w:rPr>
          <w:rFonts w:eastAsia="Calibri"/>
          <w:szCs w:val="20"/>
          <w:lang w:eastAsia="en-US"/>
        </w:rPr>
        <w:t xml:space="preserve">Si illustreranno le categorie morfo-sintattiche e semantiche della lingua russa, la formazione delle parole e gli strumenti linguistici che manifestano l’organizzazione morfo-sintattica della frase (in lingua russa). Approfondimenti su aspetti sintattici e pragmatici (in lingua italiana). </w:t>
      </w:r>
    </w:p>
    <w:p w14:paraId="0D0310F6" w14:textId="5B97D9C8" w:rsidR="005D2092" w:rsidRPr="00CB65FC" w:rsidRDefault="00A21085" w:rsidP="00A21085">
      <w:pPr>
        <w:pStyle w:val="Testo2"/>
        <w:ind w:firstLine="0"/>
        <w:rPr>
          <w:rFonts w:ascii="Times New Roman" w:eastAsia="Calibri" w:hAnsi="Times New Roman"/>
          <w:sz w:val="20"/>
          <w:lang w:eastAsia="en-US"/>
        </w:rPr>
      </w:pPr>
      <w:r w:rsidRPr="00CB65FC">
        <w:rPr>
          <w:rFonts w:ascii="Times New Roman" w:hAnsi="Times New Roman"/>
          <w:i/>
          <w:iCs/>
          <w:sz w:val="20"/>
        </w:rPr>
        <w:t>Per il terzo anno</w:t>
      </w:r>
      <w:r w:rsidRPr="00CB65FC">
        <w:rPr>
          <w:rFonts w:ascii="Times New Roman" w:hAnsi="Times New Roman"/>
          <w:sz w:val="20"/>
        </w:rPr>
        <w:t xml:space="preserve"> è prevista anche un</w:t>
      </w:r>
      <w:r w:rsidR="005D2092" w:rsidRPr="00CB65FC">
        <w:rPr>
          <w:rFonts w:ascii="Times New Roman" w:eastAsia="Calibri" w:hAnsi="Times New Roman"/>
          <w:sz w:val="20"/>
          <w:lang w:eastAsia="en-US"/>
        </w:rPr>
        <w:t>’attività autonoma sui testi settoriali svolta tramite la piattaforma REVITA (</w:t>
      </w:r>
      <w:hyperlink r:id="rId8" w:history="1">
        <w:r w:rsidR="005D2092" w:rsidRPr="00CB65FC">
          <w:rPr>
            <w:rStyle w:val="Collegamentoipertestuale"/>
            <w:rFonts w:ascii="Times New Roman" w:eastAsia="Calibri" w:hAnsi="Times New Roman"/>
            <w:sz w:val="20"/>
            <w:lang w:eastAsia="en-US"/>
          </w:rPr>
          <w:t>https://revita.cs.helsinki.fi/login))n</w:t>
        </w:r>
      </w:hyperlink>
      <w:r w:rsidRPr="00CB65FC">
        <w:rPr>
          <w:rFonts w:ascii="Times New Roman" w:eastAsia="Calibri" w:hAnsi="Times New Roman"/>
          <w:sz w:val="20"/>
          <w:lang w:eastAsia="en-US"/>
        </w:rPr>
        <w:t>.</w:t>
      </w:r>
    </w:p>
    <w:p w14:paraId="0A309595" w14:textId="77777777" w:rsidR="008876BE" w:rsidRPr="008F1E01" w:rsidRDefault="008876BE" w:rsidP="008876BE">
      <w:pPr>
        <w:spacing w:before="240" w:after="120"/>
        <w:rPr>
          <w:b/>
          <w:i/>
          <w:sz w:val="18"/>
          <w:szCs w:val="18"/>
        </w:rPr>
      </w:pPr>
      <w:r w:rsidRPr="008F1E01">
        <w:rPr>
          <w:b/>
          <w:i/>
          <w:sz w:val="18"/>
          <w:szCs w:val="18"/>
        </w:rPr>
        <w:t>BIBLIOGRAFIA</w:t>
      </w:r>
      <w:r w:rsidRPr="008F1E01">
        <w:rPr>
          <w:rStyle w:val="Rimandonotaapidipagina"/>
          <w:b/>
          <w:i/>
          <w:sz w:val="18"/>
          <w:szCs w:val="18"/>
        </w:rPr>
        <w:footnoteReference w:id="1"/>
      </w:r>
    </w:p>
    <w:p w14:paraId="04E71F9E" w14:textId="77777777" w:rsidR="008876BE" w:rsidRPr="008F1E01" w:rsidRDefault="008876BE" w:rsidP="002F20A2">
      <w:pPr>
        <w:tabs>
          <w:tab w:val="clear" w:pos="284"/>
        </w:tabs>
        <w:ind w:left="284" w:hanging="284"/>
        <w:rPr>
          <w:rFonts w:ascii="Times" w:hAnsi="Times"/>
          <w:noProof/>
          <w:sz w:val="18"/>
          <w:szCs w:val="18"/>
        </w:rPr>
      </w:pPr>
      <w:r w:rsidRPr="008F1E01">
        <w:rPr>
          <w:rFonts w:ascii="Times" w:hAnsi="Times"/>
          <w:noProof/>
          <w:sz w:val="18"/>
          <w:szCs w:val="18"/>
        </w:rPr>
        <w:t xml:space="preserve">I materiali del corso sono a cura del docente e verranno pubblicati in Blackboard nella cartella "materiali". Eventuale ulteriore bibliografia verrà indicata all’inizio delle lezioni. Gli studenti sono pregati di informarsi tramite </w:t>
      </w:r>
      <w:r w:rsidRPr="008F1E01">
        <w:rPr>
          <w:rFonts w:ascii="Times" w:hAnsi="Times"/>
          <w:i/>
          <w:noProof/>
          <w:sz w:val="18"/>
          <w:szCs w:val="18"/>
        </w:rPr>
        <w:t>Blackboard</w:t>
      </w:r>
      <w:r w:rsidRPr="008F1E01">
        <w:rPr>
          <w:rFonts w:ascii="Times" w:hAnsi="Times"/>
          <w:noProof/>
          <w:sz w:val="18"/>
          <w:szCs w:val="18"/>
        </w:rPr>
        <w:t xml:space="preserve"> e la bacheca elettronica del docente.</w:t>
      </w:r>
    </w:p>
    <w:p w14:paraId="31B4A380" w14:textId="106DA9BA" w:rsidR="008876BE" w:rsidRPr="008F1E01" w:rsidRDefault="008876BE" w:rsidP="008876BE">
      <w:pPr>
        <w:spacing w:before="240" w:after="120" w:line="220" w:lineRule="exact"/>
        <w:rPr>
          <w:b/>
          <w:i/>
          <w:sz w:val="18"/>
          <w:szCs w:val="18"/>
        </w:rPr>
      </w:pPr>
      <w:r w:rsidRPr="008F1E01">
        <w:rPr>
          <w:b/>
          <w:i/>
          <w:sz w:val="18"/>
          <w:szCs w:val="18"/>
        </w:rPr>
        <w:t>DIDATTICA DEL CORSO</w:t>
      </w:r>
    </w:p>
    <w:p w14:paraId="79F13AB1" w14:textId="77777777" w:rsidR="008876BE" w:rsidRPr="008F1E01" w:rsidRDefault="008876BE" w:rsidP="002F20A2">
      <w:pPr>
        <w:tabs>
          <w:tab w:val="clear" w:pos="284"/>
        </w:tabs>
        <w:ind w:firstLine="284"/>
        <w:rPr>
          <w:rFonts w:ascii="Times" w:hAnsi="Times"/>
          <w:noProof/>
          <w:sz w:val="18"/>
          <w:szCs w:val="18"/>
        </w:rPr>
      </w:pPr>
      <w:r w:rsidRPr="008F1E01">
        <w:rPr>
          <w:rFonts w:ascii="Times" w:hAnsi="Times"/>
          <w:noProof/>
          <w:sz w:val="18"/>
          <w:szCs w:val="18"/>
        </w:rPr>
        <w:t>Il corso si svolgerà mediante lezioni in aula, in cui verranno esposte le nozioni teoriche, accompagnate da ricco materiale illustrativo. A queste seguiranno esercitazioni pratiche per verificare la comprensione di quanto spiegato.</w:t>
      </w:r>
    </w:p>
    <w:p w14:paraId="3665864C" w14:textId="77777777" w:rsidR="008876BE" w:rsidRPr="008F1E01" w:rsidRDefault="008876BE" w:rsidP="008876BE">
      <w:pPr>
        <w:spacing w:before="240" w:after="120" w:line="220" w:lineRule="exact"/>
        <w:rPr>
          <w:b/>
          <w:i/>
          <w:sz w:val="18"/>
          <w:szCs w:val="18"/>
        </w:rPr>
      </w:pPr>
      <w:r w:rsidRPr="008F1E01">
        <w:rPr>
          <w:b/>
          <w:i/>
          <w:sz w:val="18"/>
          <w:szCs w:val="18"/>
        </w:rPr>
        <w:lastRenderedPageBreak/>
        <w:t xml:space="preserve">METODO </w:t>
      </w:r>
      <w:r w:rsidRPr="008F1E01">
        <w:rPr>
          <w:rFonts w:eastAsia="Calibri"/>
          <w:b/>
          <w:i/>
          <w:noProof/>
          <w:sz w:val="18"/>
          <w:szCs w:val="18"/>
          <w:lang w:eastAsia="en-US"/>
        </w:rPr>
        <w:t>E CRITERI DI VALUTAZIONE</w:t>
      </w:r>
    </w:p>
    <w:p w14:paraId="6FDDDDF5" w14:textId="77777777" w:rsidR="008876BE" w:rsidRPr="008F1E01" w:rsidRDefault="008876BE" w:rsidP="002F20A2">
      <w:pPr>
        <w:rPr>
          <w:noProof/>
          <w:sz w:val="18"/>
          <w:szCs w:val="18"/>
        </w:rPr>
      </w:pPr>
      <w:r w:rsidRPr="008F1E01">
        <w:rPr>
          <w:noProof/>
          <w:sz w:val="18"/>
          <w:szCs w:val="18"/>
        </w:rPr>
        <w:t xml:space="preserve">Gli studenti saranno valutati con esame orale finale che si terrà in lingua russa per quanto riguarda le parti del corso spiegate in russo, e in lingua italiana per le parti spiegate in italiano (si veda il programma del corso). L'esame inizierà con un breve test scritto in cui gli studenti dovranno svolgere l'analisi morfematica di alcune parole russe e l'analisi sintattica di alcune frasi. Se superato (senza voto ma con la sola approvazione), il test permette di proseguire l'esame con l'interrogazione orale. Dell'esposizione in lingua russa verranno valutate l'esattezza e la completezza dei contenuti, nonché la correttezza dell'espressione linguistica (60% del valore complessivo dell'esame); per la parte in italiano (40% del valore complessivo dell'esame), gli studenti dovranno esporre non solo i contenuti teorici, ma saper tradurre e spiegare tutti gli esempi in lingua russa riportati nel testo. </w:t>
      </w:r>
    </w:p>
    <w:p w14:paraId="7103966D" w14:textId="4FC29F8A" w:rsidR="00A21085" w:rsidRPr="008F1E01" w:rsidRDefault="00A21085" w:rsidP="002F20A2">
      <w:pPr>
        <w:rPr>
          <w:rFonts w:eastAsia="Calibri"/>
          <w:sz w:val="18"/>
          <w:szCs w:val="18"/>
          <w:lang w:eastAsia="en-US"/>
        </w:rPr>
      </w:pPr>
      <w:r w:rsidRPr="008F1E01">
        <w:rPr>
          <w:sz w:val="18"/>
          <w:szCs w:val="18"/>
        </w:rPr>
        <w:t>Inoltre</w:t>
      </w:r>
      <w:r w:rsidR="008F1E01" w:rsidRPr="008F1E01">
        <w:rPr>
          <w:sz w:val="18"/>
          <w:szCs w:val="18"/>
        </w:rPr>
        <w:t>,</w:t>
      </w:r>
      <w:r w:rsidRPr="008F1E01">
        <w:rPr>
          <w:sz w:val="18"/>
          <w:szCs w:val="18"/>
        </w:rPr>
        <w:t xml:space="preserve"> l</w:t>
      </w:r>
      <w:r w:rsidRPr="008F1E01">
        <w:rPr>
          <w:rFonts w:eastAsia="Calibri"/>
          <w:sz w:val="18"/>
          <w:szCs w:val="18"/>
          <w:lang w:eastAsia="en-US"/>
        </w:rPr>
        <w:t>’attività autonoma sui testi settoriali svolta tramite la piattaforma REVITA (</w:t>
      </w:r>
      <w:hyperlink r:id="rId9" w:history="1">
        <w:r w:rsidRPr="008F1E01">
          <w:rPr>
            <w:rStyle w:val="Collegamentoipertestuale"/>
            <w:rFonts w:eastAsia="Calibri"/>
            <w:sz w:val="18"/>
            <w:szCs w:val="18"/>
            <w:lang w:eastAsia="en-US"/>
          </w:rPr>
          <w:t>https://revita.cs.helsinki.fi/login))n</w:t>
        </w:r>
      </w:hyperlink>
      <w:r w:rsidRPr="008F1E01">
        <w:rPr>
          <w:rFonts w:eastAsia="Calibri"/>
          <w:sz w:val="18"/>
          <w:szCs w:val="18"/>
          <w:lang w:eastAsia="en-US"/>
        </w:rPr>
        <w:t xml:space="preserve"> sarà valutata con un rilancio di 1 punto sul voto finale se l’indice di progresso ELO indicato nelle statistiche del corso (visibile solo agli amministratori del corso) supererà i 1000 punti.</w:t>
      </w:r>
    </w:p>
    <w:p w14:paraId="2D9903BB" w14:textId="77777777" w:rsidR="008876BE" w:rsidRPr="008F1E01" w:rsidRDefault="008876BE" w:rsidP="002F20A2">
      <w:pPr>
        <w:rPr>
          <w:noProof/>
          <w:sz w:val="18"/>
          <w:szCs w:val="18"/>
        </w:rPr>
      </w:pPr>
      <w:r w:rsidRPr="008F1E01">
        <w:rPr>
          <w:noProof/>
          <w:sz w:val="18"/>
          <w:szCs w:val="18"/>
        </w:rPr>
        <w:t>Al voto finale concorre il voto che risulta dalla media ponderata degli esiti delle prove intermedie di lingua scritta e orale.</w:t>
      </w:r>
    </w:p>
    <w:p w14:paraId="079B0818" w14:textId="77777777" w:rsidR="008876BE" w:rsidRPr="008F1E01" w:rsidRDefault="008876BE" w:rsidP="008876BE">
      <w:pPr>
        <w:spacing w:before="240" w:after="120"/>
        <w:rPr>
          <w:b/>
          <w:i/>
          <w:sz w:val="18"/>
          <w:szCs w:val="18"/>
        </w:rPr>
      </w:pPr>
      <w:r w:rsidRPr="008F1E01">
        <w:rPr>
          <w:b/>
          <w:i/>
          <w:sz w:val="18"/>
          <w:szCs w:val="18"/>
        </w:rPr>
        <w:t xml:space="preserve">AVVERTENZE </w:t>
      </w:r>
      <w:r w:rsidRPr="008F1E01">
        <w:rPr>
          <w:b/>
          <w:i/>
          <w:noProof/>
          <w:sz w:val="18"/>
          <w:szCs w:val="18"/>
        </w:rPr>
        <w:t>E PREREQUISITI</w:t>
      </w:r>
    </w:p>
    <w:p w14:paraId="619231F2" w14:textId="43A008CA" w:rsidR="008876BE" w:rsidRPr="008F1E01" w:rsidRDefault="008F1E01" w:rsidP="005F53A4">
      <w:pPr>
        <w:tabs>
          <w:tab w:val="clear" w:pos="284"/>
        </w:tabs>
        <w:ind w:firstLine="284"/>
        <w:rPr>
          <w:rFonts w:ascii="Times" w:hAnsi="Times"/>
          <w:noProof/>
          <w:sz w:val="18"/>
          <w:szCs w:val="18"/>
        </w:rPr>
      </w:pPr>
      <w:r w:rsidRPr="008F1E01">
        <w:rPr>
          <w:rFonts w:ascii="Times" w:hAnsi="Times"/>
          <w:noProof/>
          <w:sz w:val="18"/>
          <w:szCs w:val="18"/>
        </w:rPr>
        <w:t>È</w:t>
      </w:r>
      <w:r w:rsidR="008876BE" w:rsidRPr="008F1E01">
        <w:rPr>
          <w:rFonts w:ascii="Times" w:hAnsi="Times"/>
          <w:noProof/>
          <w:sz w:val="18"/>
          <w:szCs w:val="18"/>
        </w:rPr>
        <w:t xml:space="preserve"> richiesta una conoscenza del russo di livello A2 del quadro di riferimento TRKI. Il corso è semestrale per il II anno dei profili LI e LRI</w:t>
      </w:r>
      <w:r w:rsidR="008876BE" w:rsidRPr="008F1E01">
        <w:rPr>
          <w:rFonts w:ascii="Times" w:hAnsi="Times"/>
          <w:noProof/>
          <w:sz w:val="18"/>
          <w:szCs w:val="18"/>
          <w:lang w:bidi="it-IT"/>
        </w:rPr>
        <w:t xml:space="preserve"> e per il II anno dei biennalisti che abbiano scelto la linguistica</w:t>
      </w:r>
      <w:r w:rsidR="008876BE" w:rsidRPr="008F1E01">
        <w:rPr>
          <w:rFonts w:ascii="Times" w:hAnsi="Times"/>
          <w:noProof/>
          <w:sz w:val="18"/>
          <w:szCs w:val="18"/>
        </w:rPr>
        <w:t>.</w:t>
      </w:r>
    </w:p>
    <w:p w14:paraId="7113EA7E" w14:textId="667C9741" w:rsidR="008876BE" w:rsidRPr="008F1E01" w:rsidRDefault="008876BE" w:rsidP="005F53A4">
      <w:pPr>
        <w:tabs>
          <w:tab w:val="clear" w:pos="284"/>
        </w:tabs>
        <w:spacing w:before="120" w:after="120"/>
        <w:ind w:firstLine="284"/>
        <w:rPr>
          <w:rFonts w:ascii="Times" w:hAnsi="Times"/>
          <w:i/>
          <w:noProof/>
          <w:sz w:val="18"/>
          <w:szCs w:val="18"/>
        </w:rPr>
      </w:pPr>
      <w:r w:rsidRPr="008F1E01">
        <w:rPr>
          <w:rFonts w:ascii="Times" w:hAnsi="Times"/>
          <w:i/>
          <w:noProof/>
          <w:sz w:val="18"/>
          <w:szCs w:val="18"/>
        </w:rPr>
        <w:t>Orario e luogo di ricevimento</w:t>
      </w:r>
      <w:r w:rsidR="005F53A4" w:rsidRPr="008F1E01">
        <w:rPr>
          <w:rFonts w:ascii="Times" w:hAnsi="Times"/>
          <w:i/>
          <w:noProof/>
          <w:sz w:val="18"/>
          <w:szCs w:val="18"/>
        </w:rPr>
        <w:t xml:space="preserve"> degli studenti</w:t>
      </w:r>
    </w:p>
    <w:p w14:paraId="5FF5D6C3" w14:textId="00E2DFE3" w:rsidR="005D2092" w:rsidRPr="008F1E01" w:rsidRDefault="008F1E01" w:rsidP="005F53A4">
      <w:pPr>
        <w:tabs>
          <w:tab w:val="clear" w:pos="284"/>
        </w:tabs>
        <w:ind w:firstLine="284"/>
        <w:rPr>
          <w:rFonts w:ascii="Times" w:hAnsi="Times"/>
          <w:noProof/>
          <w:sz w:val="18"/>
          <w:szCs w:val="18"/>
        </w:rPr>
      </w:pPr>
      <w:r w:rsidRPr="008F1E01">
        <w:rPr>
          <w:rFonts w:ascii="Times" w:hAnsi="Times"/>
          <w:noProof/>
          <w:sz w:val="18"/>
          <w:szCs w:val="18"/>
        </w:rPr>
        <w:t>La prof.ssa</w:t>
      </w:r>
      <w:r w:rsidR="008876BE" w:rsidRPr="008F1E01">
        <w:rPr>
          <w:rFonts w:ascii="Times" w:hAnsi="Times"/>
          <w:noProof/>
          <w:sz w:val="18"/>
          <w:szCs w:val="18"/>
        </w:rPr>
        <w:t xml:space="preserve"> Anna Bonola riceve gli studenti previo accordo sia in presenza, sia a distanza.</w:t>
      </w:r>
    </w:p>
    <w:p w14:paraId="3B129E61" w14:textId="77777777" w:rsidR="005D2092" w:rsidRPr="008F1E01" w:rsidRDefault="005D2092" w:rsidP="005D2092">
      <w:pPr>
        <w:tabs>
          <w:tab w:val="clear" w:pos="284"/>
        </w:tabs>
        <w:spacing w:line="220" w:lineRule="exact"/>
        <w:ind w:firstLine="284"/>
        <w:rPr>
          <w:rFonts w:ascii="Times" w:hAnsi="Times"/>
          <w:noProof/>
          <w:sz w:val="18"/>
          <w:szCs w:val="18"/>
        </w:rPr>
      </w:pPr>
    </w:p>
    <w:p w14:paraId="4B72EDAB" w14:textId="77777777" w:rsidR="005F53A4" w:rsidRPr="008F1E01" w:rsidRDefault="005F53A4" w:rsidP="005F53A4">
      <w:pPr>
        <w:pStyle w:val="Titolo1"/>
        <w:spacing w:before="240"/>
        <w:rPr>
          <w:sz w:val="18"/>
          <w:szCs w:val="18"/>
          <w:highlight w:val="yellow"/>
        </w:rPr>
      </w:pPr>
    </w:p>
    <w:p w14:paraId="00DBC1E8" w14:textId="59AFE1B6" w:rsidR="000961B5" w:rsidRPr="00CB65FC" w:rsidRDefault="000961B5" w:rsidP="005F53A4">
      <w:pPr>
        <w:pStyle w:val="Titolo1"/>
        <w:spacing w:before="240"/>
      </w:pPr>
      <w:bookmarkStart w:id="0" w:name="_Hlk106202356"/>
      <w:r w:rsidRPr="00CB65FC">
        <w:t>Esercitazioni di lingua russa 2 (LT)</w:t>
      </w:r>
    </w:p>
    <w:p w14:paraId="09AA8E2B" w14:textId="650EB862" w:rsidR="000961B5" w:rsidRPr="008F1E01" w:rsidRDefault="000961B5" w:rsidP="000961B5">
      <w:pPr>
        <w:pStyle w:val="Titolo2"/>
        <w:rPr>
          <w:szCs w:val="18"/>
        </w:rPr>
      </w:pPr>
      <w:r w:rsidRPr="008F1E01">
        <w:rPr>
          <w:szCs w:val="18"/>
        </w:rPr>
        <w:t>Dott.sse Anna Baydatska; Laura Ferrari</w:t>
      </w:r>
    </w:p>
    <w:p w14:paraId="6F1CB387" w14:textId="77777777" w:rsidR="000961B5" w:rsidRPr="008F1E01" w:rsidRDefault="000961B5" w:rsidP="000961B5">
      <w:pPr>
        <w:spacing w:before="240" w:after="120"/>
        <w:rPr>
          <w:b/>
          <w:sz w:val="18"/>
          <w:szCs w:val="18"/>
        </w:rPr>
      </w:pPr>
      <w:r w:rsidRPr="008F1E01">
        <w:rPr>
          <w:b/>
          <w:i/>
          <w:sz w:val="18"/>
          <w:szCs w:val="18"/>
        </w:rPr>
        <w:t>OBIETTIVO DEL CORSO E RISULTATI DI APPRENDIMENTO ATTESI</w:t>
      </w:r>
    </w:p>
    <w:p w14:paraId="3B203851" w14:textId="77777777" w:rsidR="000961B5" w:rsidRPr="00CB65FC" w:rsidRDefault="000961B5" w:rsidP="000961B5">
      <w:pPr>
        <w:rPr>
          <w:szCs w:val="20"/>
        </w:rPr>
      </w:pPr>
      <w:r w:rsidRPr="00CB65FC">
        <w:rPr>
          <w:szCs w:val="20"/>
        </w:rPr>
        <w:t>Obiettivo del corso è l’acquisizione di una solida competenza linguistica della lingua russa parlata e scritta a livello intermedio, assimilabile a un livello B1 del QCER.</w:t>
      </w:r>
    </w:p>
    <w:p w14:paraId="5E1D5DCE" w14:textId="77777777" w:rsidR="000961B5" w:rsidRPr="00CB65FC" w:rsidRDefault="000961B5" w:rsidP="000961B5">
      <w:pPr>
        <w:rPr>
          <w:szCs w:val="20"/>
          <w:u w:color="000000"/>
        </w:rPr>
      </w:pPr>
      <w:r w:rsidRPr="00CB65FC">
        <w:rPr>
          <w:szCs w:val="20"/>
          <w:u w:color="000000"/>
        </w:rPr>
        <w:t xml:space="preserve">Al termine dell’insegnamento, lo studente dovrà conoscere gli argomenti fondamentali del sistema morfo-sintattico della lingua russa necessari per sviluppare le competenze comunicative richieste (scritte e orali), corrispondenti al livello intermedio. </w:t>
      </w:r>
    </w:p>
    <w:p w14:paraId="27A494A2" w14:textId="1AB3AAFC" w:rsidR="000961B5" w:rsidRPr="00CB65FC" w:rsidRDefault="000961B5" w:rsidP="000961B5">
      <w:pPr>
        <w:rPr>
          <w:szCs w:val="20"/>
          <w:u w:color="000000"/>
        </w:rPr>
      </w:pPr>
      <w:r w:rsidRPr="00CB65FC">
        <w:rPr>
          <w:szCs w:val="20"/>
          <w:u w:color="000000"/>
        </w:rPr>
        <w:t>Inoltre</w:t>
      </w:r>
      <w:r w:rsidR="008F1E01" w:rsidRPr="00CB65FC">
        <w:rPr>
          <w:szCs w:val="20"/>
          <w:u w:color="000000"/>
        </w:rPr>
        <w:t>,</w:t>
      </w:r>
      <w:r w:rsidRPr="00CB65FC">
        <w:rPr>
          <w:szCs w:val="20"/>
          <w:u w:color="000000"/>
        </w:rPr>
        <w:t xml:space="preserve"> lo studente sarà in grado di comprendere e rielaborare semplici testi scritti e orali, produrre autonomamente elaborati scritti su argomenti a lui familiari; sostenere una semplice conversazione su temi affrontati in classe e di interesse personale; tradurre da e verso il russo semplici testi d’attualità con l’ausilio del dizionario bilingue.  </w:t>
      </w:r>
    </w:p>
    <w:p w14:paraId="6FE6DACC" w14:textId="77777777" w:rsidR="000961B5" w:rsidRPr="008F1E01" w:rsidRDefault="000961B5" w:rsidP="000961B5">
      <w:pPr>
        <w:spacing w:before="240" w:after="120"/>
        <w:rPr>
          <w:b/>
          <w:sz w:val="18"/>
          <w:szCs w:val="18"/>
        </w:rPr>
      </w:pPr>
      <w:r w:rsidRPr="008F1E01">
        <w:rPr>
          <w:b/>
          <w:i/>
          <w:sz w:val="18"/>
          <w:szCs w:val="18"/>
        </w:rPr>
        <w:t>PROGRAMMA DEL CORSO</w:t>
      </w:r>
    </w:p>
    <w:p w14:paraId="0664BD0C" w14:textId="77777777" w:rsidR="000961B5" w:rsidRPr="00CB65FC" w:rsidRDefault="000961B5" w:rsidP="000961B5">
      <w:pPr>
        <w:rPr>
          <w:smallCaps/>
          <w:szCs w:val="20"/>
        </w:rPr>
      </w:pPr>
      <w:r w:rsidRPr="00CB65FC">
        <w:rPr>
          <w:smallCaps/>
          <w:szCs w:val="20"/>
        </w:rPr>
        <w:t>А.</w:t>
      </w:r>
      <w:r w:rsidRPr="00CB65FC">
        <w:rPr>
          <w:smallCaps/>
          <w:szCs w:val="20"/>
        </w:rPr>
        <w:tab/>
        <w:t>Grammatica</w:t>
      </w:r>
    </w:p>
    <w:p w14:paraId="61B52F6D" w14:textId="77777777" w:rsidR="000961B5" w:rsidRPr="00CB65FC" w:rsidRDefault="000961B5" w:rsidP="000961B5">
      <w:pPr>
        <w:rPr>
          <w:szCs w:val="20"/>
        </w:rPr>
      </w:pPr>
      <w:r w:rsidRPr="00CB65FC">
        <w:rPr>
          <w:szCs w:val="20"/>
        </w:rPr>
        <w:t>1.</w:t>
      </w:r>
      <w:r w:rsidRPr="00CB65FC">
        <w:rPr>
          <w:szCs w:val="20"/>
        </w:rPr>
        <w:tab/>
        <w:t>L’aspetto del verbo nelle costruzioni: «</w:t>
      </w:r>
      <w:r w:rsidRPr="00CB65FC">
        <w:rPr>
          <w:rFonts w:eastAsia="Arial Unicode MS"/>
          <w:szCs w:val="20"/>
          <w:u w:color="000000"/>
        </w:rPr>
        <w:t>должен</w:t>
      </w:r>
      <w:r w:rsidRPr="00CB65FC">
        <w:rPr>
          <w:szCs w:val="20"/>
        </w:rPr>
        <w:t>-можно-нельзя-нужно»; l’aspetto del verbo all’infinito (verbi che richiedono la scelta obbligatoria dell’aspetto); L’aspetto del verbo al futuro.</w:t>
      </w:r>
    </w:p>
    <w:p w14:paraId="7EE96008" w14:textId="77777777" w:rsidR="000961B5" w:rsidRPr="00CB65FC" w:rsidRDefault="000961B5" w:rsidP="000961B5">
      <w:pPr>
        <w:rPr>
          <w:szCs w:val="20"/>
        </w:rPr>
      </w:pPr>
      <w:r w:rsidRPr="00CB65FC">
        <w:rPr>
          <w:szCs w:val="20"/>
        </w:rPr>
        <w:t>2.</w:t>
      </w:r>
      <w:r w:rsidRPr="00CB65FC">
        <w:rPr>
          <w:szCs w:val="20"/>
        </w:rPr>
        <w:tab/>
        <w:t>I verbi riflessivi.</w:t>
      </w:r>
    </w:p>
    <w:p w14:paraId="5A160146" w14:textId="77777777" w:rsidR="000961B5" w:rsidRPr="00CB65FC" w:rsidRDefault="000961B5" w:rsidP="000961B5">
      <w:pPr>
        <w:rPr>
          <w:szCs w:val="20"/>
        </w:rPr>
      </w:pPr>
      <w:r w:rsidRPr="00CB65FC">
        <w:rPr>
          <w:szCs w:val="20"/>
        </w:rPr>
        <w:t>3.</w:t>
      </w:r>
      <w:r w:rsidRPr="00CB65FC">
        <w:rPr>
          <w:szCs w:val="20"/>
        </w:rPr>
        <w:tab/>
        <w:t>I verbi di moto senza prefissi; verbi di moto con prefissi.</w:t>
      </w:r>
    </w:p>
    <w:p w14:paraId="193BC9B3" w14:textId="77777777" w:rsidR="000961B5" w:rsidRPr="00CB65FC" w:rsidRDefault="000961B5" w:rsidP="000961B5">
      <w:pPr>
        <w:rPr>
          <w:szCs w:val="20"/>
        </w:rPr>
      </w:pPr>
      <w:r w:rsidRPr="00CB65FC">
        <w:rPr>
          <w:szCs w:val="20"/>
        </w:rPr>
        <w:lastRenderedPageBreak/>
        <w:t>4.</w:t>
      </w:r>
      <w:r w:rsidRPr="00CB65FC">
        <w:rPr>
          <w:szCs w:val="20"/>
        </w:rPr>
        <w:tab/>
        <w:t>I participi: formazione e coniugazione. Costrutti participiali. Participi attivi e passivi al tempo presente e passato. T</w:t>
      </w:r>
      <w:r w:rsidRPr="00CB65FC">
        <w:rPr>
          <w:rFonts w:eastAsia="Arial Unicode MS"/>
          <w:szCs w:val="20"/>
          <w:u w:color="000000"/>
        </w:rPr>
        <w:t xml:space="preserve">rasformazione della proposizione subordinata con «который» in un costrutto participiale. </w:t>
      </w:r>
      <w:r w:rsidRPr="00CB65FC">
        <w:rPr>
          <w:szCs w:val="20"/>
        </w:rPr>
        <w:t xml:space="preserve">Forma breve dei participi passivi. </w:t>
      </w:r>
    </w:p>
    <w:p w14:paraId="25B5A7C1" w14:textId="77777777" w:rsidR="000961B5" w:rsidRPr="00CB65FC" w:rsidRDefault="000961B5" w:rsidP="000961B5">
      <w:pPr>
        <w:rPr>
          <w:szCs w:val="20"/>
        </w:rPr>
      </w:pPr>
      <w:r w:rsidRPr="00CB65FC">
        <w:rPr>
          <w:szCs w:val="20"/>
        </w:rPr>
        <w:t>5.</w:t>
      </w:r>
      <w:r w:rsidRPr="00CB65FC">
        <w:rPr>
          <w:szCs w:val="20"/>
        </w:rPr>
        <w:tab/>
        <w:t>Il gerundio: f</w:t>
      </w:r>
      <w:r w:rsidRPr="00CB65FC">
        <w:rPr>
          <w:rFonts w:eastAsia="Arial Unicode MS"/>
          <w:szCs w:val="20"/>
          <w:u w:color="000000"/>
        </w:rPr>
        <w:t>ormazione e uso dei gerundi dai verbi НСВ е СВ.</w:t>
      </w:r>
    </w:p>
    <w:p w14:paraId="44F154C7" w14:textId="77777777" w:rsidR="000961B5" w:rsidRPr="00CB65FC" w:rsidRDefault="000961B5" w:rsidP="000961B5">
      <w:pPr>
        <w:rPr>
          <w:szCs w:val="20"/>
        </w:rPr>
      </w:pPr>
      <w:r w:rsidRPr="00CB65FC">
        <w:rPr>
          <w:szCs w:val="20"/>
        </w:rPr>
        <w:t>6.</w:t>
      </w:r>
      <w:r w:rsidRPr="00CB65FC">
        <w:rPr>
          <w:szCs w:val="20"/>
        </w:rPr>
        <w:tab/>
        <w:t xml:space="preserve">I pronomi </w:t>
      </w:r>
      <w:r w:rsidRPr="00CB65FC">
        <w:rPr>
          <w:rFonts w:eastAsia="Arial Unicode MS"/>
          <w:szCs w:val="20"/>
          <w:u w:color="000000"/>
        </w:rPr>
        <w:t>indeterminati (</w:t>
      </w:r>
      <w:r w:rsidRPr="00CB65FC">
        <w:rPr>
          <w:rFonts w:eastAsia="Arial Unicode MS"/>
          <w:szCs w:val="20"/>
          <w:u w:color="000000"/>
          <w:lang w:val="ru-RU"/>
        </w:rPr>
        <w:t>кто</w:t>
      </w:r>
      <w:r w:rsidRPr="00CB65FC">
        <w:rPr>
          <w:rFonts w:eastAsia="Arial Unicode MS"/>
          <w:szCs w:val="20"/>
          <w:u w:color="000000"/>
        </w:rPr>
        <w:t>-</w:t>
      </w:r>
      <w:r w:rsidRPr="00CB65FC">
        <w:rPr>
          <w:rFonts w:eastAsia="Arial Unicode MS"/>
          <w:szCs w:val="20"/>
          <w:u w:color="000000"/>
          <w:lang w:val="ru-RU"/>
        </w:rPr>
        <w:t>то</w:t>
      </w:r>
      <w:r w:rsidRPr="00CB65FC">
        <w:rPr>
          <w:rFonts w:eastAsia="Arial Unicode MS"/>
          <w:szCs w:val="20"/>
          <w:u w:color="000000"/>
        </w:rPr>
        <w:t xml:space="preserve">, </w:t>
      </w:r>
      <w:r w:rsidRPr="00CB65FC">
        <w:rPr>
          <w:rFonts w:eastAsia="Arial Unicode MS"/>
          <w:szCs w:val="20"/>
          <w:u w:color="000000"/>
          <w:lang w:val="ru-RU"/>
        </w:rPr>
        <w:t>кто</w:t>
      </w:r>
      <w:r w:rsidRPr="00CB65FC">
        <w:rPr>
          <w:rFonts w:eastAsia="Arial Unicode MS"/>
          <w:szCs w:val="20"/>
          <w:u w:color="000000"/>
        </w:rPr>
        <w:t>-</w:t>
      </w:r>
      <w:r w:rsidRPr="00CB65FC">
        <w:rPr>
          <w:rFonts w:eastAsia="Arial Unicode MS"/>
          <w:szCs w:val="20"/>
          <w:u w:color="000000"/>
          <w:lang w:val="ru-RU"/>
        </w:rPr>
        <w:t>нибудь</w:t>
      </w:r>
      <w:r w:rsidRPr="00CB65FC">
        <w:rPr>
          <w:rFonts w:eastAsia="Arial Unicode MS"/>
          <w:szCs w:val="20"/>
          <w:u w:color="000000"/>
        </w:rPr>
        <w:t xml:space="preserve"> ecc.); i pronomi </w:t>
      </w:r>
      <w:r w:rsidRPr="00CB65FC">
        <w:rPr>
          <w:szCs w:val="20"/>
        </w:rPr>
        <w:t>negativi (никто</w:t>
      </w:r>
      <w:r w:rsidRPr="00CB65FC">
        <w:rPr>
          <w:rFonts w:eastAsia="Arial Unicode MS"/>
          <w:szCs w:val="20"/>
          <w:u w:color="000000"/>
        </w:rPr>
        <w:t>-ничто</w:t>
      </w:r>
      <w:r w:rsidRPr="00CB65FC">
        <w:rPr>
          <w:szCs w:val="20"/>
        </w:rPr>
        <w:t xml:space="preserve">); </w:t>
      </w:r>
      <w:r w:rsidRPr="00CB65FC">
        <w:rPr>
          <w:rFonts w:eastAsia="Arial Unicode MS"/>
          <w:szCs w:val="20"/>
          <w:u w:color="000000"/>
        </w:rPr>
        <w:t>il pronome/aggettivo possessivo «свой».</w:t>
      </w:r>
    </w:p>
    <w:p w14:paraId="794E42F0" w14:textId="77777777" w:rsidR="000961B5" w:rsidRPr="00CB65FC" w:rsidRDefault="000961B5" w:rsidP="000961B5">
      <w:pPr>
        <w:rPr>
          <w:szCs w:val="20"/>
        </w:rPr>
      </w:pPr>
      <w:r w:rsidRPr="00CB65FC">
        <w:rPr>
          <w:szCs w:val="20"/>
        </w:rPr>
        <w:t>7.</w:t>
      </w:r>
      <w:r w:rsidRPr="00CB65FC">
        <w:rPr>
          <w:szCs w:val="20"/>
        </w:rPr>
        <w:tab/>
        <w:t>La forma breve degli aggettivi e degli avverbi.</w:t>
      </w:r>
    </w:p>
    <w:p w14:paraId="4A6AD990" w14:textId="77777777" w:rsidR="000961B5" w:rsidRPr="00CB65FC" w:rsidRDefault="000961B5" w:rsidP="000961B5">
      <w:pPr>
        <w:rPr>
          <w:szCs w:val="20"/>
        </w:rPr>
      </w:pPr>
      <w:r w:rsidRPr="00CB65FC">
        <w:rPr>
          <w:szCs w:val="20"/>
        </w:rPr>
        <w:t>8.</w:t>
      </w:r>
      <w:r w:rsidRPr="00CB65FC">
        <w:rPr>
          <w:szCs w:val="20"/>
        </w:rPr>
        <w:tab/>
        <w:t>I gradi di comparazione degli aggettivi e degli avverbi.</w:t>
      </w:r>
    </w:p>
    <w:p w14:paraId="00294434" w14:textId="77777777" w:rsidR="000961B5" w:rsidRPr="00CB65FC" w:rsidRDefault="000961B5" w:rsidP="000961B5">
      <w:pPr>
        <w:rPr>
          <w:rFonts w:eastAsia="Arial Unicode MS"/>
          <w:szCs w:val="20"/>
          <w:u w:color="000000"/>
        </w:rPr>
      </w:pPr>
      <w:r w:rsidRPr="00CB65FC">
        <w:rPr>
          <w:szCs w:val="20"/>
        </w:rPr>
        <w:t>9.</w:t>
      </w:r>
      <w:r w:rsidRPr="00CB65FC">
        <w:rPr>
          <w:szCs w:val="20"/>
        </w:rPr>
        <w:tab/>
        <w:t xml:space="preserve">I numerali cardinali e ordinali; declinazione dei numerali </w:t>
      </w:r>
      <w:r w:rsidRPr="00CB65FC">
        <w:rPr>
          <w:rFonts w:eastAsia="Arial Unicode MS"/>
          <w:szCs w:val="20"/>
          <w:u w:color="000000"/>
        </w:rPr>
        <w:t>per l’espressione della data.</w:t>
      </w:r>
    </w:p>
    <w:p w14:paraId="4A2A3F07" w14:textId="77777777" w:rsidR="000961B5" w:rsidRPr="00CB65FC" w:rsidRDefault="000961B5" w:rsidP="000961B5">
      <w:pPr>
        <w:rPr>
          <w:szCs w:val="20"/>
        </w:rPr>
      </w:pPr>
      <w:r w:rsidRPr="00CB65FC">
        <w:rPr>
          <w:rFonts w:eastAsia="Arial Unicode MS"/>
          <w:szCs w:val="20"/>
          <w:u w:color="000000"/>
        </w:rPr>
        <w:t>10. L’imperativo positivo e negativo.</w:t>
      </w:r>
    </w:p>
    <w:p w14:paraId="51C0DBF7" w14:textId="77777777" w:rsidR="000961B5" w:rsidRPr="00CB65FC" w:rsidRDefault="000961B5" w:rsidP="000961B5">
      <w:pPr>
        <w:rPr>
          <w:smallCaps/>
          <w:szCs w:val="20"/>
        </w:rPr>
      </w:pPr>
    </w:p>
    <w:p w14:paraId="6EC37496" w14:textId="77777777" w:rsidR="000961B5" w:rsidRPr="00CB65FC" w:rsidRDefault="000961B5" w:rsidP="000961B5">
      <w:pPr>
        <w:rPr>
          <w:smallCaps/>
          <w:szCs w:val="20"/>
        </w:rPr>
      </w:pPr>
      <w:r w:rsidRPr="00CB65FC">
        <w:rPr>
          <w:smallCaps/>
          <w:szCs w:val="20"/>
        </w:rPr>
        <w:t>B. Sintassi</w:t>
      </w:r>
    </w:p>
    <w:p w14:paraId="5B5C80DF" w14:textId="77777777" w:rsidR="000961B5" w:rsidRPr="00CB65FC" w:rsidRDefault="000961B5" w:rsidP="000961B5">
      <w:pPr>
        <w:rPr>
          <w:szCs w:val="20"/>
        </w:rPr>
      </w:pPr>
      <w:r w:rsidRPr="00CB65FC">
        <w:rPr>
          <w:szCs w:val="20"/>
        </w:rPr>
        <w:t>11. La frase semplice: c</w:t>
      </w:r>
      <w:r w:rsidRPr="00CB65FC">
        <w:rPr>
          <w:rFonts w:eastAsia="Arial Unicode MS"/>
          <w:szCs w:val="20"/>
          <w:u w:color="000000"/>
        </w:rPr>
        <w:t xml:space="preserve">omplementi di tempo e di causa </w:t>
      </w:r>
      <w:r w:rsidRPr="00CB65FC">
        <w:rPr>
          <w:szCs w:val="20"/>
        </w:rPr>
        <w:t xml:space="preserve">con le preposizioni </w:t>
      </w:r>
      <w:r w:rsidRPr="00CB65FC">
        <w:rPr>
          <w:szCs w:val="20"/>
          <w:lang w:val="ru-RU"/>
        </w:rPr>
        <w:t>из</w:t>
      </w:r>
      <w:r w:rsidRPr="00CB65FC">
        <w:rPr>
          <w:szCs w:val="20"/>
        </w:rPr>
        <w:t>-</w:t>
      </w:r>
      <w:r w:rsidRPr="00CB65FC">
        <w:rPr>
          <w:szCs w:val="20"/>
          <w:lang w:val="ru-RU"/>
        </w:rPr>
        <w:t>за</w:t>
      </w:r>
      <w:r w:rsidRPr="00CB65FC">
        <w:rPr>
          <w:szCs w:val="20"/>
        </w:rPr>
        <w:t xml:space="preserve">, </w:t>
      </w:r>
      <w:r w:rsidRPr="00CB65FC">
        <w:rPr>
          <w:szCs w:val="20"/>
          <w:lang w:val="ru-RU"/>
        </w:rPr>
        <w:t>благодаря</w:t>
      </w:r>
      <w:r w:rsidRPr="00CB65FC">
        <w:rPr>
          <w:szCs w:val="20"/>
        </w:rPr>
        <w:t xml:space="preserve">, </w:t>
      </w:r>
      <w:r w:rsidRPr="00CB65FC">
        <w:rPr>
          <w:szCs w:val="20"/>
          <w:lang w:val="ru-RU"/>
        </w:rPr>
        <w:t>за</w:t>
      </w:r>
      <w:r w:rsidRPr="00CB65FC">
        <w:rPr>
          <w:szCs w:val="20"/>
        </w:rPr>
        <w:t>, ecc.</w:t>
      </w:r>
    </w:p>
    <w:p w14:paraId="06C8D7E3" w14:textId="77777777" w:rsidR="000961B5" w:rsidRPr="00CB65FC" w:rsidRDefault="000961B5" w:rsidP="000961B5">
      <w:pPr>
        <w:rPr>
          <w:szCs w:val="20"/>
        </w:rPr>
      </w:pPr>
      <w:r w:rsidRPr="00CB65FC">
        <w:rPr>
          <w:szCs w:val="20"/>
        </w:rPr>
        <w:t>12.</w:t>
      </w:r>
      <w:r w:rsidRPr="00CB65FC">
        <w:rPr>
          <w:szCs w:val="20"/>
        </w:rPr>
        <w:tab/>
        <w:t xml:space="preserve">La frase complessa (subordinate completive, relative, finali, concessive, temporali, causali, ipotetiche ecc.). </w:t>
      </w:r>
    </w:p>
    <w:p w14:paraId="620ED004" w14:textId="77777777" w:rsidR="000961B5" w:rsidRPr="00CB65FC" w:rsidRDefault="000961B5" w:rsidP="000961B5">
      <w:pPr>
        <w:rPr>
          <w:szCs w:val="20"/>
        </w:rPr>
      </w:pPr>
      <w:r w:rsidRPr="00CB65FC">
        <w:rPr>
          <w:szCs w:val="20"/>
        </w:rPr>
        <w:t xml:space="preserve">13. Il discorso indiretto. </w:t>
      </w:r>
    </w:p>
    <w:p w14:paraId="6D4F1E44" w14:textId="77777777" w:rsidR="000961B5" w:rsidRPr="00CB65FC" w:rsidRDefault="000961B5" w:rsidP="000961B5">
      <w:pPr>
        <w:rPr>
          <w:szCs w:val="20"/>
        </w:rPr>
      </w:pPr>
      <w:r w:rsidRPr="00CB65FC">
        <w:rPr>
          <w:szCs w:val="20"/>
        </w:rPr>
        <w:t>14. La frase impersonale: analisi ed esercizi sulla base di testi russi e in preparazione alla traduzione.</w:t>
      </w:r>
    </w:p>
    <w:p w14:paraId="0F48F75D" w14:textId="77777777" w:rsidR="000961B5" w:rsidRPr="00CB65FC" w:rsidRDefault="000961B5" w:rsidP="000961B5">
      <w:pPr>
        <w:rPr>
          <w:smallCaps/>
          <w:szCs w:val="20"/>
        </w:rPr>
      </w:pPr>
    </w:p>
    <w:p w14:paraId="7D466A8C" w14:textId="77777777" w:rsidR="000961B5" w:rsidRPr="00CB65FC" w:rsidRDefault="000961B5" w:rsidP="000961B5">
      <w:pPr>
        <w:rPr>
          <w:smallCaps/>
          <w:szCs w:val="20"/>
        </w:rPr>
      </w:pPr>
      <w:r w:rsidRPr="00CB65FC">
        <w:rPr>
          <w:smallCaps/>
          <w:szCs w:val="20"/>
        </w:rPr>
        <w:t>C.</w:t>
      </w:r>
      <w:r w:rsidRPr="00CB65FC">
        <w:rPr>
          <w:smallCaps/>
          <w:szCs w:val="20"/>
        </w:rPr>
        <w:tab/>
        <w:t>Lessico</w:t>
      </w:r>
    </w:p>
    <w:p w14:paraId="11726CCE" w14:textId="77777777" w:rsidR="000961B5" w:rsidRPr="00CB65FC" w:rsidRDefault="000961B5" w:rsidP="000961B5">
      <w:pPr>
        <w:rPr>
          <w:szCs w:val="20"/>
        </w:rPr>
      </w:pPr>
      <w:r w:rsidRPr="00CB65FC">
        <w:rPr>
          <w:szCs w:val="20"/>
        </w:rPr>
        <w:t>15.</w:t>
      </w:r>
      <w:r w:rsidRPr="00CB65FC">
        <w:rPr>
          <w:szCs w:val="20"/>
        </w:rPr>
        <w:tab/>
        <w:t>Indicazioni di tempo (data e ore).</w:t>
      </w:r>
    </w:p>
    <w:p w14:paraId="6DC4DCB2" w14:textId="77777777" w:rsidR="000961B5" w:rsidRPr="00CB65FC" w:rsidRDefault="000961B5" w:rsidP="000961B5">
      <w:pPr>
        <w:rPr>
          <w:szCs w:val="20"/>
        </w:rPr>
      </w:pPr>
      <w:r w:rsidRPr="00CB65FC">
        <w:rPr>
          <w:szCs w:val="20"/>
        </w:rPr>
        <w:t>16. Traslitterazione e declinazione di nomi, cognomi e toponimi russi e stranieri.</w:t>
      </w:r>
    </w:p>
    <w:p w14:paraId="34538BE8" w14:textId="77777777" w:rsidR="000961B5" w:rsidRPr="00CB65FC" w:rsidRDefault="000961B5" w:rsidP="000961B5">
      <w:pPr>
        <w:rPr>
          <w:szCs w:val="20"/>
          <w:lang w:val="ru-RU"/>
        </w:rPr>
      </w:pPr>
      <w:r w:rsidRPr="00CB65FC">
        <w:rPr>
          <w:szCs w:val="20"/>
          <w:lang w:val="ru-RU"/>
        </w:rPr>
        <w:t xml:space="preserve">17. </w:t>
      </w:r>
      <w:r w:rsidRPr="00CB65FC">
        <w:rPr>
          <w:szCs w:val="20"/>
        </w:rPr>
        <w:t>Difficolt</w:t>
      </w:r>
      <w:r w:rsidRPr="00CB65FC">
        <w:rPr>
          <w:szCs w:val="20"/>
          <w:lang w:val="ru-RU"/>
        </w:rPr>
        <w:t xml:space="preserve">à </w:t>
      </w:r>
      <w:r w:rsidRPr="00CB65FC">
        <w:rPr>
          <w:szCs w:val="20"/>
        </w:rPr>
        <w:t>lessicali</w:t>
      </w:r>
      <w:r w:rsidRPr="00CB65FC">
        <w:rPr>
          <w:szCs w:val="20"/>
          <w:lang w:val="ru-RU"/>
        </w:rPr>
        <w:t>.</w:t>
      </w:r>
      <w:r w:rsidRPr="00CB65FC">
        <w:rPr>
          <w:szCs w:val="20"/>
          <w:lang w:val="ru-RU"/>
        </w:rPr>
        <w:tab/>
      </w:r>
    </w:p>
    <w:p w14:paraId="042B04D9" w14:textId="77777777" w:rsidR="000961B5" w:rsidRPr="00CB65FC" w:rsidRDefault="000961B5" w:rsidP="000961B5">
      <w:pPr>
        <w:rPr>
          <w:szCs w:val="20"/>
          <w:lang w:val="ru-RU"/>
        </w:rPr>
      </w:pPr>
      <w:r w:rsidRPr="00CB65FC">
        <w:rPr>
          <w:szCs w:val="20"/>
          <w:lang w:val="ru-RU"/>
        </w:rPr>
        <w:t xml:space="preserve">18. </w:t>
      </w:r>
      <w:r w:rsidRPr="00CB65FC">
        <w:rPr>
          <w:szCs w:val="20"/>
        </w:rPr>
        <w:t>Uso</w:t>
      </w:r>
      <w:r w:rsidRPr="00CB65FC">
        <w:rPr>
          <w:szCs w:val="20"/>
          <w:lang w:val="ru-RU"/>
        </w:rPr>
        <w:t xml:space="preserve"> </w:t>
      </w:r>
      <w:r w:rsidRPr="00CB65FC">
        <w:rPr>
          <w:szCs w:val="20"/>
        </w:rPr>
        <w:t>dei</w:t>
      </w:r>
      <w:r w:rsidRPr="00CB65FC">
        <w:rPr>
          <w:szCs w:val="20"/>
          <w:lang w:val="ru-RU"/>
        </w:rPr>
        <w:t xml:space="preserve"> </w:t>
      </w:r>
      <w:r w:rsidRPr="00CB65FC">
        <w:rPr>
          <w:szCs w:val="20"/>
        </w:rPr>
        <w:t>verbi</w:t>
      </w:r>
      <w:r w:rsidRPr="00CB65FC">
        <w:rPr>
          <w:szCs w:val="20"/>
          <w:lang w:val="ru-RU"/>
        </w:rPr>
        <w:t xml:space="preserve"> надевать-одевать-одеваться; </w:t>
      </w:r>
      <w:r w:rsidRPr="00CB65FC">
        <w:rPr>
          <w:rFonts w:eastAsia="Arial Unicode MS"/>
          <w:szCs w:val="20"/>
          <w:u w:color="000000"/>
          <w:lang w:val="ru-RU"/>
        </w:rPr>
        <w:t>звать – называть; учить – учиться  – изучать; ставить – класть</w:t>
      </w:r>
      <w:r w:rsidRPr="00CB65FC">
        <w:rPr>
          <w:szCs w:val="20"/>
          <w:lang w:val="ru-RU"/>
        </w:rPr>
        <w:t>…</w:t>
      </w:r>
    </w:p>
    <w:p w14:paraId="0165A9D7" w14:textId="77777777" w:rsidR="000961B5" w:rsidRPr="00CB65FC" w:rsidRDefault="000961B5" w:rsidP="000961B5">
      <w:pPr>
        <w:rPr>
          <w:szCs w:val="20"/>
          <w:lang w:val="ru-RU"/>
        </w:rPr>
      </w:pPr>
    </w:p>
    <w:p w14:paraId="343148A4" w14:textId="77777777" w:rsidR="000961B5" w:rsidRPr="00CB65FC" w:rsidRDefault="000961B5" w:rsidP="000961B5">
      <w:pPr>
        <w:rPr>
          <w:smallCaps/>
          <w:szCs w:val="20"/>
        </w:rPr>
      </w:pPr>
      <w:r w:rsidRPr="00CB65FC">
        <w:rPr>
          <w:smallCaps/>
          <w:szCs w:val="20"/>
        </w:rPr>
        <w:t>D.</w:t>
      </w:r>
      <w:r w:rsidRPr="00CB65FC">
        <w:rPr>
          <w:smallCaps/>
          <w:szCs w:val="20"/>
        </w:rPr>
        <w:tab/>
        <w:t>Produzione scritta</w:t>
      </w:r>
    </w:p>
    <w:p w14:paraId="61BC8382" w14:textId="77777777" w:rsidR="000961B5" w:rsidRPr="00CB65FC" w:rsidRDefault="000961B5" w:rsidP="000961B5">
      <w:pPr>
        <w:rPr>
          <w:szCs w:val="20"/>
        </w:rPr>
      </w:pPr>
      <w:r w:rsidRPr="00CB65FC">
        <w:rPr>
          <w:szCs w:val="20"/>
        </w:rPr>
        <w:t>19.</w:t>
      </w:r>
      <w:r w:rsidRPr="00CB65FC">
        <w:rPr>
          <w:szCs w:val="20"/>
        </w:rPr>
        <w:tab/>
        <w:t>Lettura di testi in lingua russa di media difficoltà.</w:t>
      </w:r>
    </w:p>
    <w:p w14:paraId="180E05F5" w14:textId="77777777" w:rsidR="000961B5" w:rsidRPr="00CB65FC" w:rsidRDefault="000961B5" w:rsidP="000961B5">
      <w:pPr>
        <w:rPr>
          <w:szCs w:val="20"/>
        </w:rPr>
      </w:pPr>
      <w:r w:rsidRPr="00CB65FC">
        <w:rPr>
          <w:szCs w:val="20"/>
        </w:rPr>
        <w:t>20.</w:t>
      </w:r>
      <w:r w:rsidRPr="00CB65FC">
        <w:rPr>
          <w:szCs w:val="20"/>
        </w:rPr>
        <w:tab/>
        <w:t>Traduzioni verso l’italiano.</w:t>
      </w:r>
    </w:p>
    <w:p w14:paraId="6D073D33" w14:textId="77777777" w:rsidR="000961B5" w:rsidRPr="00CB65FC" w:rsidRDefault="000961B5" w:rsidP="000961B5">
      <w:pPr>
        <w:rPr>
          <w:szCs w:val="20"/>
        </w:rPr>
      </w:pPr>
      <w:r w:rsidRPr="00CB65FC">
        <w:rPr>
          <w:szCs w:val="20"/>
        </w:rPr>
        <w:t>21.</w:t>
      </w:r>
      <w:r w:rsidRPr="00CB65FC">
        <w:rPr>
          <w:szCs w:val="20"/>
        </w:rPr>
        <w:tab/>
        <w:t>Traduzioni verso il russo.</w:t>
      </w:r>
    </w:p>
    <w:p w14:paraId="49C3CC61" w14:textId="77777777" w:rsidR="000961B5" w:rsidRPr="00CB65FC" w:rsidRDefault="000961B5" w:rsidP="000961B5">
      <w:pPr>
        <w:rPr>
          <w:szCs w:val="20"/>
        </w:rPr>
      </w:pPr>
      <w:r w:rsidRPr="00CB65FC">
        <w:rPr>
          <w:szCs w:val="20"/>
        </w:rPr>
        <w:t>22.</w:t>
      </w:r>
      <w:r w:rsidRPr="00CB65FC">
        <w:rPr>
          <w:szCs w:val="20"/>
        </w:rPr>
        <w:tab/>
        <w:t>Avviamento all’uso del dizionario bilingue.</w:t>
      </w:r>
    </w:p>
    <w:p w14:paraId="77849301" w14:textId="77777777" w:rsidR="000961B5" w:rsidRPr="00CB65FC" w:rsidRDefault="000961B5" w:rsidP="000961B5">
      <w:pPr>
        <w:rPr>
          <w:szCs w:val="20"/>
        </w:rPr>
      </w:pPr>
      <w:r w:rsidRPr="00CB65FC">
        <w:rPr>
          <w:szCs w:val="20"/>
        </w:rPr>
        <w:t>23.</w:t>
      </w:r>
      <w:r w:rsidRPr="00CB65FC">
        <w:rPr>
          <w:szCs w:val="20"/>
        </w:rPr>
        <w:tab/>
        <w:t>Esercizi di dettatura.</w:t>
      </w:r>
    </w:p>
    <w:p w14:paraId="3408918A" w14:textId="77777777" w:rsidR="000961B5" w:rsidRPr="00CB65FC" w:rsidRDefault="000961B5" w:rsidP="000961B5">
      <w:pPr>
        <w:tabs>
          <w:tab w:val="clear" w:pos="284"/>
        </w:tabs>
        <w:jc w:val="left"/>
        <w:rPr>
          <w:rFonts w:eastAsia="Arial Unicode MS"/>
          <w:szCs w:val="20"/>
          <w:u w:color="000000"/>
        </w:rPr>
      </w:pPr>
      <w:r w:rsidRPr="00CB65FC">
        <w:rPr>
          <w:szCs w:val="20"/>
        </w:rPr>
        <w:t xml:space="preserve">24. </w:t>
      </w:r>
      <w:r w:rsidRPr="00CB65FC">
        <w:rPr>
          <w:rFonts w:eastAsia="Arial Unicode MS"/>
          <w:szCs w:val="20"/>
          <w:u w:color="000000"/>
        </w:rPr>
        <w:t>Riassunto (изложение): rielaborazione scritta in classe di un testo russo di circa 180 parole letto dall’insegnante.</w:t>
      </w:r>
    </w:p>
    <w:p w14:paraId="47C41E7E" w14:textId="77777777" w:rsidR="000961B5" w:rsidRPr="00CB65FC" w:rsidRDefault="000961B5" w:rsidP="000961B5">
      <w:pPr>
        <w:rPr>
          <w:szCs w:val="20"/>
        </w:rPr>
      </w:pPr>
    </w:p>
    <w:p w14:paraId="49D2ACED" w14:textId="77777777" w:rsidR="000961B5" w:rsidRPr="00CB65FC" w:rsidRDefault="000961B5" w:rsidP="000961B5">
      <w:pPr>
        <w:rPr>
          <w:smallCaps/>
          <w:szCs w:val="20"/>
        </w:rPr>
      </w:pPr>
      <w:r w:rsidRPr="00CB65FC">
        <w:rPr>
          <w:smallCaps/>
          <w:szCs w:val="20"/>
        </w:rPr>
        <w:t>E. Produzione orale</w:t>
      </w:r>
    </w:p>
    <w:p w14:paraId="3240E22E" w14:textId="77777777" w:rsidR="000961B5" w:rsidRPr="00CB65FC" w:rsidRDefault="000961B5" w:rsidP="000961B5">
      <w:pPr>
        <w:rPr>
          <w:szCs w:val="20"/>
        </w:rPr>
      </w:pPr>
      <w:r w:rsidRPr="00CB65FC">
        <w:rPr>
          <w:szCs w:val="20"/>
        </w:rPr>
        <w:t>25.</w:t>
      </w:r>
      <w:r w:rsidRPr="00CB65FC">
        <w:rPr>
          <w:szCs w:val="20"/>
        </w:rPr>
        <w:tab/>
        <w:t>Esercizi di comprensione e produzione della lingua orale.</w:t>
      </w:r>
    </w:p>
    <w:p w14:paraId="7E31CFA1" w14:textId="77777777" w:rsidR="000961B5" w:rsidRPr="008F1E01" w:rsidRDefault="000961B5" w:rsidP="000961B5">
      <w:pPr>
        <w:keepNext/>
        <w:spacing w:before="240" w:after="120"/>
        <w:rPr>
          <w:b/>
          <w:sz w:val="18"/>
          <w:szCs w:val="18"/>
        </w:rPr>
      </w:pPr>
      <w:r w:rsidRPr="008F1E01">
        <w:rPr>
          <w:b/>
          <w:i/>
          <w:sz w:val="18"/>
          <w:szCs w:val="18"/>
        </w:rPr>
        <w:t>BIBLIOGRAFIA</w:t>
      </w:r>
    </w:p>
    <w:p w14:paraId="57F75A48" w14:textId="6C2F31E2" w:rsidR="000961B5" w:rsidRPr="008F1E01" w:rsidRDefault="000961B5" w:rsidP="000961B5">
      <w:pPr>
        <w:pStyle w:val="Testo1"/>
        <w:rPr>
          <w:szCs w:val="18"/>
        </w:rPr>
      </w:pPr>
      <w:r w:rsidRPr="00CB65FC">
        <w:rPr>
          <w:smallCaps/>
          <w:spacing w:val="-5"/>
          <w:sz w:val="16"/>
          <w:szCs w:val="16"/>
        </w:rPr>
        <w:t>S.A. Chavronina, A.I. Širočenskaja</w:t>
      </w:r>
      <w:r w:rsidRPr="008F1E01">
        <w:rPr>
          <w:szCs w:val="18"/>
        </w:rPr>
        <w:t xml:space="preserve">, </w:t>
      </w:r>
      <w:r w:rsidRPr="008F1E01">
        <w:rPr>
          <w:i/>
          <w:szCs w:val="18"/>
        </w:rPr>
        <w:t>Il Russo Esercizi</w:t>
      </w:r>
      <w:r w:rsidRPr="008F1E01">
        <w:rPr>
          <w:szCs w:val="18"/>
        </w:rPr>
        <w:t>, Il punto editoriale, Roma 2007, ISBN 978-88-903186-0-3</w:t>
      </w:r>
    </w:p>
    <w:p w14:paraId="474F73AB" w14:textId="4B63AB5D" w:rsidR="000961B5" w:rsidRPr="008F1E01" w:rsidRDefault="000961B5" w:rsidP="000961B5">
      <w:pPr>
        <w:pStyle w:val="Testo1"/>
        <w:rPr>
          <w:rFonts w:eastAsia="Arial Unicode MS"/>
          <w:i/>
          <w:iCs/>
          <w:color w:val="000000" w:themeColor="text1"/>
          <w:szCs w:val="18"/>
          <w:u w:color="000000"/>
        </w:rPr>
      </w:pPr>
      <w:r w:rsidRPr="00CB65FC">
        <w:rPr>
          <w:smallCaps/>
          <w:spacing w:val="-5"/>
          <w:sz w:val="16"/>
          <w:szCs w:val="16"/>
        </w:rPr>
        <w:t>Anna Shibarova, Aleksander Yarin</w:t>
      </w:r>
      <w:r w:rsidRPr="008F1E01">
        <w:rPr>
          <w:smallCaps/>
          <w:spacing w:val="-5"/>
          <w:szCs w:val="18"/>
        </w:rPr>
        <w:t>,</w:t>
      </w:r>
      <w:r w:rsidRPr="008F1E01">
        <w:rPr>
          <w:rFonts w:eastAsia="Arial Unicode MS"/>
          <w:color w:val="000000" w:themeColor="text1"/>
          <w:szCs w:val="18"/>
          <w:u w:color="000000"/>
        </w:rPr>
        <w:t xml:space="preserve"> </w:t>
      </w:r>
      <w:r w:rsidRPr="008F1E01">
        <w:rPr>
          <w:rFonts w:eastAsia="Arial Unicode MS"/>
          <w:i/>
          <w:iCs/>
          <w:color w:val="000000" w:themeColor="text1"/>
          <w:szCs w:val="18"/>
          <w:u w:color="000000"/>
        </w:rPr>
        <w:t xml:space="preserve">Raz, dva, tri! Corso di lingua russa. </w:t>
      </w:r>
      <w:r w:rsidRPr="008F1E01">
        <w:rPr>
          <w:rFonts w:eastAsia="Arial Unicode MS"/>
          <w:color w:val="000000" w:themeColor="text1"/>
          <w:szCs w:val="18"/>
          <w:u w:color="000000"/>
        </w:rPr>
        <w:t>Volume 2</w:t>
      </w:r>
      <w:r w:rsidRPr="008F1E01">
        <w:rPr>
          <w:rFonts w:eastAsia="Arial Unicode MS"/>
          <w:i/>
          <w:iCs/>
          <w:color w:val="000000" w:themeColor="text1"/>
          <w:szCs w:val="18"/>
          <w:u w:color="000000"/>
        </w:rPr>
        <w:t xml:space="preserve">, </w:t>
      </w:r>
      <w:r w:rsidRPr="008F1E01">
        <w:rPr>
          <w:rFonts w:eastAsia="Arial Unicode MS"/>
          <w:color w:val="000000" w:themeColor="text1"/>
          <w:szCs w:val="18"/>
          <w:u w:color="000000"/>
        </w:rPr>
        <w:t>a cura di</w:t>
      </w:r>
      <w:r w:rsidRPr="008F1E01">
        <w:rPr>
          <w:rFonts w:eastAsia="Arial Unicode MS"/>
          <w:i/>
          <w:iCs/>
          <w:color w:val="000000" w:themeColor="text1"/>
          <w:szCs w:val="18"/>
          <w:u w:color="000000"/>
        </w:rPr>
        <w:t xml:space="preserve"> </w:t>
      </w:r>
      <w:r w:rsidRPr="008F1E01">
        <w:rPr>
          <w:rFonts w:eastAsia="Arial Unicode MS"/>
          <w:color w:val="000000" w:themeColor="text1"/>
          <w:szCs w:val="18"/>
          <w:u w:color="000000"/>
        </w:rPr>
        <w:t>E. Freda Piredda e A. Krasnikova</w:t>
      </w:r>
      <w:r w:rsidR="001F698C">
        <w:rPr>
          <w:rFonts w:eastAsia="Arial Unicode MS"/>
          <w:color w:val="000000" w:themeColor="text1"/>
          <w:szCs w:val="18"/>
          <w:u w:color="000000"/>
        </w:rPr>
        <w:t xml:space="preserve">. </w:t>
      </w:r>
      <w:hyperlink r:id="rId10" w:history="1">
        <w:r w:rsidR="001F698C" w:rsidRPr="001F698C">
          <w:rPr>
            <w:rStyle w:val="Collegamentoipertestuale"/>
            <w:rFonts w:eastAsia="Arial Unicode MS"/>
            <w:szCs w:val="18"/>
            <w:u w:color="000000"/>
          </w:rPr>
          <w:t>Acquista da V&amp;P</w:t>
        </w:r>
      </w:hyperlink>
    </w:p>
    <w:p w14:paraId="4E153618" w14:textId="2074660A" w:rsidR="000961B5" w:rsidRPr="008F1E01" w:rsidRDefault="000961B5" w:rsidP="000961B5">
      <w:pPr>
        <w:pStyle w:val="Testo1"/>
        <w:rPr>
          <w:spacing w:val="-5"/>
          <w:szCs w:val="18"/>
        </w:rPr>
      </w:pPr>
      <w:r w:rsidRPr="00CB65FC">
        <w:rPr>
          <w:smallCaps/>
          <w:spacing w:val="-5"/>
          <w:sz w:val="16"/>
          <w:szCs w:val="16"/>
        </w:rPr>
        <w:t>D. Bonciani, R. Romagnoli, N. Smykunova</w:t>
      </w:r>
      <w:r w:rsidRPr="008F1E01">
        <w:rPr>
          <w:smallCaps/>
          <w:spacing w:val="-5"/>
          <w:szCs w:val="18"/>
        </w:rPr>
        <w:t xml:space="preserve">, </w:t>
      </w:r>
      <w:r w:rsidRPr="008F1E01">
        <w:rPr>
          <w:i/>
          <w:spacing w:val="-5"/>
          <w:szCs w:val="18"/>
        </w:rPr>
        <w:t>Mir tesen</w:t>
      </w:r>
      <w:r w:rsidRPr="008F1E01">
        <w:rPr>
          <w:smallCaps/>
          <w:spacing w:val="-5"/>
          <w:szCs w:val="18"/>
        </w:rPr>
        <w:t xml:space="preserve">. </w:t>
      </w:r>
      <w:r w:rsidRPr="008F1E01">
        <w:rPr>
          <w:i/>
          <w:spacing w:val="-5"/>
          <w:szCs w:val="18"/>
        </w:rPr>
        <w:t>Fondamenti di cultura russa</w:t>
      </w:r>
      <w:r w:rsidRPr="008F1E01">
        <w:rPr>
          <w:spacing w:val="-5"/>
          <w:szCs w:val="18"/>
        </w:rPr>
        <w:t>, Hoepli, Milano</w:t>
      </w:r>
      <w:r w:rsidR="008F1E01" w:rsidRPr="008F1E01">
        <w:rPr>
          <w:spacing w:val="-5"/>
          <w:szCs w:val="18"/>
        </w:rPr>
        <w:t xml:space="preserve"> </w:t>
      </w:r>
      <w:r w:rsidRPr="008F1E01">
        <w:rPr>
          <w:spacing w:val="-5"/>
          <w:szCs w:val="18"/>
        </w:rPr>
        <w:t>2016.</w:t>
      </w:r>
      <w:r w:rsidR="001F698C">
        <w:rPr>
          <w:spacing w:val="-5"/>
          <w:szCs w:val="18"/>
        </w:rPr>
        <w:t xml:space="preserve"> </w:t>
      </w:r>
      <w:hyperlink r:id="rId11" w:history="1">
        <w:r w:rsidR="001F698C" w:rsidRPr="001F698C">
          <w:rPr>
            <w:rStyle w:val="Collegamentoipertestuale"/>
            <w:spacing w:val="-5"/>
            <w:szCs w:val="18"/>
          </w:rPr>
          <w:t>Acquista da V&amp;P</w:t>
        </w:r>
      </w:hyperlink>
    </w:p>
    <w:p w14:paraId="1EC921CB" w14:textId="77777777" w:rsidR="000961B5" w:rsidRPr="008F1E01" w:rsidRDefault="000961B5" w:rsidP="000961B5">
      <w:pPr>
        <w:pStyle w:val="Testo1"/>
        <w:rPr>
          <w:smallCaps/>
          <w:spacing w:val="-5"/>
          <w:szCs w:val="18"/>
        </w:rPr>
      </w:pPr>
      <w:r w:rsidRPr="008F1E01">
        <w:rPr>
          <w:smallCaps/>
          <w:spacing w:val="-5"/>
          <w:szCs w:val="18"/>
        </w:rPr>
        <w:t>testi consigliati</w:t>
      </w:r>
    </w:p>
    <w:p w14:paraId="252231E1" w14:textId="39D4B94F" w:rsidR="000961B5" w:rsidRPr="008F1E01" w:rsidRDefault="000961B5" w:rsidP="000961B5">
      <w:pPr>
        <w:pStyle w:val="Testo1"/>
        <w:rPr>
          <w:color w:val="000000" w:themeColor="text1"/>
          <w:szCs w:val="18"/>
        </w:rPr>
      </w:pPr>
      <w:r w:rsidRPr="00CB65FC">
        <w:rPr>
          <w:smallCaps/>
          <w:spacing w:val="-5"/>
          <w:sz w:val="16"/>
          <w:szCs w:val="16"/>
        </w:rPr>
        <w:t>C. Cevese, J. Dobrovolskaja, E. Magnanini</w:t>
      </w:r>
      <w:r w:rsidRPr="008F1E01">
        <w:rPr>
          <w:smallCaps/>
          <w:spacing w:val="-5"/>
          <w:szCs w:val="18"/>
        </w:rPr>
        <w:t xml:space="preserve">, </w:t>
      </w:r>
      <w:r w:rsidRPr="008F1E01">
        <w:rPr>
          <w:i/>
          <w:spacing w:val="-5"/>
          <w:szCs w:val="18"/>
        </w:rPr>
        <w:t xml:space="preserve">Grammatica russa. </w:t>
      </w:r>
      <w:r w:rsidRPr="008F1E01">
        <w:rPr>
          <w:i/>
          <w:color w:val="000000" w:themeColor="text1"/>
          <w:spacing w:val="-5"/>
          <w:szCs w:val="18"/>
        </w:rPr>
        <w:t xml:space="preserve">Manuale di teoria. Livelli A1-B2, </w:t>
      </w:r>
      <w:r w:rsidRPr="008F1E01">
        <w:rPr>
          <w:color w:val="000000" w:themeColor="text1"/>
          <w:spacing w:val="-5"/>
          <w:szCs w:val="18"/>
        </w:rPr>
        <w:t>Hoepli, Milano</w:t>
      </w:r>
      <w:r w:rsidR="008F1E01" w:rsidRPr="008F1E01">
        <w:rPr>
          <w:color w:val="000000" w:themeColor="text1"/>
          <w:spacing w:val="-5"/>
          <w:szCs w:val="18"/>
        </w:rPr>
        <w:t xml:space="preserve"> </w:t>
      </w:r>
      <w:r w:rsidRPr="008F1E01">
        <w:rPr>
          <w:color w:val="000000" w:themeColor="text1"/>
          <w:spacing w:val="-5"/>
          <w:szCs w:val="18"/>
        </w:rPr>
        <w:t>2018.</w:t>
      </w:r>
      <w:r w:rsidRPr="008F1E01">
        <w:rPr>
          <w:i/>
          <w:color w:val="000000" w:themeColor="text1"/>
          <w:spacing w:val="-5"/>
          <w:szCs w:val="18"/>
        </w:rPr>
        <w:t xml:space="preserve"> </w:t>
      </w:r>
      <w:r w:rsidRPr="008F1E01">
        <w:rPr>
          <w:smallCaps/>
          <w:color w:val="000000" w:themeColor="text1"/>
          <w:spacing w:val="-5"/>
          <w:szCs w:val="18"/>
        </w:rPr>
        <w:t xml:space="preserve"> </w:t>
      </w:r>
      <w:hyperlink r:id="rId12" w:history="1">
        <w:r w:rsidR="001F698C" w:rsidRPr="001F698C">
          <w:rPr>
            <w:rStyle w:val="Collegamentoipertestuale"/>
            <w:spacing w:val="-5"/>
            <w:szCs w:val="18"/>
          </w:rPr>
          <w:t>Acquista da V&amp;P</w:t>
        </w:r>
      </w:hyperlink>
    </w:p>
    <w:p w14:paraId="2BE04301" w14:textId="77777777" w:rsidR="000961B5" w:rsidRPr="008F1E01" w:rsidRDefault="000961B5" w:rsidP="000961B5">
      <w:pPr>
        <w:spacing w:before="240" w:after="120" w:line="220" w:lineRule="exact"/>
        <w:rPr>
          <w:b/>
          <w:i/>
          <w:sz w:val="18"/>
          <w:szCs w:val="18"/>
        </w:rPr>
      </w:pPr>
      <w:r w:rsidRPr="008F1E01">
        <w:rPr>
          <w:b/>
          <w:i/>
          <w:sz w:val="18"/>
          <w:szCs w:val="18"/>
        </w:rPr>
        <w:lastRenderedPageBreak/>
        <w:t>DIDATTICA DEL CORSO</w:t>
      </w:r>
    </w:p>
    <w:p w14:paraId="55775507" w14:textId="77777777" w:rsidR="000961B5" w:rsidRPr="008F1E01" w:rsidRDefault="000961B5" w:rsidP="000961B5">
      <w:pPr>
        <w:pStyle w:val="Testo2"/>
        <w:ind w:firstLine="0"/>
        <w:rPr>
          <w:szCs w:val="18"/>
        </w:rPr>
      </w:pPr>
      <w:r w:rsidRPr="008F1E01">
        <w:rPr>
          <w:szCs w:val="18"/>
        </w:rPr>
        <w:t>Il corso si svolgerà mediante lezioni ed esercitazioni pratiche.</w:t>
      </w:r>
    </w:p>
    <w:p w14:paraId="5E05DB50" w14:textId="77777777" w:rsidR="000961B5" w:rsidRPr="008F1E01" w:rsidRDefault="000961B5" w:rsidP="000961B5">
      <w:pPr>
        <w:spacing w:before="240" w:after="120" w:line="220" w:lineRule="exact"/>
        <w:rPr>
          <w:b/>
          <w:i/>
          <w:sz w:val="18"/>
          <w:szCs w:val="18"/>
        </w:rPr>
      </w:pPr>
      <w:r w:rsidRPr="008F1E01">
        <w:rPr>
          <w:b/>
          <w:i/>
          <w:sz w:val="18"/>
          <w:szCs w:val="18"/>
        </w:rPr>
        <w:t>METODO E CRITERI DI VALUTAZIONE</w:t>
      </w:r>
    </w:p>
    <w:p w14:paraId="21BB69E0" w14:textId="77777777" w:rsidR="000961B5" w:rsidRPr="008F1E01" w:rsidRDefault="000961B5" w:rsidP="004D5CD2">
      <w:pPr>
        <w:pStyle w:val="Testo2"/>
        <w:spacing w:line="240" w:lineRule="exact"/>
        <w:ind w:firstLine="0"/>
        <w:rPr>
          <w:b/>
          <w:szCs w:val="18"/>
        </w:rPr>
      </w:pPr>
      <w:r w:rsidRPr="008F1E01">
        <w:rPr>
          <w:szCs w:val="18"/>
        </w:rPr>
        <w:t>L’esercitazione di lingua prevede una valutazione con esami finali di lingua scritta e orale. Il lavoro in classe e quello individuale a casa potranno essere verificati mediante test scritti e orali nel corso dell’anno</w:t>
      </w:r>
      <w:r w:rsidRPr="008F1E01">
        <w:rPr>
          <w:bCs/>
          <w:szCs w:val="18"/>
        </w:rPr>
        <w:t xml:space="preserve">. </w:t>
      </w:r>
    </w:p>
    <w:p w14:paraId="2DD979BD" w14:textId="77777777" w:rsidR="000961B5" w:rsidRPr="008F1E01" w:rsidRDefault="000961B5" w:rsidP="004D5CD2">
      <w:pPr>
        <w:pStyle w:val="Testo2"/>
        <w:spacing w:line="240" w:lineRule="exact"/>
        <w:ind w:firstLine="0"/>
        <w:rPr>
          <w:szCs w:val="18"/>
        </w:rPr>
      </w:pPr>
      <w:r w:rsidRPr="008F1E01">
        <w:rPr>
          <w:szCs w:val="18"/>
        </w:rPr>
        <w:t>Le prove finali</w:t>
      </w:r>
      <w:r w:rsidRPr="008F1E01">
        <w:rPr>
          <w:rFonts w:eastAsia="Arial Unicode MS"/>
          <w:szCs w:val="18"/>
          <w:u w:color="000000"/>
        </w:rPr>
        <w:t xml:space="preserve">, uguali per tutti i profili, </w:t>
      </w:r>
      <w:r w:rsidRPr="008F1E01">
        <w:rPr>
          <w:szCs w:val="18"/>
        </w:rPr>
        <w:t>si suddividono in:</w:t>
      </w:r>
    </w:p>
    <w:p w14:paraId="0B200674" w14:textId="77777777" w:rsidR="000961B5" w:rsidRPr="008F1E01" w:rsidRDefault="000961B5" w:rsidP="004D5CD2">
      <w:pPr>
        <w:pStyle w:val="Testo2"/>
        <w:spacing w:line="240" w:lineRule="exact"/>
        <w:rPr>
          <w:szCs w:val="18"/>
        </w:rPr>
      </w:pPr>
    </w:p>
    <w:p w14:paraId="66A44BDB" w14:textId="77777777" w:rsidR="000961B5" w:rsidRPr="008F1E01" w:rsidRDefault="000961B5" w:rsidP="005F53A4">
      <w:pPr>
        <w:pStyle w:val="Testo2"/>
        <w:spacing w:line="240" w:lineRule="exact"/>
        <w:rPr>
          <w:b/>
          <w:bCs/>
          <w:i/>
          <w:iCs/>
          <w:szCs w:val="18"/>
        </w:rPr>
      </w:pPr>
      <w:r w:rsidRPr="008F1E01">
        <w:rPr>
          <w:b/>
          <w:bCs/>
          <w:i/>
          <w:iCs/>
          <w:szCs w:val="18"/>
        </w:rPr>
        <w:t>Prova scritta</w:t>
      </w:r>
    </w:p>
    <w:p w14:paraId="47FF07D8" w14:textId="77777777" w:rsidR="000961B5" w:rsidRPr="008F1E01" w:rsidRDefault="000961B5" w:rsidP="005F53A4">
      <w:pPr>
        <w:pStyle w:val="Testo2"/>
        <w:numPr>
          <w:ilvl w:val="0"/>
          <w:numId w:val="4"/>
        </w:numPr>
        <w:spacing w:line="240" w:lineRule="exact"/>
        <w:rPr>
          <w:szCs w:val="18"/>
        </w:rPr>
      </w:pPr>
      <w:r w:rsidRPr="008F1E01">
        <w:rPr>
          <w:rFonts w:eastAsia="Arial Unicode MS"/>
          <w:szCs w:val="18"/>
        </w:rPr>
        <w:t xml:space="preserve">  un test lessico-grammaticale;</w:t>
      </w:r>
    </w:p>
    <w:p w14:paraId="1DDCC9E7" w14:textId="77777777" w:rsidR="000961B5" w:rsidRPr="008F1E01" w:rsidRDefault="000961B5" w:rsidP="005F53A4">
      <w:pPr>
        <w:pStyle w:val="Testo2"/>
        <w:spacing w:line="240" w:lineRule="exact"/>
        <w:rPr>
          <w:rFonts w:eastAsia="Arial Unicode MS"/>
          <w:szCs w:val="18"/>
        </w:rPr>
      </w:pPr>
      <w:r w:rsidRPr="008F1E01">
        <w:rPr>
          <w:rFonts w:eastAsia="Arial Unicode MS"/>
          <w:szCs w:val="18"/>
        </w:rPr>
        <w:t>–</w:t>
      </w:r>
      <w:r w:rsidRPr="008F1E01">
        <w:rPr>
          <w:rFonts w:eastAsia="Arial Unicode MS"/>
          <w:szCs w:val="18"/>
        </w:rPr>
        <w:tab/>
        <w:t>un riassunto scritto di un testo letto oralmente dall’insegnante;</w:t>
      </w:r>
    </w:p>
    <w:p w14:paraId="3A3A73FE" w14:textId="77777777" w:rsidR="000961B5" w:rsidRPr="008F1E01" w:rsidRDefault="000961B5" w:rsidP="005F53A4">
      <w:pPr>
        <w:pStyle w:val="Testo2"/>
        <w:spacing w:line="240" w:lineRule="exact"/>
        <w:rPr>
          <w:rFonts w:eastAsia="Arial Unicode MS"/>
          <w:strike/>
          <w:szCs w:val="18"/>
        </w:rPr>
      </w:pPr>
      <w:r w:rsidRPr="008F1E01">
        <w:rPr>
          <w:rFonts w:eastAsia="Arial Unicode MS"/>
          <w:szCs w:val="18"/>
        </w:rPr>
        <w:t>–</w:t>
      </w:r>
      <w:r w:rsidRPr="008F1E01">
        <w:rPr>
          <w:rFonts w:eastAsia="Arial Unicode MS"/>
          <w:szCs w:val="18"/>
        </w:rPr>
        <w:tab/>
        <w:t>una breve traduzione dal russo;</w:t>
      </w:r>
    </w:p>
    <w:p w14:paraId="6F809F47" w14:textId="77777777" w:rsidR="000961B5" w:rsidRPr="008F1E01" w:rsidRDefault="000961B5" w:rsidP="005F53A4">
      <w:pPr>
        <w:pStyle w:val="Testo2"/>
        <w:spacing w:line="240" w:lineRule="exact"/>
        <w:rPr>
          <w:rFonts w:eastAsia="Arial Unicode MS"/>
          <w:strike/>
          <w:szCs w:val="18"/>
        </w:rPr>
      </w:pPr>
      <w:r w:rsidRPr="008F1E01">
        <w:rPr>
          <w:rFonts w:eastAsia="Arial Unicode MS"/>
          <w:szCs w:val="18"/>
        </w:rPr>
        <w:t>–</w:t>
      </w:r>
      <w:r w:rsidRPr="008F1E01">
        <w:rPr>
          <w:rFonts w:eastAsia="Arial Unicode MS"/>
          <w:szCs w:val="18"/>
        </w:rPr>
        <w:tab/>
        <w:t>una breve traduzione dall’italiano.</w:t>
      </w:r>
    </w:p>
    <w:p w14:paraId="346B55FD" w14:textId="77777777" w:rsidR="000961B5" w:rsidRPr="008F1E01" w:rsidRDefault="000961B5" w:rsidP="000961B5">
      <w:pPr>
        <w:pStyle w:val="Testo2"/>
        <w:spacing w:line="240" w:lineRule="exact"/>
        <w:rPr>
          <w:szCs w:val="18"/>
        </w:rPr>
      </w:pPr>
    </w:p>
    <w:p w14:paraId="14CE93AB" w14:textId="77777777" w:rsidR="000961B5" w:rsidRPr="008F1E01" w:rsidRDefault="000961B5" w:rsidP="000961B5">
      <w:pPr>
        <w:pStyle w:val="Testo2"/>
        <w:spacing w:line="240" w:lineRule="exact"/>
        <w:rPr>
          <w:szCs w:val="18"/>
        </w:rPr>
      </w:pPr>
      <w:r w:rsidRPr="008F1E01">
        <w:rPr>
          <w:szCs w:val="18"/>
        </w:rPr>
        <w:t>E’ ammesso l’uso del vocabolario bilingue solo per la traduzione.</w:t>
      </w:r>
    </w:p>
    <w:p w14:paraId="5403C8E8" w14:textId="77777777" w:rsidR="000961B5" w:rsidRPr="008F1E01" w:rsidRDefault="000961B5" w:rsidP="000961B5">
      <w:pPr>
        <w:pStyle w:val="Testo2"/>
        <w:spacing w:line="240" w:lineRule="exact"/>
        <w:rPr>
          <w:rFonts w:eastAsia="Arial Unicode MS"/>
          <w:szCs w:val="18"/>
        </w:rPr>
      </w:pPr>
      <w:r w:rsidRPr="008F1E01">
        <w:rPr>
          <w:rFonts w:eastAsia="Arial Unicode MS"/>
          <w:szCs w:val="18"/>
        </w:rPr>
        <w:t>Le varie parti della prova scritta contribuiscono in percentuali diverse al voto finale: la traduzione dall'italiano al russo e il test contribuiscono per il 30% ciascuna. Le restanti prove contribuiscono per il 20% ciascuna. </w:t>
      </w:r>
    </w:p>
    <w:p w14:paraId="303F588E" w14:textId="77777777" w:rsidR="000961B5" w:rsidRPr="008F1E01" w:rsidRDefault="000961B5" w:rsidP="000961B5">
      <w:pPr>
        <w:pStyle w:val="Testo2"/>
        <w:spacing w:line="240" w:lineRule="exact"/>
        <w:rPr>
          <w:szCs w:val="18"/>
        </w:rPr>
      </w:pPr>
      <w:r w:rsidRPr="008F1E01">
        <w:rPr>
          <w:rFonts w:eastAsia="Arial Unicode MS"/>
          <w:szCs w:val="18"/>
          <w:u w:color="000000"/>
        </w:rPr>
        <w:t>Il punteggio massimo finale, dato dalla media delle quattro prove, è di 30/30.</w:t>
      </w:r>
    </w:p>
    <w:p w14:paraId="09350520" w14:textId="77777777" w:rsidR="000961B5" w:rsidRPr="008F1E01" w:rsidRDefault="000961B5" w:rsidP="000961B5">
      <w:pPr>
        <w:pStyle w:val="Testo2"/>
        <w:rPr>
          <w:szCs w:val="18"/>
        </w:rPr>
      </w:pPr>
    </w:p>
    <w:p w14:paraId="52123F51" w14:textId="77777777" w:rsidR="000961B5" w:rsidRPr="008F1E01" w:rsidRDefault="000961B5" w:rsidP="000961B5">
      <w:pPr>
        <w:pStyle w:val="Testo2"/>
        <w:spacing w:line="240" w:lineRule="exact"/>
        <w:rPr>
          <w:b/>
          <w:bCs/>
          <w:i/>
          <w:iCs/>
          <w:szCs w:val="18"/>
        </w:rPr>
      </w:pPr>
      <w:r w:rsidRPr="008F1E01">
        <w:rPr>
          <w:b/>
          <w:bCs/>
          <w:i/>
          <w:iCs/>
          <w:szCs w:val="18"/>
        </w:rPr>
        <w:t>Prova orale</w:t>
      </w:r>
    </w:p>
    <w:p w14:paraId="2113E417" w14:textId="77777777" w:rsidR="000961B5" w:rsidRPr="008F1E01" w:rsidRDefault="000961B5" w:rsidP="000961B5">
      <w:pPr>
        <w:pStyle w:val="Testo2"/>
        <w:spacing w:line="240" w:lineRule="exact"/>
        <w:rPr>
          <w:szCs w:val="18"/>
        </w:rPr>
      </w:pPr>
      <w:r w:rsidRPr="008F1E01">
        <w:rPr>
          <w:szCs w:val="18"/>
        </w:rPr>
        <w:t xml:space="preserve">Lo studente deve essere in grado di: leggere, tradurre e riassumere le letture effettuate in classe durante l’anno e i testi letti a casa (circa 60 pagine in lingua originale </w:t>
      </w:r>
      <w:r w:rsidRPr="008F1E01">
        <w:rPr>
          <w:rFonts w:eastAsia="Arial Unicode MS"/>
          <w:szCs w:val="18"/>
        </w:rPr>
        <w:t>che verranno indicate dai docenti del corso</w:t>
      </w:r>
      <w:r w:rsidRPr="008F1E01">
        <w:rPr>
          <w:szCs w:val="18"/>
        </w:rPr>
        <w:t xml:space="preserve">), saper sostenere una conversazione sulle letture fatte e sui temi trattati durante le lezioni, saper rispondere ad </w:t>
      </w:r>
      <w:r w:rsidRPr="008F1E01">
        <w:rPr>
          <w:rFonts w:eastAsia="Arial Unicode MS"/>
          <w:szCs w:val="18"/>
        </w:rPr>
        <w:t>alcune domande di grammatica relative ai temi trattati durante l’anno.</w:t>
      </w:r>
    </w:p>
    <w:p w14:paraId="1321FBC8" w14:textId="77777777" w:rsidR="000961B5" w:rsidRPr="008F1E01" w:rsidRDefault="000961B5" w:rsidP="000961B5">
      <w:pPr>
        <w:pStyle w:val="Testo2"/>
        <w:spacing w:line="240" w:lineRule="exact"/>
        <w:rPr>
          <w:rFonts w:eastAsia="Arial Unicode MS"/>
          <w:szCs w:val="18"/>
        </w:rPr>
      </w:pPr>
      <w:r w:rsidRPr="008F1E01">
        <w:rPr>
          <w:szCs w:val="18"/>
        </w:rPr>
        <w:t xml:space="preserve">Inoltre lo studente dovrà saper leggere e tradurre a prima vista un testo russo di secondo livello, che gli verrà sottoposto in sede d’esame, e sapere conversare in lingua russa riguardo al contenuto del brano. </w:t>
      </w:r>
    </w:p>
    <w:p w14:paraId="19C4EEB1" w14:textId="77777777" w:rsidR="000961B5" w:rsidRPr="008F1E01" w:rsidRDefault="000961B5" w:rsidP="000961B5">
      <w:pPr>
        <w:pStyle w:val="Testo2"/>
        <w:spacing w:line="240" w:lineRule="exact"/>
        <w:ind w:firstLine="0"/>
        <w:rPr>
          <w:szCs w:val="18"/>
        </w:rPr>
      </w:pPr>
      <w:r w:rsidRPr="008F1E01">
        <w:rPr>
          <w:szCs w:val="18"/>
        </w:rPr>
        <w:t xml:space="preserve">       Lo studente dovrà infine essere in grado di descrivere le caratteristiche principali di un’immagine che sarà proposta dal docente.</w:t>
      </w:r>
    </w:p>
    <w:p w14:paraId="3305B745" w14:textId="77777777" w:rsidR="000961B5" w:rsidRPr="008F1E01" w:rsidRDefault="000961B5" w:rsidP="000961B5">
      <w:pPr>
        <w:pStyle w:val="Testo2"/>
        <w:spacing w:line="240" w:lineRule="exact"/>
        <w:rPr>
          <w:szCs w:val="18"/>
        </w:rPr>
      </w:pPr>
      <w:r w:rsidRPr="008F1E01">
        <w:rPr>
          <w:rFonts w:eastAsia="Arial Unicode MS"/>
          <w:szCs w:val="18"/>
          <w:u w:color="000000"/>
        </w:rPr>
        <w:t xml:space="preserve">Concorrono alla valutazione della prova orale la padronanza lessicale (25% del voto finale), la correttezza grammaticale (25% del voto finale), di </w:t>
      </w:r>
      <w:r w:rsidRPr="008F1E01">
        <w:rPr>
          <w:rFonts w:eastAsia="Arial Unicode MS"/>
          <w:szCs w:val="18"/>
        </w:rPr>
        <w:t>pronuncia</w:t>
      </w:r>
      <w:r w:rsidRPr="008F1E01">
        <w:rPr>
          <w:rFonts w:eastAsia="Arial Unicode MS"/>
          <w:szCs w:val="18"/>
          <w:u w:color="000000"/>
        </w:rPr>
        <w:t xml:space="preserve"> e accentazione (25% del voto finale), l’esposizione del contenuto e l’interazione comunicativa (25% del voto finale).</w:t>
      </w:r>
    </w:p>
    <w:p w14:paraId="7D54AA07" w14:textId="77777777" w:rsidR="000961B5" w:rsidRPr="008F1E01" w:rsidRDefault="000961B5" w:rsidP="000961B5">
      <w:pPr>
        <w:spacing w:before="240" w:after="120"/>
        <w:rPr>
          <w:b/>
          <w:i/>
          <w:sz w:val="18"/>
          <w:szCs w:val="18"/>
        </w:rPr>
      </w:pPr>
      <w:r w:rsidRPr="008F1E01">
        <w:rPr>
          <w:b/>
          <w:i/>
          <w:sz w:val="18"/>
          <w:szCs w:val="18"/>
        </w:rPr>
        <w:t>AVVERTENZE E PRE-REQUISITI RICHIESTI</w:t>
      </w:r>
    </w:p>
    <w:p w14:paraId="340BD830" w14:textId="77777777" w:rsidR="000961B5" w:rsidRPr="008F1E01" w:rsidRDefault="000961B5" w:rsidP="000961B5">
      <w:pPr>
        <w:pStyle w:val="Testo2"/>
        <w:spacing w:line="240" w:lineRule="exact"/>
        <w:ind w:firstLine="0"/>
        <w:rPr>
          <w:rFonts w:ascii="Times New Roman" w:hAnsi="Times New Roman"/>
          <w:szCs w:val="18"/>
        </w:rPr>
      </w:pPr>
      <w:r w:rsidRPr="008F1E01">
        <w:rPr>
          <w:rFonts w:ascii="Times New Roman" w:hAnsi="Times New Roman"/>
          <w:szCs w:val="18"/>
        </w:rPr>
        <w:t xml:space="preserve">Per partecipare al corso con profitto si richiede come prerequisito una </w:t>
      </w:r>
      <w:r w:rsidRPr="008F1E01">
        <w:rPr>
          <w:rFonts w:ascii="Times New Roman" w:eastAsia="Arial Unicode MS" w:hAnsi="Times New Roman"/>
          <w:szCs w:val="18"/>
          <w:u w:color="000000"/>
        </w:rPr>
        <w:t xml:space="preserve">buona conoscenza della lingua russa scritta e parlata a livello elementare, acquisita tramite il completamento della prima annualità di Lingua russa (prova intermedia scritta e orale 1, Lingua russa 1-Lingua e fonologia). </w:t>
      </w:r>
      <w:r w:rsidRPr="008F1E01">
        <w:rPr>
          <w:rFonts w:ascii="Times New Roman" w:hAnsi="Times New Roman"/>
          <w:szCs w:val="18"/>
        </w:rPr>
        <w:t xml:space="preserve">Si ribadisce inoltre che l'apprendimento di quanto comunicato nel corso dipende in larga misura dalla regolarità con cui si frequentano le lezioni e si acquisisce, con il lavoro individuale a casa, quanto comunicato dal docente a lezione. </w:t>
      </w:r>
    </w:p>
    <w:p w14:paraId="457176D7" w14:textId="77777777" w:rsidR="000961B5" w:rsidRPr="008F1E01" w:rsidRDefault="000961B5" w:rsidP="000961B5">
      <w:pPr>
        <w:pStyle w:val="Testo2"/>
        <w:spacing w:line="240" w:lineRule="exact"/>
        <w:ind w:firstLine="0"/>
        <w:rPr>
          <w:rFonts w:ascii="Times New Roman" w:hAnsi="Times New Roman"/>
          <w:szCs w:val="18"/>
        </w:rPr>
      </w:pPr>
      <w:r w:rsidRPr="008F1E01">
        <w:rPr>
          <w:rFonts w:ascii="Times New Roman" w:hAnsi="Times New Roman"/>
          <w:szCs w:val="18"/>
        </w:rPr>
        <w:t>La partecipazione alle attività proposte dai docenti mediante lo svolgimento di esercizi scritti e orali verrà verificata regolarmente nel corso dell’anno.</w:t>
      </w:r>
    </w:p>
    <w:p w14:paraId="2CE8E1EF" w14:textId="77777777" w:rsidR="000961B5" w:rsidRPr="008F1E01" w:rsidRDefault="000961B5" w:rsidP="000961B5">
      <w:pPr>
        <w:pStyle w:val="Testo2"/>
        <w:spacing w:line="240" w:lineRule="exact"/>
        <w:ind w:firstLine="0"/>
        <w:rPr>
          <w:szCs w:val="18"/>
        </w:rPr>
      </w:pPr>
      <w:r w:rsidRPr="008F1E01">
        <w:rPr>
          <w:szCs w:val="18"/>
        </w:rPr>
        <w:t>Le esercitazioni hanno durata annuale.</w:t>
      </w:r>
    </w:p>
    <w:p w14:paraId="57453308" w14:textId="77777777" w:rsidR="005F53A4" w:rsidRPr="008F1E01" w:rsidRDefault="005F53A4" w:rsidP="000961B5">
      <w:pPr>
        <w:pStyle w:val="Testo2"/>
        <w:rPr>
          <w:i/>
          <w:szCs w:val="18"/>
        </w:rPr>
      </w:pPr>
    </w:p>
    <w:p w14:paraId="43FD4254" w14:textId="33AEE2F2" w:rsidR="000961B5" w:rsidRPr="008F1E01" w:rsidRDefault="000961B5" w:rsidP="005F53A4">
      <w:pPr>
        <w:pStyle w:val="Testo2"/>
        <w:spacing w:after="120" w:line="240" w:lineRule="exact"/>
        <w:rPr>
          <w:i/>
          <w:szCs w:val="18"/>
        </w:rPr>
      </w:pPr>
      <w:r w:rsidRPr="008F1E01">
        <w:rPr>
          <w:i/>
          <w:szCs w:val="18"/>
        </w:rPr>
        <w:t>Orario e luogo di ricevimento degli studenti</w:t>
      </w:r>
    </w:p>
    <w:p w14:paraId="65E6658F" w14:textId="69DEEBA4" w:rsidR="000961B5" w:rsidRPr="008F1E01" w:rsidRDefault="00B56416" w:rsidP="000961B5">
      <w:pPr>
        <w:pStyle w:val="Testo2"/>
        <w:rPr>
          <w:szCs w:val="18"/>
        </w:rPr>
      </w:pPr>
      <w:r w:rsidRPr="008F1E01">
        <w:rPr>
          <w:szCs w:val="18"/>
        </w:rPr>
        <w:t>G</w:t>
      </w:r>
      <w:r w:rsidR="000961B5" w:rsidRPr="008F1E01">
        <w:rPr>
          <w:szCs w:val="18"/>
        </w:rPr>
        <w:t xml:space="preserve">li studenti </w:t>
      </w:r>
      <w:r w:rsidRPr="008F1E01">
        <w:rPr>
          <w:szCs w:val="18"/>
        </w:rPr>
        <w:t xml:space="preserve">si ricevono </w:t>
      </w:r>
      <w:r w:rsidR="000961B5" w:rsidRPr="008F1E01">
        <w:rPr>
          <w:szCs w:val="18"/>
        </w:rPr>
        <w:t>previo appuntamento concordato via mail</w:t>
      </w:r>
      <w:bookmarkEnd w:id="0"/>
      <w:r w:rsidR="000961B5" w:rsidRPr="008F1E01">
        <w:rPr>
          <w:szCs w:val="18"/>
        </w:rPr>
        <w:t>.</w:t>
      </w:r>
    </w:p>
    <w:p w14:paraId="52D2FF02" w14:textId="77777777" w:rsidR="000961B5" w:rsidRPr="008F1E01" w:rsidRDefault="000961B5" w:rsidP="000961B5">
      <w:pPr>
        <w:pStyle w:val="Testo2"/>
        <w:rPr>
          <w:szCs w:val="18"/>
        </w:rPr>
      </w:pPr>
    </w:p>
    <w:p w14:paraId="038DC453" w14:textId="77777777" w:rsidR="000961B5" w:rsidRPr="008F1E01" w:rsidRDefault="000961B5" w:rsidP="000961B5">
      <w:pPr>
        <w:pStyle w:val="Testo2"/>
        <w:rPr>
          <w:szCs w:val="18"/>
        </w:rPr>
      </w:pPr>
    </w:p>
    <w:p w14:paraId="70B15A66" w14:textId="77777777" w:rsidR="000961B5" w:rsidRPr="00CB65FC" w:rsidRDefault="000961B5" w:rsidP="000961B5">
      <w:pPr>
        <w:pStyle w:val="Titolo1"/>
        <w:ind w:left="0" w:firstLine="0"/>
      </w:pPr>
      <w:bookmarkStart w:id="1" w:name="_Hlk106202534"/>
      <w:r w:rsidRPr="00CB65FC">
        <w:lastRenderedPageBreak/>
        <w:t>Esercitazioni di lingua russa 3 (LT)</w:t>
      </w:r>
    </w:p>
    <w:p w14:paraId="5EE5E860" w14:textId="7D43C104" w:rsidR="000961B5" w:rsidRPr="008F1E01" w:rsidRDefault="000961B5" w:rsidP="000961B5">
      <w:pPr>
        <w:pStyle w:val="Titolo2"/>
        <w:rPr>
          <w:szCs w:val="18"/>
        </w:rPr>
      </w:pPr>
      <w:r w:rsidRPr="008F1E01">
        <w:rPr>
          <w:szCs w:val="18"/>
        </w:rPr>
        <w:t xml:space="preserve">Dott.sse Anna Baydatska; </w:t>
      </w:r>
      <w:r w:rsidR="002B417E">
        <w:rPr>
          <w:szCs w:val="18"/>
        </w:rPr>
        <w:t>Laura Ferrari</w:t>
      </w:r>
    </w:p>
    <w:p w14:paraId="35108550" w14:textId="77777777" w:rsidR="000961B5" w:rsidRPr="008F1E01" w:rsidRDefault="000961B5" w:rsidP="000961B5">
      <w:pPr>
        <w:spacing w:before="240" w:after="120"/>
        <w:rPr>
          <w:b/>
          <w:i/>
          <w:sz w:val="18"/>
          <w:szCs w:val="18"/>
        </w:rPr>
      </w:pPr>
      <w:r w:rsidRPr="008F1E01">
        <w:rPr>
          <w:b/>
          <w:i/>
          <w:sz w:val="18"/>
          <w:szCs w:val="18"/>
        </w:rPr>
        <w:t>OBIETTIVO DEL CORSO E RISULTATI DI APPRENDIMENTO ATTESI</w:t>
      </w:r>
    </w:p>
    <w:p w14:paraId="55D7311E" w14:textId="77777777" w:rsidR="000961B5" w:rsidRPr="00CB65FC" w:rsidRDefault="000961B5" w:rsidP="000961B5">
      <w:pPr>
        <w:rPr>
          <w:szCs w:val="20"/>
        </w:rPr>
      </w:pPr>
      <w:r w:rsidRPr="00CB65FC">
        <w:rPr>
          <w:szCs w:val="20"/>
        </w:rPr>
        <w:t>Obiettivo del corso è l’acquisizione di una solida competenza linguistica della lingua russa scritta e parlata a livello avanzato, con contenuti lessicali, grammaticali, sintattici e competenze comunicative che si avvicinano al livello B2 del QCER.</w:t>
      </w:r>
    </w:p>
    <w:p w14:paraId="3B842AAF" w14:textId="77777777" w:rsidR="000961B5" w:rsidRPr="00CB65FC" w:rsidRDefault="000961B5" w:rsidP="000961B5">
      <w:pPr>
        <w:pStyle w:val="Normale1"/>
        <w:tabs>
          <w:tab w:val="left" w:pos="0"/>
        </w:tabs>
        <w:rPr>
          <w:rFonts w:hAnsi="Times New Roman" w:cs="Times New Roman"/>
          <w:color w:val="auto"/>
        </w:rPr>
      </w:pPr>
      <w:r w:rsidRPr="00CB65FC">
        <w:rPr>
          <w:rFonts w:hAnsi="Times New Roman" w:cs="Times New Roman"/>
          <w:color w:val="auto"/>
        </w:rPr>
        <w:t>Al termine dell’insegnamento, lo studente sarà in grado di:</w:t>
      </w:r>
    </w:p>
    <w:p w14:paraId="58664CCC" w14:textId="77777777" w:rsidR="000961B5" w:rsidRPr="00CB65FC" w:rsidRDefault="000961B5" w:rsidP="000961B5">
      <w:pPr>
        <w:pStyle w:val="Normale1"/>
        <w:numPr>
          <w:ilvl w:val="0"/>
          <w:numId w:val="5"/>
        </w:numPr>
        <w:tabs>
          <w:tab w:val="left" w:pos="0"/>
        </w:tabs>
        <w:rPr>
          <w:rFonts w:hAnsi="Times New Roman" w:cs="Times New Roman"/>
          <w:color w:val="auto"/>
        </w:rPr>
      </w:pPr>
      <w:r w:rsidRPr="00CB65FC">
        <w:rPr>
          <w:rFonts w:hAnsi="Times New Roman" w:cs="Times New Roman"/>
          <w:color w:val="auto"/>
        </w:rPr>
        <w:t>Comprendere le idee principali di testi scritti russi originali, non adattati, sia di ambito letterario (testi letterari contemporanei) sia di ambito giornalistico.</w:t>
      </w:r>
    </w:p>
    <w:p w14:paraId="679D040D" w14:textId="77777777" w:rsidR="000961B5" w:rsidRPr="00CB65FC" w:rsidRDefault="000961B5" w:rsidP="000961B5">
      <w:pPr>
        <w:pStyle w:val="Normale1"/>
        <w:numPr>
          <w:ilvl w:val="0"/>
          <w:numId w:val="5"/>
        </w:numPr>
        <w:tabs>
          <w:tab w:val="left" w:pos="0"/>
        </w:tabs>
        <w:rPr>
          <w:rFonts w:hAnsi="Times New Roman" w:cs="Times New Roman"/>
          <w:color w:val="auto"/>
        </w:rPr>
      </w:pPr>
      <w:r w:rsidRPr="00CB65FC">
        <w:rPr>
          <w:rFonts w:hAnsi="Times New Roman" w:cs="Times New Roman"/>
          <w:color w:val="auto"/>
        </w:rPr>
        <w:t xml:space="preserve">Comprendere senza difficoltà testi orali relativi a temi a lui familiari. </w:t>
      </w:r>
    </w:p>
    <w:p w14:paraId="0DB14DAD" w14:textId="77777777" w:rsidR="000961B5" w:rsidRPr="00CB65FC" w:rsidRDefault="000961B5" w:rsidP="000961B5">
      <w:pPr>
        <w:pStyle w:val="Normale1"/>
        <w:numPr>
          <w:ilvl w:val="0"/>
          <w:numId w:val="5"/>
        </w:numPr>
        <w:tabs>
          <w:tab w:val="left" w:pos="0"/>
        </w:tabs>
        <w:rPr>
          <w:rFonts w:hAnsi="Times New Roman" w:cs="Times New Roman"/>
          <w:color w:val="auto"/>
        </w:rPr>
      </w:pPr>
      <w:r w:rsidRPr="00CB65FC">
        <w:rPr>
          <w:rFonts w:hAnsi="Times New Roman" w:cs="Times New Roman"/>
          <w:color w:val="auto"/>
        </w:rPr>
        <w:t xml:space="preserve">Tradurre per iscritto, da e verso il russo, con l’ausilio del dizionario, testi relativi a temi di attualità. </w:t>
      </w:r>
    </w:p>
    <w:p w14:paraId="65FDAF5A" w14:textId="77777777" w:rsidR="000961B5" w:rsidRPr="00CB65FC" w:rsidRDefault="000961B5" w:rsidP="000961B5">
      <w:pPr>
        <w:pStyle w:val="Normale1"/>
        <w:numPr>
          <w:ilvl w:val="0"/>
          <w:numId w:val="5"/>
        </w:numPr>
        <w:tabs>
          <w:tab w:val="left" w:pos="0"/>
        </w:tabs>
        <w:rPr>
          <w:rFonts w:hAnsi="Times New Roman" w:cs="Times New Roman"/>
          <w:color w:val="auto"/>
        </w:rPr>
      </w:pPr>
      <w:r w:rsidRPr="00CB65FC">
        <w:rPr>
          <w:rFonts w:hAnsi="Times New Roman" w:cs="Times New Roman"/>
          <w:color w:val="auto"/>
        </w:rPr>
        <w:t>Tradurre oralmente, da e verso il russo, brevi testi relativi a temi a lui familiari.</w:t>
      </w:r>
    </w:p>
    <w:p w14:paraId="503CF0CD" w14:textId="77777777" w:rsidR="000961B5" w:rsidRPr="00CB65FC" w:rsidRDefault="000961B5" w:rsidP="000961B5">
      <w:pPr>
        <w:pStyle w:val="Normale1"/>
        <w:numPr>
          <w:ilvl w:val="0"/>
          <w:numId w:val="5"/>
        </w:numPr>
        <w:tabs>
          <w:tab w:val="left" w:pos="0"/>
        </w:tabs>
        <w:rPr>
          <w:rFonts w:hAnsi="Times New Roman" w:cs="Times New Roman"/>
          <w:color w:val="auto"/>
        </w:rPr>
      </w:pPr>
      <w:r w:rsidRPr="00CB65FC">
        <w:rPr>
          <w:rFonts w:hAnsi="Times New Roman" w:cs="Times New Roman"/>
          <w:color w:val="auto"/>
        </w:rPr>
        <w:t>Interagire con spontaneità sui temi affrontati in classe e partecipare attivamente a una discussione su argomenti a lui familiari.</w:t>
      </w:r>
    </w:p>
    <w:p w14:paraId="4CEED1E5" w14:textId="77777777" w:rsidR="000961B5" w:rsidRPr="00CB65FC" w:rsidRDefault="000961B5" w:rsidP="000961B5">
      <w:pPr>
        <w:pStyle w:val="Normale1"/>
        <w:numPr>
          <w:ilvl w:val="0"/>
          <w:numId w:val="5"/>
        </w:numPr>
        <w:tabs>
          <w:tab w:val="left" w:pos="0"/>
        </w:tabs>
        <w:rPr>
          <w:rFonts w:hAnsi="Times New Roman" w:cs="Times New Roman"/>
          <w:color w:val="auto"/>
        </w:rPr>
      </w:pPr>
      <w:r w:rsidRPr="00CB65FC">
        <w:rPr>
          <w:rFonts w:hAnsi="Times New Roman" w:cs="Times New Roman"/>
          <w:color w:val="auto"/>
        </w:rPr>
        <w:t>Produrre in russo riassunti di testi sia scritti sia orali.</w:t>
      </w:r>
    </w:p>
    <w:p w14:paraId="00F72DD7" w14:textId="77777777" w:rsidR="000961B5" w:rsidRPr="008F1E01" w:rsidRDefault="000961B5" w:rsidP="000961B5">
      <w:pPr>
        <w:spacing w:before="240" w:after="120"/>
        <w:rPr>
          <w:b/>
          <w:i/>
          <w:sz w:val="18"/>
          <w:szCs w:val="18"/>
        </w:rPr>
      </w:pPr>
      <w:r w:rsidRPr="008F1E01">
        <w:rPr>
          <w:b/>
          <w:i/>
          <w:sz w:val="18"/>
          <w:szCs w:val="18"/>
        </w:rPr>
        <w:t>PROGRAMMA DEL CORSO</w:t>
      </w:r>
    </w:p>
    <w:p w14:paraId="25A636F2" w14:textId="77777777" w:rsidR="000961B5" w:rsidRPr="00CB65FC" w:rsidRDefault="000961B5" w:rsidP="000961B5">
      <w:pPr>
        <w:spacing w:before="120"/>
        <w:rPr>
          <w:i/>
          <w:szCs w:val="20"/>
        </w:rPr>
      </w:pPr>
      <w:r w:rsidRPr="00CB65FC">
        <w:rPr>
          <w:smallCaps/>
          <w:szCs w:val="20"/>
        </w:rPr>
        <w:t>A. Grammatica</w:t>
      </w:r>
      <w:r w:rsidRPr="00CB65FC">
        <w:rPr>
          <w:i/>
          <w:szCs w:val="20"/>
        </w:rPr>
        <w:t xml:space="preserve"> </w:t>
      </w:r>
    </w:p>
    <w:p w14:paraId="7496B156" w14:textId="77777777" w:rsidR="000961B5" w:rsidRPr="00CB65FC" w:rsidRDefault="000961B5" w:rsidP="000961B5">
      <w:pPr>
        <w:spacing w:before="120"/>
        <w:rPr>
          <w:i/>
          <w:szCs w:val="20"/>
        </w:rPr>
      </w:pPr>
      <w:r w:rsidRPr="00CB65FC">
        <w:rPr>
          <w:iCs/>
          <w:szCs w:val="20"/>
        </w:rPr>
        <w:t>1</w:t>
      </w:r>
      <w:r w:rsidRPr="00CB65FC">
        <w:rPr>
          <w:i/>
          <w:szCs w:val="20"/>
        </w:rPr>
        <w:t>. Participi</w:t>
      </w:r>
    </w:p>
    <w:p w14:paraId="541E2A43" w14:textId="77777777" w:rsidR="000961B5" w:rsidRPr="00CB65FC" w:rsidRDefault="000961B5" w:rsidP="000961B5">
      <w:pPr>
        <w:rPr>
          <w:szCs w:val="20"/>
        </w:rPr>
      </w:pPr>
      <w:r w:rsidRPr="00CB65FC">
        <w:rPr>
          <w:szCs w:val="20"/>
        </w:rPr>
        <w:t>1.1 Participi: formazione e coniugazione. Costrutti participiali. Participi attivi e passivi al tempo presente e passato. Forma breve dei participi passivi.</w:t>
      </w:r>
    </w:p>
    <w:p w14:paraId="244831DF" w14:textId="77777777" w:rsidR="000961B5" w:rsidRPr="00CB65FC" w:rsidRDefault="000961B5" w:rsidP="000961B5">
      <w:pPr>
        <w:ind w:left="284" w:hanging="284"/>
        <w:rPr>
          <w:szCs w:val="20"/>
        </w:rPr>
      </w:pPr>
      <w:r w:rsidRPr="00CB65FC">
        <w:rPr>
          <w:szCs w:val="20"/>
        </w:rPr>
        <w:t>1.2</w:t>
      </w:r>
      <w:r w:rsidRPr="00CB65FC">
        <w:rPr>
          <w:szCs w:val="20"/>
        </w:rPr>
        <w:tab/>
        <w:t>Uso e traduzione dei participi attivi e passivi. Forma tronca dei participi passivi in funzione predicativa.</w:t>
      </w:r>
    </w:p>
    <w:p w14:paraId="00ADF036" w14:textId="77777777" w:rsidR="000961B5" w:rsidRPr="00CB65FC" w:rsidRDefault="000961B5" w:rsidP="000961B5">
      <w:pPr>
        <w:rPr>
          <w:szCs w:val="20"/>
        </w:rPr>
      </w:pPr>
      <w:r w:rsidRPr="00CB65FC">
        <w:rPr>
          <w:szCs w:val="20"/>
        </w:rPr>
        <w:t>1.3</w:t>
      </w:r>
      <w:r w:rsidRPr="00CB65FC">
        <w:rPr>
          <w:szCs w:val="20"/>
        </w:rPr>
        <w:tab/>
        <w:t>Uso dei participi fuori dal costrutto participiale e inversione.</w:t>
      </w:r>
    </w:p>
    <w:p w14:paraId="2BE503F0" w14:textId="77777777" w:rsidR="000961B5" w:rsidRPr="00CB65FC" w:rsidRDefault="000961B5" w:rsidP="000961B5">
      <w:pPr>
        <w:rPr>
          <w:szCs w:val="20"/>
        </w:rPr>
      </w:pPr>
      <w:r w:rsidRPr="00CB65FC">
        <w:rPr>
          <w:szCs w:val="20"/>
        </w:rPr>
        <w:t>1.4</w:t>
      </w:r>
      <w:r w:rsidRPr="00CB65FC">
        <w:rPr>
          <w:szCs w:val="20"/>
        </w:rPr>
        <w:tab/>
        <w:t>Alternanza consonantica nei participi e ampliamento del lessico.</w:t>
      </w:r>
    </w:p>
    <w:p w14:paraId="0BD4CA23" w14:textId="77777777" w:rsidR="000961B5" w:rsidRPr="00CB65FC" w:rsidRDefault="000961B5" w:rsidP="000961B5">
      <w:pPr>
        <w:ind w:left="284" w:hanging="284"/>
        <w:rPr>
          <w:szCs w:val="20"/>
        </w:rPr>
      </w:pPr>
      <w:r w:rsidRPr="00CB65FC">
        <w:rPr>
          <w:szCs w:val="20"/>
        </w:rPr>
        <w:t>1.5</w:t>
      </w:r>
      <w:r w:rsidRPr="00CB65FC">
        <w:rPr>
          <w:szCs w:val="20"/>
        </w:rPr>
        <w:tab/>
        <w:t>Trasformazione della proposizione subordinata con «который» in un costrutto participiale.</w:t>
      </w:r>
    </w:p>
    <w:p w14:paraId="7D5B4550" w14:textId="77777777" w:rsidR="000961B5" w:rsidRPr="00CB65FC" w:rsidRDefault="000961B5" w:rsidP="000961B5">
      <w:pPr>
        <w:spacing w:before="120"/>
        <w:rPr>
          <w:szCs w:val="20"/>
        </w:rPr>
      </w:pPr>
      <w:r w:rsidRPr="00CB65FC">
        <w:rPr>
          <w:szCs w:val="20"/>
        </w:rPr>
        <w:t>2.</w:t>
      </w:r>
      <w:r w:rsidRPr="00CB65FC">
        <w:rPr>
          <w:szCs w:val="20"/>
        </w:rPr>
        <w:tab/>
      </w:r>
      <w:r w:rsidRPr="00CB65FC">
        <w:rPr>
          <w:i/>
          <w:szCs w:val="20"/>
        </w:rPr>
        <w:t>Espressione del tempo</w:t>
      </w:r>
    </w:p>
    <w:p w14:paraId="317F1725" w14:textId="77777777" w:rsidR="000961B5" w:rsidRPr="00CB65FC" w:rsidRDefault="000961B5" w:rsidP="000961B5">
      <w:pPr>
        <w:pStyle w:val="Normale1"/>
        <w:tabs>
          <w:tab w:val="left" w:pos="426"/>
        </w:tabs>
        <w:spacing w:line="220" w:lineRule="exact"/>
        <w:ind w:left="426" w:hanging="426"/>
        <w:rPr>
          <w:rFonts w:hAnsi="Times New Roman" w:cs="Times New Roman"/>
          <w:color w:val="auto"/>
        </w:rPr>
      </w:pPr>
      <w:r w:rsidRPr="00CB65FC">
        <w:rPr>
          <w:rFonts w:hAnsi="Times New Roman" w:cs="Times New Roman"/>
        </w:rPr>
        <w:t>2.1</w:t>
      </w:r>
      <w:r w:rsidRPr="00CB65FC">
        <w:rPr>
          <w:rFonts w:hAnsi="Times New Roman" w:cs="Times New Roman"/>
        </w:rPr>
        <w:tab/>
      </w:r>
      <w:r w:rsidRPr="00CB65FC">
        <w:rPr>
          <w:rFonts w:hAnsi="Times New Roman" w:cs="Times New Roman"/>
          <w:color w:val="auto"/>
        </w:rPr>
        <w:t>Espressione del tempo per mezzo di preposizioni (</w:t>
      </w:r>
      <w:r w:rsidRPr="00CB65FC">
        <w:rPr>
          <w:rFonts w:hAnsi="Times New Roman" w:cs="Times New Roman"/>
          <w:color w:val="auto"/>
          <w:lang w:val="ru-RU"/>
        </w:rPr>
        <w:t>через</w:t>
      </w:r>
      <w:r w:rsidRPr="00CB65FC">
        <w:rPr>
          <w:rFonts w:hAnsi="Times New Roman" w:cs="Times New Roman"/>
          <w:color w:val="auto"/>
        </w:rPr>
        <w:t xml:space="preserve">, </w:t>
      </w:r>
      <w:r w:rsidRPr="00CB65FC">
        <w:rPr>
          <w:rFonts w:hAnsi="Times New Roman" w:cs="Times New Roman"/>
          <w:color w:val="auto"/>
          <w:lang w:val="ru-RU"/>
        </w:rPr>
        <w:t>после</w:t>
      </w:r>
      <w:r w:rsidRPr="00CB65FC">
        <w:rPr>
          <w:rFonts w:hAnsi="Times New Roman" w:cs="Times New Roman"/>
          <w:color w:val="auto"/>
        </w:rPr>
        <w:t xml:space="preserve">, </w:t>
      </w:r>
      <w:r w:rsidRPr="00CB65FC">
        <w:rPr>
          <w:rFonts w:hAnsi="Times New Roman" w:cs="Times New Roman"/>
          <w:color w:val="auto"/>
          <w:lang w:val="ru-RU"/>
        </w:rPr>
        <w:t>спустя</w:t>
      </w:r>
      <w:r w:rsidRPr="00CB65FC">
        <w:rPr>
          <w:rFonts w:hAnsi="Times New Roman" w:cs="Times New Roman"/>
          <w:color w:val="auto"/>
        </w:rPr>
        <w:t xml:space="preserve">, </w:t>
      </w:r>
      <w:r w:rsidRPr="00CB65FC">
        <w:rPr>
          <w:rFonts w:hAnsi="Times New Roman" w:cs="Times New Roman"/>
          <w:color w:val="auto"/>
          <w:lang w:val="ru-RU"/>
        </w:rPr>
        <w:t>назад</w:t>
      </w:r>
      <w:r w:rsidRPr="00CB65FC">
        <w:rPr>
          <w:rFonts w:hAnsi="Times New Roman" w:cs="Times New Roman"/>
          <w:color w:val="auto"/>
        </w:rPr>
        <w:t xml:space="preserve">, </w:t>
      </w:r>
      <w:r w:rsidRPr="00CB65FC">
        <w:rPr>
          <w:rFonts w:hAnsi="Times New Roman" w:cs="Times New Roman"/>
          <w:color w:val="auto"/>
          <w:lang w:val="ru-RU"/>
        </w:rPr>
        <w:t>к</w:t>
      </w:r>
      <w:r w:rsidRPr="00CB65FC">
        <w:rPr>
          <w:rFonts w:hAnsi="Times New Roman" w:cs="Times New Roman"/>
          <w:color w:val="auto"/>
        </w:rPr>
        <w:t xml:space="preserve">, </w:t>
      </w:r>
      <w:r w:rsidRPr="00CB65FC">
        <w:rPr>
          <w:rFonts w:hAnsi="Times New Roman" w:cs="Times New Roman"/>
          <w:color w:val="auto"/>
          <w:lang w:val="ru-RU"/>
        </w:rPr>
        <w:t>до</w:t>
      </w:r>
      <w:r w:rsidRPr="00CB65FC">
        <w:rPr>
          <w:rFonts w:hAnsi="Times New Roman" w:cs="Times New Roman"/>
          <w:color w:val="auto"/>
        </w:rPr>
        <w:t xml:space="preserve">, </w:t>
      </w:r>
      <w:r w:rsidRPr="00CB65FC">
        <w:rPr>
          <w:rFonts w:hAnsi="Times New Roman" w:cs="Times New Roman"/>
          <w:color w:val="auto"/>
          <w:lang w:val="ru-RU"/>
        </w:rPr>
        <w:t>перед</w:t>
      </w:r>
      <w:r w:rsidRPr="00CB65FC">
        <w:rPr>
          <w:rFonts w:hAnsi="Times New Roman" w:cs="Times New Roman"/>
          <w:color w:val="auto"/>
        </w:rPr>
        <w:t xml:space="preserve">, </w:t>
      </w:r>
      <w:r w:rsidRPr="00CB65FC">
        <w:rPr>
          <w:rFonts w:hAnsi="Times New Roman" w:cs="Times New Roman"/>
          <w:color w:val="auto"/>
          <w:lang w:val="ru-RU"/>
        </w:rPr>
        <w:t>на</w:t>
      </w:r>
      <w:r w:rsidRPr="00CB65FC">
        <w:rPr>
          <w:rFonts w:hAnsi="Times New Roman" w:cs="Times New Roman"/>
          <w:color w:val="auto"/>
        </w:rPr>
        <w:t xml:space="preserve">, </w:t>
      </w:r>
      <w:r w:rsidRPr="00CB65FC">
        <w:rPr>
          <w:rFonts w:hAnsi="Times New Roman" w:cs="Times New Roman"/>
          <w:color w:val="auto"/>
          <w:lang w:val="ru-RU"/>
        </w:rPr>
        <w:t>за</w:t>
      </w:r>
      <w:r w:rsidRPr="00CB65FC">
        <w:rPr>
          <w:rFonts w:hAnsi="Times New Roman" w:cs="Times New Roman"/>
          <w:color w:val="auto"/>
        </w:rPr>
        <w:t xml:space="preserve">, c, c - </w:t>
      </w:r>
      <w:r w:rsidRPr="00CB65FC">
        <w:rPr>
          <w:rFonts w:hAnsi="Times New Roman" w:cs="Times New Roman"/>
          <w:color w:val="auto"/>
          <w:lang w:val="ru-RU"/>
        </w:rPr>
        <w:t>до</w:t>
      </w:r>
      <w:r w:rsidRPr="00CB65FC">
        <w:rPr>
          <w:rFonts w:hAnsi="Times New Roman" w:cs="Times New Roman"/>
          <w:color w:val="auto"/>
        </w:rPr>
        <w:t xml:space="preserve">, </w:t>
      </w:r>
      <w:r w:rsidRPr="00CB65FC">
        <w:rPr>
          <w:rFonts w:hAnsi="Times New Roman" w:cs="Times New Roman"/>
          <w:color w:val="auto"/>
          <w:lang w:val="ru-RU"/>
        </w:rPr>
        <w:t>с</w:t>
      </w:r>
      <w:r w:rsidRPr="00CB65FC">
        <w:rPr>
          <w:rFonts w:hAnsi="Times New Roman" w:cs="Times New Roman"/>
          <w:color w:val="auto"/>
        </w:rPr>
        <w:t xml:space="preserve"> - </w:t>
      </w:r>
      <w:r w:rsidRPr="00CB65FC">
        <w:rPr>
          <w:rFonts w:hAnsi="Times New Roman" w:cs="Times New Roman"/>
          <w:color w:val="auto"/>
          <w:lang w:val="ru-RU"/>
        </w:rPr>
        <w:t>по</w:t>
      </w:r>
      <w:r w:rsidRPr="00CB65FC">
        <w:rPr>
          <w:rFonts w:hAnsi="Times New Roman" w:cs="Times New Roman"/>
          <w:color w:val="auto"/>
        </w:rPr>
        <w:t>).</w:t>
      </w:r>
    </w:p>
    <w:p w14:paraId="73A7B916" w14:textId="77777777" w:rsidR="000961B5" w:rsidRPr="00CB65FC" w:rsidRDefault="000961B5" w:rsidP="000961B5">
      <w:pPr>
        <w:pStyle w:val="Normale1"/>
        <w:tabs>
          <w:tab w:val="left" w:pos="426"/>
        </w:tabs>
        <w:spacing w:line="220" w:lineRule="exact"/>
        <w:ind w:left="426" w:hanging="426"/>
        <w:rPr>
          <w:rFonts w:hAnsi="Times New Roman" w:cs="Times New Roman"/>
          <w:color w:val="auto"/>
        </w:rPr>
      </w:pPr>
      <w:r w:rsidRPr="00CB65FC">
        <w:rPr>
          <w:rFonts w:hAnsi="Times New Roman" w:cs="Times New Roman"/>
          <w:color w:val="auto"/>
        </w:rPr>
        <w:t>2.2</w:t>
      </w:r>
      <w:r w:rsidRPr="00CB65FC">
        <w:rPr>
          <w:rFonts w:hAnsi="Times New Roman" w:cs="Times New Roman"/>
          <w:color w:val="auto"/>
        </w:rPr>
        <w:tab/>
        <w:t>Espressione dell’azione iterativa (</w:t>
      </w:r>
      <w:r w:rsidRPr="00CB65FC">
        <w:rPr>
          <w:rFonts w:hAnsi="Times New Roman" w:cs="Times New Roman"/>
          <w:color w:val="auto"/>
          <w:lang w:val="ru-RU"/>
        </w:rPr>
        <w:t>каждый</w:t>
      </w:r>
      <w:r w:rsidRPr="00CB65FC">
        <w:rPr>
          <w:rFonts w:hAnsi="Times New Roman" w:cs="Times New Roman"/>
          <w:color w:val="auto"/>
        </w:rPr>
        <w:t xml:space="preserve"> </w:t>
      </w:r>
      <w:r w:rsidRPr="00CB65FC">
        <w:rPr>
          <w:rFonts w:hAnsi="Times New Roman" w:cs="Times New Roman"/>
          <w:color w:val="auto"/>
          <w:lang w:val="ru-RU"/>
        </w:rPr>
        <w:t>день</w:t>
      </w:r>
      <w:r w:rsidRPr="00CB65FC">
        <w:rPr>
          <w:rFonts w:hAnsi="Times New Roman" w:cs="Times New Roman"/>
          <w:color w:val="auto"/>
        </w:rPr>
        <w:t xml:space="preserve">, </w:t>
      </w:r>
      <w:r w:rsidRPr="00CB65FC">
        <w:rPr>
          <w:rFonts w:hAnsi="Times New Roman" w:cs="Times New Roman"/>
          <w:color w:val="auto"/>
          <w:lang w:val="ru-RU"/>
        </w:rPr>
        <w:t>по</w:t>
      </w:r>
      <w:r w:rsidRPr="00CB65FC">
        <w:rPr>
          <w:rFonts w:hAnsi="Times New Roman" w:cs="Times New Roman"/>
          <w:color w:val="auto"/>
        </w:rPr>
        <w:t xml:space="preserve"> </w:t>
      </w:r>
      <w:r w:rsidRPr="00CB65FC">
        <w:rPr>
          <w:rFonts w:hAnsi="Times New Roman" w:cs="Times New Roman"/>
          <w:color w:val="auto"/>
          <w:lang w:val="ru-RU"/>
        </w:rPr>
        <w:t>средам</w:t>
      </w:r>
      <w:r w:rsidRPr="00CB65FC">
        <w:rPr>
          <w:rFonts w:hAnsi="Times New Roman" w:cs="Times New Roman"/>
          <w:color w:val="auto"/>
        </w:rPr>
        <w:t>).</w:t>
      </w:r>
    </w:p>
    <w:p w14:paraId="0474683F" w14:textId="77777777" w:rsidR="000961B5" w:rsidRPr="00CB65FC" w:rsidRDefault="000961B5" w:rsidP="000961B5">
      <w:pPr>
        <w:pStyle w:val="Normale1"/>
        <w:tabs>
          <w:tab w:val="left" w:pos="426"/>
        </w:tabs>
        <w:spacing w:line="220" w:lineRule="exact"/>
        <w:ind w:left="425" w:hanging="425"/>
        <w:rPr>
          <w:rFonts w:hAnsi="Times New Roman" w:cs="Times New Roman"/>
          <w:color w:val="auto"/>
          <w:shd w:val="clear" w:color="auto" w:fill="FFFF00"/>
        </w:rPr>
      </w:pPr>
      <w:r w:rsidRPr="00CB65FC">
        <w:rPr>
          <w:rFonts w:hAnsi="Times New Roman" w:cs="Times New Roman"/>
          <w:color w:val="auto"/>
        </w:rPr>
        <w:t>2.3</w:t>
      </w:r>
      <w:r w:rsidRPr="00CB65FC">
        <w:rPr>
          <w:rFonts w:hAnsi="Times New Roman" w:cs="Times New Roman"/>
          <w:color w:val="auto"/>
        </w:rPr>
        <w:tab/>
        <w:t>Uso di espressioni di tempo astratte (</w:t>
      </w:r>
      <w:r w:rsidRPr="00CB65FC">
        <w:rPr>
          <w:rFonts w:hAnsi="Times New Roman" w:cs="Times New Roman"/>
          <w:color w:val="auto"/>
          <w:lang w:val="ru-RU"/>
        </w:rPr>
        <w:t>в</w:t>
      </w:r>
      <w:r w:rsidRPr="00CB65FC">
        <w:rPr>
          <w:rFonts w:hAnsi="Times New Roman" w:cs="Times New Roman"/>
          <w:color w:val="auto"/>
        </w:rPr>
        <w:t xml:space="preserve"> </w:t>
      </w:r>
      <w:r w:rsidRPr="00CB65FC">
        <w:rPr>
          <w:rFonts w:hAnsi="Times New Roman" w:cs="Times New Roman"/>
          <w:color w:val="auto"/>
          <w:lang w:val="ru-RU"/>
        </w:rPr>
        <w:t>этот</w:t>
      </w:r>
      <w:r w:rsidRPr="00CB65FC">
        <w:rPr>
          <w:rFonts w:hAnsi="Times New Roman" w:cs="Times New Roman"/>
          <w:color w:val="auto"/>
        </w:rPr>
        <w:t xml:space="preserve"> </w:t>
      </w:r>
      <w:r w:rsidRPr="00CB65FC">
        <w:rPr>
          <w:rFonts w:hAnsi="Times New Roman" w:cs="Times New Roman"/>
          <w:color w:val="auto"/>
          <w:lang w:val="ru-RU"/>
        </w:rPr>
        <w:t>период</w:t>
      </w:r>
      <w:r w:rsidRPr="00CB65FC">
        <w:rPr>
          <w:rFonts w:hAnsi="Times New Roman" w:cs="Times New Roman"/>
          <w:color w:val="auto"/>
        </w:rPr>
        <w:t xml:space="preserve">, </w:t>
      </w:r>
      <w:r w:rsidRPr="00CB65FC">
        <w:rPr>
          <w:rFonts w:hAnsi="Times New Roman" w:cs="Times New Roman"/>
          <w:color w:val="auto"/>
          <w:lang w:val="ru-RU"/>
        </w:rPr>
        <w:t>в</w:t>
      </w:r>
      <w:r w:rsidRPr="00CB65FC">
        <w:rPr>
          <w:rFonts w:hAnsi="Times New Roman" w:cs="Times New Roman"/>
          <w:color w:val="auto"/>
        </w:rPr>
        <w:t xml:space="preserve"> </w:t>
      </w:r>
      <w:r w:rsidRPr="00CB65FC">
        <w:rPr>
          <w:rFonts w:hAnsi="Times New Roman" w:cs="Times New Roman"/>
          <w:color w:val="auto"/>
          <w:lang w:val="ru-RU"/>
        </w:rPr>
        <w:t>сороковые</w:t>
      </w:r>
      <w:r w:rsidRPr="00CB65FC">
        <w:rPr>
          <w:rFonts w:hAnsi="Times New Roman" w:cs="Times New Roman"/>
          <w:color w:val="auto"/>
        </w:rPr>
        <w:t xml:space="preserve"> </w:t>
      </w:r>
      <w:r w:rsidRPr="00CB65FC">
        <w:rPr>
          <w:rFonts w:hAnsi="Times New Roman" w:cs="Times New Roman"/>
          <w:color w:val="auto"/>
          <w:lang w:val="ru-RU"/>
        </w:rPr>
        <w:t>годы</w:t>
      </w:r>
      <w:r w:rsidRPr="00CB65FC">
        <w:rPr>
          <w:rFonts w:hAnsi="Times New Roman" w:cs="Times New Roman"/>
          <w:color w:val="auto"/>
        </w:rPr>
        <w:t>).</w:t>
      </w:r>
    </w:p>
    <w:p w14:paraId="00CFF80E" w14:textId="77777777" w:rsidR="000961B5" w:rsidRPr="00CB65FC" w:rsidRDefault="000961B5" w:rsidP="000961B5">
      <w:pPr>
        <w:rPr>
          <w:szCs w:val="20"/>
        </w:rPr>
      </w:pPr>
      <w:r w:rsidRPr="00CB65FC">
        <w:rPr>
          <w:szCs w:val="20"/>
        </w:rPr>
        <w:t>con l’ausilio delle date (giorni, mesi, anni).</w:t>
      </w:r>
    </w:p>
    <w:p w14:paraId="456BE948" w14:textId="77777777" w:rsidR="000961B5" w:rsidRPr="00CB65FC" w:rsidRDefault="000961B5" w:rsidP="000961B5">
      <w:pPr>
        <w:rPr>
          <w:szCs w:val="20"/>
        </w:rPr>
      </w:pPr>
      <w:r w:rsidRPr="00CB65FC">
        <w:rPr>
          <w:szCs w:val="20"/>
        </w:rPr>
        <w:tab/>
      </w:r>
    </w:p>
    <w:p w14:paraId="57E151D6" w14:textId="77777777" w:rsidR="000961B5" w:rsidRPr="00CB65FC" w:rsidRDefault="000961B5" w:rsidP="000961B5">
      <w:pPr>
        <w:rPr>
          <w:szCs w:val="20"/>
        </w:rPr>
      </w:pPr>
      <w:r w:rsidRPr="00CB65FC">
        <w:rPr>
          <w:szCs w:val="20"/>
        </w:rPr>
        <w:t>3.</w:t>
      </w:r>
      <w:r w:rsidRPr="00CB65FC">
        <w:rPr>
          <w:szCs w:val="20"/>
        </w:rPr>
        <w:tab/>
      </w:r>
      <w:r w:rsidRPr="00CB65FC">
        <w:rPr>
          <w:i/>
          <w:szCs w:val="20"/>
        </w:rPr>
        <w:t>Il verbo</w:t>
      </w:r>
    </w:p>
    <w:p w14:paraId="7A0D6C82" w14:textId="77777777" w:rsidR="000961B5" w:rsidRPr="00CB65FC" w:rsidRDefault="000961B5" w:rsidP="000961B5">
      <w:pPr>
        <w:rPr>
          <w:szCs w:val="20"/>
        </w:rPr>
      </w:pPr>
      <w:r w:rsidRPr="00CB65FC">
        <w:rPr>
          <w:szCs w:val="20"/>
        </w:rPr>
        <w:t>3.1</w:t>
      </w:r>
      <w:r w:rsidRPr="00CB65FC">
        <w:rPr>
          <w:szCs w:val="20"/>
        </w:rPr>
        <w:tab/>
        <w:t>I verbi riflessivi: approfondimento dell’uso; tipi di reggenze.</w:t>
      </w:r>
    </w:p>
    <w:p w14:paraId="7008BB66" w14:textId="77777777" w:rsidR="000961B5" w:rsidRPr="00CB65FC" w:rsidRDefault="000961B5" w:rsidP="000961B5">
      <w:pPr>
        <w:rPr>
          <w:szCs w:val="20"/>
        </w:rPr>
      </w:pPr>
      <w:r w:rsidRPr="00CB65FC">
        <w:rPr>
          <w:szCs w:val="20"/>
        </w:rPr>
        <w:t>3.2</w:t>
      </w:r>
      <w:r w:rsidRPr="00CB65FC">
        <w:rPr>
          <w:szCs w:val="20"/>
        </w:rPr>
        <w:tab/>
        <w:t>I verbi impersonali.</w:t>
      </w:r>
    </w:p>
    <w:p w14:paraId="1A0A21C8" w14:textId="77777777" w:rsidR="000961B5" w:rsidRPr="00CB65FC" w:rsidRDefault="000961B5" w:rsidP="000961B5">
      <w:pPr>
        <w:rPr>
          <w:szCs w:val="20"/>
        </w:rPr>
      </w:pPr>
      <w:r w:rsidRPr="00CB65FC">
        <w:rPr>
          <w:szCs w:val="20"/>
        </w:rPr>
        <w:t>3.3</w:t>
      </w:r>
      <w:r w:rsidRPr="00CB65FC">
        <w:rPr>
          <w:szCs w:val="20"/>
        </w:rPr>
        <w:tab/>
        <w:t>Gli aspetti del verbo:</w:t>
      </w:r>
    </w:p>
    <w:p w14:paraId="11BEB486" w14:textId="77777777" w:rsidR="000961B5" w:rsidRPr="00CB65FC" w:rsidRDefault="000961B5" w:rsidP="000961B5">
      <w:pPr>
        <w:rPr>
          <w:szCs w:val="20"/>
        </w:rPr>
      </w:pPr>
      <w:r w:rsidRPr="00CB65FC">
        <w:rPr>
          <w:szCs w:val="20"/>
        </w:rPr>
        <w:t>–</w:t>
      </w:r>
      <w:r w:rsidRPr="00CB65FC">
        <w:rPr>
          <w:szCs w:val="20"/>
        </w:rPr>
        <w:tab/>
        <w:t>aspetti del verbo al futuro con la negazione;</w:t>
      </w:r>
    </w:p>
    <w:p w14:paraId="5C203B5D" w14:textId="77777777" w:rsidR="000961B5" w:rsidRPr="00CB65FC" w:rsidRDefault="000961B5" w:rsidP="000961B5">
      <w:pPr>
        <w:ind w:left="284" w:hanging="284"/>
        <w:rPr>
          <w:szCs w:val="20"/>
        </w:rPr>
      </w:pPr>
      <w:r w:rsidRPr="00CB65FC">
        <w:rPr>
          <w:szCs w:val="20"/>
        </w:rPr>
        <w:t>–</w:t>
      </w:r>
      <w:r w:rsidRPr="00CB65FC">
        <w:rPr>
          <w:szCs w:val="20"/>
        </w:rPr>
        <w:tab/>
        <w:t>uso degli aspetti del verbo con i verbi modali per esprimere necessità o consiglio;</w:t>
      </w:r>
    </w:p>
    <w:p w14:paraId="5B9251F3" w14:textId="77777777" w:rsidR="000961B5" w:rsidRPr="00CB65FC" w:rsidRDefault="000961B5" w:rsidP="000961B5">
      <w:pPr>
        <w:ind w:left="284" w:hanging="284"/>
        <w:rPr>
          <w:szCs w:val="20"/>
        </w:rPr>
      </w:pPr>
      <w:r w:rsidRPr="00CB65FC">
        <w:rPr>
          <w:szCs w:val="20"/>
        </w:rPr>
        <w:t>–</w:t>
      </w:r>
      <w:r w:rsidRPr="00CB65FC">
        <w:rPr>
          <w:szCs w:val="20"/>
        </w:rPr>
        <w:tab/>
        <w:t>gli aspetti del verbo all’infinito: verbi che richiedono obbligatoriamente СВ е НСВ;</w:t>
      </w:r>
    </w:p>
    <w:p w14:paraId="175EB816" w14:textId="77777777" w:rsidR="000961B5" w:rsidRPr="00CB65FC" w:rsidRDefault="000961B5" w:rsidP="000961B5">
      <w:pPr>
        <w:ind w:left="284" w:hanging="284"/>
        <w:rPr>
          <w:szCs w:val="20"/>
        </w:rPr>
      </w:pPr>
      <w:r w:rsidRPr="00CB65FC">
        <w:rPr>
          <w:szCs w:val="20"/>
        </w:rPr>
        <w:t>3.4</w:t>
      </w:r>
      <w:r w:rsidRPr="00CB65FC">
        <w:rPr>
          <w:szCs w:val="20"/>
        </w:rPr>
        <w:tab/>
        <w:t>Verbi di moto: approfondimento.</w:t>
      </w:r>
    </w:p>
    <w:p w14:paraId="27C8F18B" w14:textId="77777777" w:rsidR="000961B5" w:rsidRPr="00CB65FC" w:rsidRDefault="000961B5" w:rsidP="000961B5">
      <w:pPr>
        <w:rPr>
          <w:szCs w:val="20"/>
        </w:rPr>
      </w:pPr>
      <w:r w:rsidRPr="00CB65FC">
        <w:rPr>
          <w:szCs w:val="20"/>
        </w:rPr>
        <w:t>3.5</w:t>
      </w:r>
      <w:r w:rsidRPr="00CB65FC">
        <w:rPr>
          <w:szCs w:val="20"/>
        </w:rPr>
        <w:tab/>
        <w:t>Uso di verbi di moto con prefissi.</w:t>
      </w:r>
    </w:p>
    <w:p w14:paraId="62E73B42" w14:textId="77777777" w:rsidR="000961B5" w:rsidRPr="00CB65FC" w:rsidRDefault="000961B5" w:rsidP="000961B5">
      <w:pPr>
        <w:spacing w:before="120"/>
        <w:rPr>
          <w:szCs w:val="20"/>
        </w:rPr>
      </w:pPr>
      <w:r w:rsidRPr="00CB65FC">
        <w:rPr>
          <w:szCs w:val="20"/>
        </w:rPr>
        <w:t>4.</w:t>
      </w:r>
      <w:r w:rsidRPr="00CB65FC">
        <w:rPr>
          <w:szCs w:val="20"/>
        </w:rPr>
        <w:tab/>
      </w:r>
      <w:r w:rsidRPr="00CB65FC">
        <w:rPr>
          <w:i/>
          <w:szCs w:val="20"/>
        </w:rPr>
        <w:t>Gerundi</w:t>
      </w:r>
    </w:p>
    <w:p w14:paraId="5BD9440B" w14:textId="77777777" w:rsidR="000961B5" w:rsidRPr="00CB65FC" w:rsidRDefault="000961B5" w:rsidP="000961B5">
      <w:pPr>
        <w:rPr>
          <w:szCs w:val="20"/>
        </w:rPr>
      </w:pPr>
      <w:r w:rsidRPr="00CB65FC">
        <w:rPr>
          <w:szCs w:val="20"/>
        </w:rPr>
        <w:t>4.1</w:t>
      </w:r>
      <w:r w:rsidRPr="00CB65FC">
        <w:rPr>
          <w:szCs w:val="20"/>
        </w:rPr>
        <w:tab/>
        <w:t>Approfondimento dell’uso del gerundio HCB e CB.</w:t>
      </w:r>
    </w:p>
    <w:p w14:paraId="39143782" w14:textId="77777777" w:rsidR="000961B5" w:rsidRPr="00CB65FC" w:rsidRDefault="000961B5" w:rsidP="000961B5">
      <w:pPr>
        <w:rPr>
          <w:i/>
          <w:szCs w:val="20"/>
        </w:rPr>
      </w:pPr>
    </w:p>
    <w:p w14:paraId="57A24413" w14:textId="77777777" w:rsidR="000961B5" w:rsidRPr="00CB65FC" w:rsidRDefault="000961B5" w:rsidP="000961B5">
      <w:pPr>
        <w:rPr>
          <w:szCs w:val="20"/>
        </w:rPr>
      </w:pPr>
      <w:r w:rsidRPr="00CB65FC">
        <w:rPr>
          <w:szCs w:val="20"/>
        </w:rPr>
        <w:t>5</w:t>
      </w:r>
      <w:r w:rsidRPr="00CB65FC">
        <w:rPr>
          <w:i/>
          <w:szCs w:val="20"/>
        </w:rPr>
        <w:t>. Nomi e toponimi russi e stranieri</w:t>
      </w:r>
    </w:p>
    <w:p w14:paraId="071A828B" w14:textId="77777777" w:rsidR="000961B5" w:rsidRPr="00CB65FC" w:rsidRDefault="000961B5" w:rsidP="000961B5">
      <w:pPr>
        <w:rPr>
          <w:szCs w:val="20"/>
        </w:rPr>
      </w:pPr>
      <w:r w:rsidRPr="00CB65FC">
        <w:rPr>
          <w:szCs w:val="20"/>
        </w:rPr>
        <w:lastRenderedPageBreak/>
        <w:t>5.1</w:t>
      </w:r>
      <w:r w:rsidRPr="00CB65FC">
        <w:rPr>
          <w:szCs w:val="20"/>
        </w:rPr>
        <w:tab/>
        <w:t>Declinazione dei nomi, dei cognomi e dei patronimici russi, dei nomi stranieri.</w:t>
      </w:r>
    </w:p>
    <w:p w14:paraId="1F0EC8B8" w14:textId="77777777" w:rsidR="000961B5" w:rsidRPr="00CB65FC" w:rsidRDefault="000961B5" w:rsidP="000961B5">
      <w:pPr>
        <w:rPr>
          <w:szCs w:val="20"/>
        </w:rPr>
      </w:pPr>
      <w:r w:rsidRPr="00CB65FC">
        <w:rPr>
          <w:szCs w:val="20"/>
        </w:rPr>
        <w:t>5.2</w:t>
      </w:r>
      <w:r w:rsidRPr="00CB65FC">
        <w:rPr>
          <w:szCs w:val="20"/>
        </w:rPr>
        <w:tab/>
        <w:t>Declinazione delle denominazioni geografiche.</w:t>
      </w:r>
    </w:p>
    <w:p w14:paraId="1536F37E" w14:textId="77777777" w:rsidR="000961B5" w:rsidRPr="00CB65FC" w:rsidRDefault="000961B5" w:rsidP="000961B5">
      <w:pPr>
        <w:rPr>
          <w:szCs w:val="20"/>
        </w:rPr>
      </w:pPr>
      <w:r w:rsidRPr="00CB65FC">
        <w:rPr>
          <w:szCs w:val="20"/>
        </w:rPr>
        <w:t>5.3</w:t>
      </w:r>
      <w:r w:rsidRPr="00CB65FC">
        <w:rPr>
          <w:szCs w:val="20"/>
        </w:rPr>
        <w:tab/>
        <w:t>Traslitterazione (scientifica e non) dei nomi e dei cognomi.</w:t>
      </w:r>
    </w:p>
    <w:p w14:paraId="7827E889" w14:textId="77777777" w:rsidR="000961B5" w:rsidRPr="00CB65FC" w:rsidRDefault="000961B5" w:rsidP="000961B5">
      <w:pPr>
        <w:spacing w:before="120"/>
        <w:rPr>
          <w:i/>
          <w:szCs w:val="20"/>
        </w:rPr>
      </w:pPr>
      <w:r w:rsidRPr="00CB65FC">
        <w:rPr>
          <w:szCs w:val="20"/>
        </w:rPr>
        <w:t>6.</w:t>
      </w:r>
      <w:r w:rsidRPr="00CB65FC">
        <w:rPr>
          <w:szCs w:val="20"/>
        </w:rPr>
        <w:tab/>
      </w:r>
      <w:r w:rsidRPr="00CB65FC">
        <w:rPr>
          <w:i/>
          <w:szCs w:val="20"/>
        </w:rPr>
        <w:t>Numerali</w:t>
      </w:r>
    </w:p>
    <w:p w14:paraId="2E10BFB7" w14:textId="77777777" w:rsidR="000961B5" w:rsidRPr="00CB65FC" w:rsidRDefault="000961B5" w:rsidP="000961B5">
      <w:pPr>
        <w:rPr>
          <w:szCs w:val="20"/>
        </w:rPr>
      </w:pPr>
      <w:r w:rsidRPr="00CB65FC">
        <w:rPr>
          <w:szCs w:val="20"/>
        </w:rPr>
        <w:t>6.1</w:t>
      </w:r>
      <w:r w:rsidRPr="00CB65FC">
        <w:rPr>
          <w:szCs w:val="20"/>
        </w:rPr>
        <w:tab/>
        <w:t>Declinazione dei numerali cardinali e ordinali.</w:t>
      </w:r>
    </w:p>
    <w:p w14:paraId="53979157" w14:textId="77777777" w:rsidR="000961B5" w:rsidRPr="00CB65FC" w:rsidRDefault="000961B5" w:rsidP="000961B5">
      <w:pPr>
        <w:rPr>
          <w:szCs w:val="20"/>
        </w:rPr>
      </w:pPr>
      <w:r w:rsidRPr="00CB65FC">
        <w:rPr>
          <w:szCs w:val="20"/>
        </w:rPr>
        <w:t>6.2</w:t>
      </w:r>
      <w:r w:rsidRPr="00CB65FC">
        <w:rPr>
          <w:szCs w:val="20"/>
        </w:rPr>
        <w:tab/>
        <w:t>Uso di «год-лет» con i numerali a seconda del caso (</w:t>
      </w:r>
      <w:r w:rsidRPr="00CB65FC">
        <w:rPr>
          <w:szCs w:val="20"/>
          <w:lang w:val="ru-RU"/>
        </w:rPr>
        <w:t>зданию</w:t>
      </w:r>
      <w:r w:rsidRPr="00CB65FC">
        <w:rPr>
          <w:szCs w:val="20"/>
        </w:rPr>
        <w:t xml:space="preserve"> бол</w:t>
      </w:r>
      <w:r w:rsidRPr="00CB65FC">
        <w:rPr>
          <w:szCs w:val="20"/>
          <w:lang w:val="ru-RU"/>
        </w:rPr>
        <w:t>ее</w:t>
      </w:r>
      <w:r w:rsidRPr="00CB65FC">
        <w:rPr>
          <w:szCs w:val="20"/>
        </w:rPr>
        <w:t xml:space="preserve"> трёх лет).</w:t>
      </w:r>
    </w:p>
    <w:p w14:paraId="78AFA9D8" w14:textId="77777777" w:rsidR="000961B5" w:rsidRPr="00CB65FC" w:rsidRDefault="000961B5" w:rsidP="000961B5">
      <w:pPr>
        <w:rPr>
          <w:szCs w:val="20"/>
          <w:lang w:val="ru-RU"/>
        </w:rPr>
      </w:pPr>
      <w:r w:rsidRPr="00CB65FC">
        <w:rPr>
          <w:szCs w:val="20"/>
          <w:lang w:val="ru-RU"/>
        </w:rPr>
        <w:t xml:space="preserve">6.3 </w:t>
      </w:r>
      <w:r w:rsidRPr="00CB65FC">
        <w:rPr>
          <w:szCs w:val="20"/>
        </w:rPr>
        <w:t>L</w:t>
      </w:r>
      <w:r w:rsidRPr="00CB65FC">
        <w:rPr>
          <w:szCs w:val="20"/>
          <w:lang w:val="ru-RU"/>
        </w:rPr>
        <w:t>’</w:t>
      </w:r>
      <w:r w:rsidRPr="00CB65FC">
        <w:rPr>
          <w:szCs w:val="20"/>
        </w:rPr>
        <w:t>espressione</w:t>
      </w:r>
      <w:r w:rsidRPr="00CB65FC">
        <w:rPr>
          <w:szCs w:val="20"/>
          <w:lang w:val="ru-RU"/>
        </w:rPr>
        <w:t xml:space="preserve"> </w:t>
      </w:r>
      <w:r w:rsidRPr="00CB65FC">
        <w:rPr>
          <w:szCs w:val="20"/>
        </w:rPr>
        <w:t>della</w:t>
      </w:r>
      <w:r w:rsidRPr="00CB65FC">
        <w:rPr>
          <w:szCs w:val="20"/>
          <w:lang w:val="ru-RU"/>
        </w:rPr>
        <w:t xml:space="preserve"> </w:t>
      </w:r>
      <w:r w:rsidRPr="00CB65FC">
        <w:rPr>
          <w:szCs w:val="20"/>
        </w:rPr>
        <w:t>data</w:t>
      </w:r>
      <w:r w:rsidRPr="00CB65FC">
        <w:rPr>
          <w:szCs w:val="20"/>
          <w:lang w:val="ru-RU"/>
        </w:rPr>
        <w:t xml:space="preserve"> (в мае, в конце пятого века, в две тысячи первом году </w:t>
      </w:r>
      <w:r w:rsidRPr="00CB65FC">
        <w:rPr>
          <w:szCs w:val="20"/>
        </w:rPr>
        <w:t>ecc</w:t>
      </w:r>
      <w:r w:rsidRPr="00CB65FC">
        <w:rPr>
          <w:szCs w:val="20"/>
          <w:lang w:val="ru-RU"/>
        </w:rPr>
        <w:t>.).</w:t>
      </w:r>
    </w:p>
    <w:p w14:paraId="0613AB40" w14:textId="77777777" w:rsidR="000961B5" w:rsidRPr="00CB65FC" w:rsidRDefault="000961B5" w:rsidP="000961B5">
      <w:pPr>
        <w:pStyle w:val="Normale1"/>
        <w:tabs>
          <w:tab w:val="left" w:pos="426"/>
        </w:tabs>
        <w:spacing w:line="220" w:lineRule="exact"/>
        <w:rPr>
          <w:rFonts w:hAnsi="Times New Roman" w:cs="Times New Roman"/>
          <w:color w:val="auto"/>
        </w:rPr>
      </w:pPr>
      <w:r w:rsidRPr="00CB65FC">
        <w:rPr>
          <w:rFonts w:hAnsi="Times New Roman" w:cs="Times New Roman"/>
          <w:color w:val="auto"/>
        </w:rPr>
        <w:t>6.4 Uso di numerali per l’espressione dell’ora (полпятого, без пяти час).</w:t>
      </w:r>
    </w:p>
    <w:p w14:paraId="3B9D5964" w14:textId="77777777" w:rsidR="000961B5" w:rsidRPr="00CB65FC" w:rsidRDefault="000961B5" w:rsidP="000961B5">
      <w:pPr>
        <w:pStyle w:val="Normale1"/>
        <w:tabs>
          <w:tab w:val="left" w:pos="426"/>
        </w:tabs>
        <w:spacing w:line="220" w:lineRule="exact"/>
        <w:rPr>
          <w:rFonts w:hAnsi="Times New Roman" w:cs="Times New Roman"/>
          <w:color w:val="auto"/>
          <w:lang w:val="ru-RU"/>
        </w:rPr>
      </w:pPr>
      <w:r w:rsidRPr="00CB65FC">
        <w:rPr>
          <w:rFonts w:hAnsi="Times New Roman" w:cs="Times New Roman"/>
          <w:color w:val="auto"/>
          <w:lang w:val="ru-RU"/>
        </w:rPr>
        <w:t xml:space="preserve">6.5 </w:t>
      </w:r>
      <w:r w:rsidRPr="00CB65FC">
        <w:rPr>
          <w:rFonts w:hAnsi="Times New Roman" w:cs="Times New Roman"/>
          <w:color w:val="auto"/>
        </w:rPr>
        <w:t>Uso</w:t>
      </w:r>
      <w:r w:rsidRPr="00CB65FC">
        <w:rPr>
          <w:rFonts w:hAnsi="Times New Roman" w:cs="Times New Roman"/>
          <w:color w:val="auto"/>
          <w:lang w:val="ru-RU"/>
        </w:rPr>
        <w:t xml:space="preserve"> </w:t>
      </w:r>
      <w:r w:rsidRPr="00CB65FC">
        <w:rPr>
          <w:rFonts w:hAnsi="Times New Roman" w:cs="Times New Roman"/>
          <w:color w:val="auto"/>
        </w:rPr>
        <w:t>del</w:t>
      </w:r>
      <w:r w:rsidRPr="00CB65FC">
        <w:rPr>
          <w:rFonts w:hAnsi="Times New Roman" w:cs="Times New Roman"/>
          <w:color w:val="auto"/>
          <w:lang w:val="ru-RU"/>
        </w:rPr>
        <w:t xml:space="preserve"> </w:t>
      </w:r>
      <w:r w:rsidRPr="00CB65FC">
        <w:rPr>
          <w:rFonts w:hAnsi="Times New Roman" w:cs="Times New Roman"/>
          <w:color w:val="auto"/>
        </w:rPr>
        <w:t>numerale</w:t>
      </w:r>
      <w:r w:rsidRPr="00CB65FC">
        <w:rPr>
          <w:rFonts w:hAnsi="Times New Roman" w:cs="Times New Roman"/>
          <w:color w:val="auto"/>
          <w:lang w:val="ru-RU"/>
        </w:rPr>
        <w:t xml:space="preserve"> один (с одним, оставили одну).</w:t>
      </w:r>
    </w:p>
    <w:p w14:paraId="1E7B3270" w14:textId="77777777" w:rsidR="000961B5" w:rsidRPr="00CB65FC" w:rsidRDefault="000961B5" w:rsidP="000961B5">
      <w:pPr>
        <w:pStyle w:val="Normale1"/>
        <w:tabs>
          <w:tab w:val="left" w:pos="426"/>
        </w:tabs>
        <w:spacing w:line="220" w:lineRule="exact"/>
        <w:rPr>
          <w:rFonts w:hAnsi="Times New Roman" w:cs="Times New Roman"/>
          <w:color w:val="auto"/>
        </w:rPr>
      </w:pPr>
      <w:r w:rsidRPr="00CB65FC">
        <w:rPr>
          <w:rFonts w:hAnsi="Times New Roman" w:cs="Times New Roman"/>
          <w:color w:val="auto"/>
        </w:rPr>
        <w:t>6.6 Uso di sostantivi e aggettivi con i numerali 2, 3, 4 (двух новых зданий).</w:t>
      </w:r>
    </w:p>
    <w:p w14:paraId="774AB5BF" w14:textId="77777777" w:rsidR="000961B5" w:rsidRPr="00CB65FC" w:rsidRDefault="000961B5" w:rsidP="000961B5">
      <w:pPr>
        <w:pStyle w:val="Normale1"/>
        <w:tabs>
          <w:tab w:val="left" w:pos="426"/>
        </w:tabs>
        <w:spacing w:line="220" w:lineRule="exact"/>
        <w:rPr>
          <w:rFonts w:hAnsi="Times New Roman" w:cs="Times New Roman"/>
          <w:color w:val="auto"/>
        </w:rPr>
      </w:pPr>
      <w:r w:rsidRPr="00CB65FC">
        <w:rPr>
          <w:rFonts w:hAnsi="Times New Roman" w:cs="Times New Roman"/>
          <w:color w:val="auto"/>
        </w:rPr>
        <w:t>6.7 Uso dei collettivi (двое детей).</w:t>
      </w:r>
    </w:p>
    <w:p w14:paraId="082B5009" w14:textId="77777777" w:rsidR="000961B5" w:rsidRPr="00CB65FC" w:rsidRDefault="000961B5" w:rsidP="000961B5">
      <w:pPr>
        <w:pStyle w:val="Normale1"/>
        <w:tabs>
          <w:tab w:val="left" w:pos="426"/>
        </w:tabs>
        <w:spacing w:line="220" w:lineRule="exact"/>
        <w:rPr>
          <w:rFonts w:hAnsi="Times New Roman" w:cs="Times New Roman"/>
          <w:color w:val="auto"/>
        </w:rPr>
      </w:pPr>
      <w:r w:rsidRPr="00CB65FC">
        <w:rPr>
          <w:rFonts w:hAnsi="Times New Roman" w:cs="Times New Roman"/>
          <w:color w:val="auto"/>
        </w:rPr>
        <w:t>6.8 Uso e declinazione di оба (</w:t>
      </w:r>
      <w:r w:rsidRPr="00CB65FC">
        <w:rPr>
          <w:rFonts w:hAnsi="Times New Roman" w:cs="Times New Roman"/>
          <w:color w:val="auto"/>
          <w:lang w:val="ru-RU"/>
        </w:rPr>
        <w:t>обе</w:t>
      </w:r>
      <w:r w:rsidRPr="00CB65FC">
        <w:rPr>
          <w:rFonts w:hAnsi="Times New Roman" w:cs="Times New Roman"/>
          <w:color w:val="auto"/>
        </w:rPr>
        <w:t xml:space="preserve"> </w:t>
      </w:r>
      <w:r w:rsidRPr="00CB65FC">
        <w:rPr>
          <w:rFonts w:hAnsi="Times New Roman" w:cs="Times New Roman"/>
          <w:color w:val="auto"/>
          <w:lang w:val="ru-RU"/>
        </w:rPr>
        <w:t>книги</w:t>
      </w:r>
      <w:r w:rsidRPr="00CB65FC">
        <w:rPr>
          <w:rFonts w:hAnsi="Times New Roman" w:cs="Times New Roman"/>
          <w:color w:val="auto"/>
        </w:rPr>
        <w:t>).</w:t>
      </w:r>
    </w:p>
    <w:p w14:paraId="00AA0F43" w14:textId="77777777" w:rsidR="000961B5" w:rsidRPr="00CB65FC" w:rsidRDefault="000961B5" w:rsidP="000961B5">
      <w:pPr>
        <w:pStyle w:val="Normale1"/>
        <w:spacing w:before="120" w:line="220" w:lineRule="exact"/>
        <w:ind w:left="425" w:hanging="425"/>
        <w:rPr>
          <w:rFonts w:hAnsi="Times New Roman" w:cs="Times New Roman"/>
          <w:i/>
          <w:iCs/>
          <w:color w:val="auto"/>
        </w:rPr>
      </w:pPr>
      <w:r w:rsidRPr="00CB65FC">
        <w:rPr>
          <w:rFonts w:hAnsi="Times New Roman" w:cs="Times New Roman"/>
          <w:color w:val="auto"/>
        </w:rPr>
        <w:t>7.</w:t>
      </w:r>
      <w:r w:rsidRPr="00CB65FC">
        <w:rPr>
          <w:rFonts w:hAnsi="Times New Roman" w:cs="Times New Roman"/>
          <w:color w:val="auto"/>
        </w:rPr>
        <w:tab/>
      </w:r>
      <w:r w:rsidRPr="00CB65FC">
        <w:rPr>
          <w:rFonts w:hAnsi="Times New Roman" w:cs="Times New Roman"/>
          <w:i/>
          <w:iCs/>
          <w:color w:val="auto"/>
        </w:rPr>
        <w:t xml:space="preserve">Pronomi </w:t>
      </w:r>
    </w:p>
    <w:p w14:paraId="17183457" w14:textId="77777777" w:rsidR="000961B5" w:rsidRPr="00CB65FC" w:rsidRDefault="000961B5" w:rsidP="000961B5">
      <w:pPr>
        <w:pStyle w:val="Normale1"/>
        <w:tabs>
          <w:tab w:val="left" w:pos="426"/>
        </w:tabs>
        <w:spacing w:line="220" w:lineRule="exact"/>
        <w:ind w:left="426" w:hanging="426"/>
        <w:rPr>
          <w:rFonts w:hAnsi="Times New Roman" w:cs="Times New Roman"/>
          <w:color w:val="auto"/>
        </w:rPr>
      </w:pPr>
      <w:r w:rsidRPr="00CB65FC">
        <w:rPr>
          <w:rFonts w:hAnsi="Times New Roman" w:cs="Times New Roman"/>
          <w:color w:val="auto"/>
        </w:rPr>
        <w:t>7.1</w:t>
      </w:r>
      <w:r w:rsidRPr="00CB65FC">
        <w:rPr>
          <w:rFonts w:hAnsi="Times New Roman" w:cs="Times New Roman"/>
          <w:color w:val="auto"/>
        </w:rPr>
        <w:tab/>
        <w:t>Declinazione e uso dei pronomi interrogativi чей, чья, чьё, чьи.</w:t>
      </w:r>
    </w:p>
    <w:p w14:paraId="169CAD86" w14:textId="77777777" w:rsidR="000961B5" w:rsidRPr="00CB65FC" w:rsidRDefault="000961B5" w:rsidP="000961B5">
      <w:pPr>
        <w:pStyle w:val="Normale1"/>
        <w:tabs>
          <w:tab w:val="left" w:pos="426"/>
        </w:tabs>
        <w:spacing w:line="220" w:lineRule="exact"/>
        <w:ind w:left="426" w:hanging="426"/>
        <w:rPr>
          <w:rFonts w:hAnsi="Times New Roman" w:cs="Times New Roman"/>
          <w:color w:val="auto"/>
        </w:rPr>
      </w:pPr>
      <w:r w:rsidRPr="00CB65FC">
        <w:rPr>
          <w:rFonts w:hAnsi="Times New Roman" w:cs="Times New Roman"/>
          <w:color w:val="auto"/>
        </w:rPr>
        <w:t>7.2</w:t>
      </w:r>
      <w:r w:rsidRPr="00CB65FC">
        <w:rPr>
          <w:rFonts w:hAnsi="Times New Roman" w:cs="Times New Roman"/>
          <w:color w:val="auto"/>
        </w:rPr>
        <w:tab/>
        <w:t>Uso dei pronomi riflessivi e determinativi сам, себя, самый.</w:t>
      </w:r>
    </w:p>
    <w:p w14:paraId="13B9AA56" w14:textId="77777777" w:rsidR="000961B5" w:rsidRPr="00CB65FC" w:rsidRDefault="000961B5" w:rsidP="000961B5">
      <w:pPr>
        <w:pStyle w:val="Normale1"/>
        <w:tabs>
          <w:tab w:val="left" w:pos="426"/>
        </w:tabs>
        <w:spacing w:line="220" w:lineRule="exact"/>
        <w:ind w:left="426" w:hanging="426"/>
        <w:rPr>
          <w:rFonts w:hAnsi="Times New Roman" w:cs="Times New Roman"/>
          <w:color w:val="auto"/>
        </w:rPr>
      </w:pPr>
      <w:r w:rsidRPr="00CB65FC">
        <w:rPr>
          <w:rFonts w:hAnsi="Times New Roman" w:cs="Times New Roman"/>
          <w:color w:val="auto"/>
        </w:rPr>
        <w:t>7.3</w:t>
      </w:r>
      <w:r w:rsidRPr="00CB65FC">
        <w:rPr>
          <w:rFonts w:hAnsi="Times New Roman" w:cs="Times New Roman"/>
          <w:color w:val="auto"/>
        </w:rPr>
        <w:tab/>
        <w:t>Uso di pronomi per paragonare gli oggetti тот же самый, такой же, этот же.</w:t>
      </w:r>
    </w:p>
    <w:p w14:paraId="54C86D5C" w14:textId="77777777" w:rsidR="000961B5" w:rsidRPr="00CB65FC" w:rsidRDefault="000961B5" w:rsidP="000961B5">
      <w:pPr>
        <w:spacing w:before="120"/>
        <w:rPr>
          <w:smallCaps/>
          <w:szCs w:val="20"/>
        </w:rPr>
      </w:pPr>
      <w:r w:rsidRPr="00CB65FC">
        <w:rPr>
          <w:smallCaps/>
          <w:szCs w:val="20"/>
        </w:rPr>
        <w:t>B. Sintassi</w:t>
      </w:r>
    </w:p>
    <w:p w14:paraId="281848E3" w14:textId="77777777" w:rsidR="000961B5" w:rsidRPr="00CB65FC" w:rsidRDefault="000961B5" w:rsidP="000961B5">
      <w:pPr>
        <w:spacing w:before="120"/>
        <w:rPr>
          <w:szCs w:val="20"/>
        </w:rPr>
      </w:pPr>
      <w:r w:rsidRPr="00CB65FC">
        <w:rPr>
          <w:szCs w:val="20"/>
        </w:rPr>
        <w:t>8.1</w:t>
      </w:r>
      <w:r w:rsidRPr="00CB65FC">
        <w:rPr>
          <w:szCs w:val="20"/>
        </w:rPr>
        <w:tab/>
        <w:t>Uso di БЫ nelle costruzioni complesse.</w:t>
      </w:r>
    </w:p>
    <w:p w14:paraId="46B1022F" w14:textId="77777777" w:rsidR="000961B5" w:rsidRPr="00CB65FC" w:rsidRDefault="000961B5" w:rsidP="000961B5">
      <w:pPr>
        <w:rPr>
          <w:szCs w:val="20"/>
        </w:rPr>
      </w:pPr>
      <w:r w:rsidRPr="00CB65FC">
        <w:rPr>
          <w:szCs w:val="20"/>
        </w:rPr>
        <w:t>8.2</w:t>
      </w:r>
      <w:r w:rsidRPr="00CB65FC">
        <w:rPr>
          <w:szCs w:val="20"/>
        </w:rPr>
        <w:tab/>
        <w:t>Proposizioni subordinate introdotte da ЧТО-ЧТОБЫ.</w:t>
      </w:r>
    </w:p>
    <w:p w14:paraId="0FAD9720" w14:textId="77777777" w:rsidR="000961B5" w:rsidRPr="00CB65FC" w:rsidRDefault="000961B5" w:rsidP="000961B5">
      <w:pPr>
        <w:ind w:left="284" w:hanging="284"/>
        <w:rPr>
          <w:szCs w:val="20"/>
        </w:rPr>
      </w:pPr>
      <w:r w:rsidRPr="00CB65FC">
        <w:rPr>
          <w:szCs w:val="20"/>
        </w:rPr>
        <w:t>8.3</w:t>
      </w:r>
      <w:r w:rsidRPr="00CB65FC">
        <w:rPr>
          <w:szCs w:val="20"/>
        </w:rPr>
        <w:tab/>
        <w:t>Proposizioni temporali: espressione dell’anteriorità, posteriorità, contemporaneità.</w:t>
      </w:r>
    </w:p>
    <w:p w14:paraId="118B5622" w14:textId="77777777" w:rsidR="000961B5" w:rsidRPr="00CB65FC" w:rsidRDefault="000961B5" w:rsidP="000961B5">
      <w:pPr>
        <w:ind w:left="284" w:hanging="284"/>
        <w:rPr>
          <w:szCs w:val="20"/>
        </w:rPr>
      </w:pPr>
      <w:r w:rsidRPr="00CB65FC">
        <w:rPr>
          <w:szCs w:val="20"/>
        </w:rPr>
        <w:t>8.4</w:t>
      </w:r>
      <w:r w:rsidRPr="00CB65FC">
        <w:rPr>
          <w:szCs w:val="20"/>
        </w:rPr>
        <w:tab/>
        <w:t>Proposizioni causali.</w:t>
      </w:r>
    </w:p>
    <w:p w14:paraId="29740FF9" w14:textId="77777777" w:rsidR="000961B5" w:rsidRPr="00CB65FC" w:rsidRDefault="000961B5" w:rsidP="000961B5">
      <w:pPr>
        <w:rPr>
          <w:szCs w:val="20"/>
        </w:rPr>
      </w:pPr>
      <w:r w:rsidRPr="00CB65FC">
        <w:rPr>
          <w:szCs w:val="20"/>
        </w:rPr>
        <w:t>8.5 Proposizioni concessive.</w:t>
      </w:r>
    </w:p>
    <w:p w14:paraId="64959115" w14:textId="77777777" w:rsidR="000961B5" w:rsidRPr="00CB65FC" w:rsidRDefault="000961B5" w:rsidP="000961B5">
      <w:pPr>
        <w:rPr>
          <w:szCs w:val="20"/>
        </w:rPr>
      </w:pPr>
      <w:r w:rsidRPr="00CB65FC">
        <w:rPr>
          <w:szCs w:val="20"/>
        </w:rPr>
        <w:t>8.6 Subordinate rette dalla congiunzione будто.</w:t>
      </w:r>
    </w:p>
    <w:p w14:paraId="58EBB35C" w14:textId="77777777" w:rsidR="000961B5" w:rsidRPr="00CB65FC" w:rsidRDefault="000961B5" w:rsidP="000961B5">
      <w:pPr>
        <w:rPr>
          <w:szCs w:val="20"/>
        </w:rPr>
      </w:pPr>
      <w:r w:rsidRPr="00CB65FC">
        <w:rPr>
          <w:szCs w:val="20"/>
        </w:rPr>
        <w:t>8.7 Utilizzo dei pronomi misti: то, что / тот, кто.</w:t>
      </w:r>
    </w:p>
    <w:p w14:paraId="654CBD5E" w14:textId="77777777" w:rsidR="000961B5" w:rsidRPr="00CB65FC" w:rsidRDefault="000961B5" w:rsidP="000961B5">
      <w:pPr>
        <w:rPr>
          <w:szCs w:val="20"/>
          <w:lang w:val="ru-RU"/>
        </w:rPr>
      </w:pPr>
      <w:r w:rsidRPr="00CB65FC">
        <w:rPr>
          <w:szCs w:val="20"/>
          <w:lang w:val="ru-RU"/>
        </w:rPr>
        <w:t xml:space="preserve">8.8 </w:t>
      </w:r>
      <w:r w:rsidRPr="00CB65FC">
        <w:rPr>
          <w:szCs w:val="20"/>
        </w:rPr>
        <w:t>Uso</w:t>
      </w:r>
      <w:r w:rsidRPr="00CB65FC">
        <w:rPr>
          <w:szCs w:val="20"/>
          <w:lang w:val="ru-RU"/>
        </w:rPr>
        <w:t xml:space="preserve"> </w:t>
      </w:r>
      <w:r w:rsidRPr="00CB65FC">
        <w:rPr>
          <w:szCs w:val="20"/>
        </w:rPr>
        <w:t>delle</w:t>
      </w:r>
      <w:r w:rsidRPr="00CB65FC">
        <w:rPr>
          <w:szCs w:val="20"/>
          <w:lang w:val="ru-RU"/>
        </w:rPr>
        <w:t xml:space="preserve"> </w:t>
      </w:r>
      <w:r w:rsidRPr="00CB65FC">
        <w:rPr>
          <w:szCs w:val="20"/>
        </w:rPr>
        <w:t>forme</w:t>
      </w:r>
      <w:r w:rsidRPr="00CB65FC">
        <w:rPr>
          <w:szCs w:val="20"/>
          <w:lang w:val="ru-RU"/>
        </w:rPr>
        <w:t xml:space="preserve"> где бы ни, как бы ни </w:t>
      </w:r>
      <w:r w:rsidRPr="00CB65FC">
        <w:rPr>
          <w:szCs w:val="20"/>
        </w:rPr>
        <w:t>ecc</w:t>
      </w:r>
      <w:r w:rsidRPr="00CB65FC">
        <w:rPr>
          <w:szCs w:val="20"/>
          <w:lang w:val="ru-RU"/>
        </w:rPr>
        <w:t>.</w:t>
      </w:r>
    </w:p>
    <w:p w14:paraId="4C099D08" w14:textId="77777777" w:rsidR="000961B5" w:rsidRPr="00CB65FC" w:rsidRDefault="000961B5" w:rsidP="000961B5">
      <w:pPr>
        <w:spacing w:before="120"/>
        <w:rPr>
          <w:smallCaps/>
          <w:szCs w:val="20"/>
        </w:rPr>
      </w:pPr>
      <w:r w:rsidRPr="00CB65FC">
        <w:rPr>
          <w:smallCaps/>
          <w:szCs w:val="20"/>
        </w:rPr>
        <w:t>C. Lessico</w:t>
      </w:r>
    </w:p>
    <w:p w14:paraId="27DA2C9A" w14:textId="77777777" w:rsidR="000961B5" w:rsidRPr="00CB65FC" w:rsidRDefault="000961B5" w:rsidP="000961B5">
      <w:pPr>
        <w:rPr>
          <w:szCs w:val="20"/>
        </w:rPr>
      </w:pPr>
      <w:r w:rsidRPr="00CB65FC">
        <w:rPr>
          <w:szCs w:val="20"/>
        </w:rPr>
        <w:t>9.1 Difficoltà lessicali</w:t>
      </w:r>
    </w:p>
    <w:p w14:paraId="77EDCA9C" w14:textId="77777777" w:rsidR="000961B5" w:rsidRPr="00CB65FC" w:rsidRDefault="000961B5" w:rsidP="000961B5">
      <w:pPr>
        <w:rPr>
          <w:szCs w:val="20"/>
        </w:rPr>
      </w:pPr>
      <w:r w:rsidRPr="00CB65FC">
        <w:rPr>
          <w:szCs w:val="20"/>
        </w:rPr>
        <w:t>9.2 Uso dei suffissi nei sostantivi e formazione dei sostantivi deverbali</w:t>
      </w:r>
    </w:p>
    <w:p w14:paraId="7882CB7D" w14:textId="77777777" w:rsidR="000961B5" w:rsidRPr="00CB65FC" w:rsidRDefault="000961B5" w:rsidP="000961B5">
      <w:pPr>
        <w:rPr>
          <w:szCs w:val="20"/>
        </w:rPr>
      </w:pPr>
      <w:r w:rsidRPr="00CB65FC">
        <w:rPr>
          <w:szCs w:val="20"/>
        </w:rPr>
        <w:t>9.3 Riconoscimento del lessico appropriato nell’uso del vocabolario per la traduzione in russo.</w:t>
      </w:r>
    </w:p>
    <w:p w14:paraId="4CC56E53" w14:textId="77777777" w:rsidR="000961B5" w:rsidRPr="00CB65FC" w:rsidRDefault="000961B5" w:rsidP="000961B5">
      <w:pPr>
        <w:pStyle w:val="Normale1"/>
        <w:spacing w:before="120" w:line="220" w:lineRule="exact"/>
        <w:ind w:left="426" w:hanging="426"/>
        <w:rPr>
          <w:rFonts w:hAnsi="Times New Roman" w:cs="Times New Roman"/>
          <w:smallCaps/>
          <w:color w:val="auto"/>
        </w:rPr>
      </w:pPr>
      <w:r w:rsidRPr="00CB65FC">
        <w:rPr>
          <w:rFonts w:hAnsi="Times New Roman" w:cs="Times New Roman"/>
        </w:rPr>
        <w:t xml:space="preserve">D. </w:t>
      </w:r>
      <w:r w:rsidRPr="00CB65FC">
        <w:rPr>
          <w:rFonts w:eastAsia="Times New Roman" w:hAnsi="Times New Roman" w:cs="Times New Roman"/>
          <w:smallCaps/>
          <w:color w:val="auto"/>
        </w:rPr>
        <w:t>Produzione scritta</w:t>
      </w:r>
    </w:p>
    <w:p w14:paraId="4D263FFE" w14:textId="77777777" w:rsidR="000961B5" w:rsidRPr="00CB65FC" w:rsidRDefault="000961B5" w:rsidP="000961B5">
      <w:pPr>
        <w:pStyle w:val="Normale1"/>
        <w:tabs>
          <w:tab w:val="left" w:pos="426"/>
        </w:tabs>
        <w:spacing w:line="220" w:lineRule="exact"/>
        <w:ind w:left="426" w:hanging="426"/>
        <w:rPr>
          <w:rFonts w:hAnsi="Times New Roman" w:cs="Times New Roman"/>
          <w:color w:val="auto"/>
        </w:rPr>
      </w:pPr>
      <w:r w:rsidRPr="00CB65FC">
        <w:rPr>
          <w:rFonts w:hAnsi="Times New Roman" w:cs="Times New Roman"/>
          <w:color w:val="auto"/>
        </w:rPr>
        <w:t>10.1</w:t>
      </w:r>
      <w:r w:rsidRPr="00CB65FC">
        <w:rPr>
          <w:rFonts w:hAnsi="Times New Roman" w:cs="Times New Roman"/>
          <w:color w:val="auto"/>
        </w:rPr>
        <w:tab/>
        <w:t>Riassunto (</w:t>
      </w:r>
      <w:r w:rsidRPr="00CB65FC">
        <w:rPr>
          <w:rFonts w:hAnsi="Times New Roman" w:cs="Times New Roman"/>
          <w:color w:val="auto"/>
          <w:lang w:val="ru-RU"/>
        </w:rPr>
        <w:t>изложение</w:t>
      </w:r>
      <w:r w:rsidRPr="00CB65FC">
        <w:rPr>
          <w:rFonts w:hAnsi="Times New Roman" w:cs="Times New Roman"/>
          <w:color w:val="auto"/>
        </w:rPr>
        <w:t>): riproduzione scritta in classe di un testo russo di circa 200 parole letto dall’insegnante.</w:t>
      </w:r>
    </w:p>
    <w:p w14:paraId="4F71C4F2" w14:textId="77777777" w:rsidR="000961B5" w:rsidRPr="00CB65FC" w:rsidRDefault="000961B5" w:rsidP="000961B5">
      <w:pPr>
        <w:pStyle w:val="Normale1"/>
        <w:tabs>
          <w:tab w:val="left" w:pos="426"/>
        </w:tabs>
        <w:spacing w:line="220" w:lineRule="exact"/>
        <w:rPr>
          <w:rFonts w:hAnsi="Times New Roman" w:cs="Times New Roman"/>
          <w:color w:val="auto"/>
        </w:rPr>
      </w:pPr>
      <w:r w:rsidRPr="00CB65FC">
        <w:rPr>
          <w:rFonts w:hAnsi="Times New Roman" w:cs="Times New Roman"/>
          <w:color w:val="auto"/>
        </w:rPr>
        <w:t>10.2 Traduzioni di testi di attualità verso il russo.</w:t>
      </w:r>
    </w:p>
    <w:p w14:paraId="5A9D514D" w14:textId="77777777" w:rsidR="000961B5" w:rsidRPr="00CB65FC" w:rsidRDefault="000961B5" w:rsidP="000961B5">
      <w:pPr>
        <w:pStyle w:val="Normale1"/>
        <w:tabs>
          <w:tab w:val="left" w:pos="426"/>
        </w:tabs>
        <w:spacing w:line="220" w:lineRule="exact"/>
        <w:rPr>
          <w:rFonts w:hAnsi="Times New Roman" w:cs="Times New Roman"/>
          <w:color w:val="auto"/>
        </w:rPr>
      </w:pPr>
      <w:r w:rsidRPr="00CB65FC">
        <w:rPr>
          <w:rFonts w:hAnsi="Times New Roman" w:cs="Times New Roman"/>
          <w:color w:val="auto"/>
        </w:rPr>
        <w:t>10.3</w:t>
      </w:r>
      <w:r w:rsidRPr="00CB65FC">
        <w:rPr>
          <w:rFonts w:hAnsi="Times New Roman" w:cs="Times New Roman"/>
          <w:color w:val="auto"/>
        </w:rPr>
        <w:tab/>
        <w:t>Traduzioni di testi di attualità verso l’italiano.</w:t>
      </w:r>
    </w:p>
    <w:p w14:paraId="6044EB8F" w14:textId="77777777" w:rsidR="000961B5" w:rsidRPr="00CB65FC" w:rsidRDefault="000961B5" w:rsidP="000961B5">
      <w:pPr>
        <w:pStyle w:val="Normale1"/>
        <w:tabs>
          <w:tab w:val="left" w:pos="426"/>
        </w:tabs>
        <w:spacing w:line="220" w:lineRule="exact"/>
        <w:rPr>
          <w:rFonts w:hAnsi="Times New Roman" w:cs="Times New Roman"/>
          <w:color w:val="auto"/>
        </w:rPr>
      </w:pPr>
    </w:p>
    <w:p w14:paraId="4F0DBF10" w14:textId="77777777" w:rsidR="000961B5" w:rsidRPr="00CB65FC" w:rsidRDefault="000961B5" w:rsidP="000961B5">
      <w:pPr>
        <w:rPr>
          <w:smallCaps/>
          <w:szCs w:val="20"/>
        </w:rPr>
      </w:pPr>
      <w:r w:rsidRPr="00CB65FC">
        <w:rPr>
          <w:smallCaps/>
          <w:szCs w:val="20"/>
        </w:rPr>
        <w:t>E. Produzione orale</w:t>
      </w:r>
    </w:p>
    <w:p w14:paraId="5D67BB27" w14:textId="1CA90D86" w:rsidR="000961B5" w:rsidRPr="00CB65FC" w:rsidRDefault="000961B5" w:rsidP="000961B5">
      <w:pPr>
        <w:rPr>
          <w:szCs w:val="20"/>
        </w:rPr>
      </w:pPr>
      <w:r w:rsidRPr="00CB65FC">
        <w:rPr>
          <w:szCs w:val="20"/>
        </w:rPr>
        <w:t>11</w:t>
      </w:r>
      <w:r w:rsidR="004D5CD2">
        <w:rPr>
          <w:szCs w:val="20"/>
        </w:rPr>
        <w:t>.</w:t>
      </w:r>
      <w:r w:rsidRPr="00CB65FC">
        <w:rPr>
          <w:szCs w:val="20"/>
        </w:rPr>
        <w:t xml:space="preserve"> Esercizi di comprensione e produzione della lingua orale.</w:t>
      </w:r>
    </w:p>
    <w:p w14:paraId="6F83A80C" w14:textId="77777777" w:rsidR="000961B5" w:rsidRPr="008F1E01" w:rsidRDefault="000961B5" w:rsidP="000961B5">
      <w:pPr>
        <w:keepNext/>
        <w:spacing w:before="240" w:after="120"/>
        <w:rPr>
          <w:b/>
          <w:i/>
          <w:sz w:val="18"/>
          <w:szCs w:val="18"/>
        </w:rPr>
      </w:pPr>
      <w:r w:rsidRPr="008F1E01">
        <w:rPr>
          <w:b/>
          <w:i/>
          <w:sz w:val="18"/>
          <w:szCs w:val="18"/>
        </w:rPr>
        <w:t>BIBLIOGRAFIA</w:t>
      </w:r>
    </w:p>
    <w:p w14:paraId="28D2CF3E" w14:textId="3C3E619A" w:rsidR="000961B5" w:rsidRPr="001F698C" w:rsidRDefault="000961B5" w:rsidP="004D5CD2">
      <w:pPr>
        <w:pStyle w:val="Testo1"/>
        <w:spacing w:line="240" w:lineRule="exact"/>
        <w:rPr>
          <w:rFonts w:eastAsia="Arial Unicode MS"/>
          <w:szCs w:val="18"/>
          <w:lang w:val="nl-NL"/>
        </w:rPr>
      </w:pPr>
      <w:r w:rsidRPr="00CB65FC">
        <w:rPr>
          <w:rFonts w:eastAsia="Arial Unicode MS"/>
          <w:smallCaps/>
          <w:sz w:val="16"/>
          <w:szCs w:val="16"/>
        </w:rPr>
        <w:t>N. Nikitina</w:t>
      </w:r>
      <w:r w:rsidRPr="008F1E01">
        <w:rPr>
          <w:rFonts w:eastAsia="Arial Unicode MS"/>
          <w:szCs w:val="18"/>
        </w:rPr>
        <w:t xml:space="preserve">, </w:t>
      </w:r>
      <w:r w:rsidRPr="008F1E01">
        <w:rPr>
          <w:rFonts w:eastAsia="Arial Unicode MS"/>
          <w:i/>
          <w:iCs/>
          <w:szCs w:val="18"/>
        </w:rPr>
        <w:t>Corso di russo. Livelli B1-B2</w:t>
      </w:r>
      <w:r w:rsidRPr="008F1E01">
        <w:rPr>
          <w:rFonts w:eastAsia="Arial Unicode MS"/>
          <w:szCs w:val="18"/>
          <w:lang w:val="nl-NL"/>
        </w:rPr>
        <w:t xml:space="preserve">, Hoepli, Milano 2019. </w:t>
      </w:r>
      <w:r w:rsidRPr="008F1E01">
        <w:rPr>
          <w:rFonts w:eastAsia="Arial Unicode MS"/>
          <w:i/>
          <w:szCs w:val="18"/>
          <w:lang w:val="nl-NL"/>
        </w:rPr>
        <w:t>Seconda edizione.</w:t>
      </w:r>
      <w:r w:rsidR="001F698C">
        <w:rPr>
          <w:rFonts w:eastAsia="Arial Unicode MS"/>
          <w:i/>
          <w:szCs w:val="18"/>
          <w:lang w:val="nl-NL"/>
        </w:rPr>
        <w:t xml:space="preserve"> </w:t>
      </w:r>
      <w:hyperlink r:id="rId13" w:history="1">
        <w:r w:rsidR="001F698C" w:rsidRPr="001F698C">
          <w:rPr>
            <w:rStyle w:val="Collegamentoipertestuale"/>
            <w:rFonts w:eastAsia="Arial Unicode MS"/>
            <w:szCs w:val="18"/>
            <w:lang w:val="nl-NL"/>
          </w:rPr>
          <w:t>Acquista da V&amp;P</w:t>
        </w:r>
      </w:hyperlink>
    </w:p>
    <w:p w14:paraId="5C3463B3" w14:textId="7D32AC98" w:rsidR="000961B5" w:rsidRPr="008F1E01" w:rsidRDefault="000961B5" w:rsidP="004D5CD2">
      <w:pPr>
        <w:pStyle w:val="Testo1"/>
        <w:spacing w:line="240" w:lineRule="exact"/>
        <w:rPr>
          <w:spacing w:val="-5"/>
          <w:szCs w:val="18"/>
        </w:rPr>
      </w:pPr>
      <w:r w:rsidRPr="00CB65FC">
        <w:rPr>
          <w:smallCaps/>
          <w:spacing w:val="-5"/>
          <w:sz w:val="16"/>
          <w:szCs w:val="16"/>
        </w:rPr>
        <w:t>D. Bonciani, R. Romagnoli, N. Smykunova</w:t>
      </w:r>
      <w:r w:rsidRPr="008F1E01">
        <w:rPr>
          <w:smallCaps/>
          <w:spacing w:val="-5"/>
          <w:szCs w:val="18"/>
        </w:rPr>
        <w:t xml:space="preserve">, </w:t>
      </w:r>
      <w:r w:rsidRPr="008F1E01">
        <w:rPr>
          <w:i/>
          <w:spacing w:val="-5"/>
          <w:szCs w:val="18"/>
        </w:rPr>
        <w:t>Mir tesen</w:t>
      </w:r>
      <w:r w:rsidRPr="008F1E01">
        <w:rPr>
          <w:smallCaps/>
          <w:spacing w:val="-5"/>
          <w:szCs w:val="18"/>
        </w:rPr>
        <w:t xml:space="preserve">. </w:t>
      </w:r>
      <w:r w:rsidRPr="008F1E01">
        <w:rPr>
          <w:i/>
          <w:spacing w:val="-5"/>
          <w:szCs w:val="18"/>
        </w:rPr>
        <w:t>Fondamenti di cultura russa</w:t>
      </w:r>
      <w:r w:rsidRPr="008F1E01">
        <w:rPr>
          <w:spacing w:val="-5"/>
          <w:szCs w:val="18"/>
        </w:rPr>
        <w:t>, Hoepli, Milano</w:t>
      </w:r>
      <w:r w:rsidR="008F1E01" w:rsidRPr="008F1E01">
        <w:rPr>
          <w:spacing w:val="-5"/>
          <w:szCs w:val="18"/>
        </w:rPr>
        <w:t xml:space="preserve"> </w:t>
      </w:r>
      <w:r w:rsidRPr="008F1E01">
        <w:rPr>
          <w:spacing w:val="-5"/>
          <w:szCs w:val="18"/>
        </w:rPr>
        <w:t>2016.</w:t>
      </w:r>
      <w:r w:rsidR="001F698C">
        <w:rPr>
          <w:spacing w:val="-5"/>
          <w:szCs w:val="18"/>
        </w:rPr>
        <w:t xml:space="preserve"> </w:t>
      </w:r>
      <w:hyperlink r:id="rId14" w:history="1">
        <w:r w:rsidR="001F698C" w:rsidRPr="001F698C">
          <w:rPr>
            <w:rStyle w:val="Collegamentoipertestuale"/>
            <w:spacing w:val="-5"/>
            <w:szCs w:val="18"/>
          </w:rPr>
          <w:t>Acquista da V&amp;P</w:t>
        </w:r>
      </w:hyperlink>
    </w:p>
    <w:p w14:paraId="60E1A404" w14:textId="77777777" w:rsidR="000961B5" w:rsidRPr="008F1E01" w:rsidRDefault="000961B5" w:rsidP="004D5CD2">
      <w:pPr>
        <w:pStyle w:val="Testo1"/>
        <w:spacing w:line="240" w:lineRule="exact"/>
        <w:rPr>
          <w:smallCaps/>
          <w:spacing w:val="-5"/>
          <w:szCs w:val="18"/>
        </w:rPr>
      </w:pPr>
      <w:r w:rsidRPr="008F1E01">
        <w:rPr>
          <w:smallCaps/>
          <w:spacing w:val="-5"/>
          <w:szCs w:val="18"/>
        </w:rPr>
        <w:t>testi consigliati</w:t>
      </w:r>
    </w:p>
    <w:p w14:paraId="4B5E0D10" w14:textId="433FF45A" w:rsidR="000961B5" w:rsidRPr="008F1E01" w:rsidRDefault="000961B5" w:rsidP="004D5CD2">
      <w:pPr>
        <w:pStyle w:val="Testo1"/>
        <w:spacing w:line="240" w:lineRule="exact"/>
        <w:rPr>
          <w:smallCaps/>
          <w:spacing w:val="-5"/>
          <w:szCs w:val="18"/>
        </w:rPr>
      </w:pPr>
      <w:r w:rsidRPr="00CB65FC">
        <w:rPr>
          <w:smallCaps/>
          <w:spacing w:val="-5"/>
          <w:sz w:val="16"/>
          <w:szCs w:val="16"/>
        </w:rPr>
        <w:t>C. Cevese, J. Dobrovolskaja, E. Magnanini</w:t>
      </w:r>
      <w:r w:rsidRPr="008F1E01">
        <w:rPr>
          <w:smallCaps/>
          <w:spacing w:val="-5"/>
          <w:szCs w:val="18"/>
        </w:rPr>
        <w:t xml:space="preserve">, </w:t>
      </w:r>
      <w:r w:rsidRPr="008F1E01">
        <w:rPr>
          <w:i/>
          <w:spacing w:val="-5"/>
          <w:szCs w:val="18"/>
        </w:rPr>
        <w:t xml:space="preserve">Grammatica russa. </w:t>
      </w:r>
      <w:r w:rsidRPr="008F1E01">
        <w:rPr>
          <w:i/>
          <w:color w:val="000000" w:themeColor="text1"/>
          <w:spacing w:val="-5"/>
          <w:szCs w:val="18"/>
        </w:rPr>
        <w:t xml:space="preserve">Manuale di teoria. Livelli A1-B2, </w:t>
      </w:r>
      <w:r w:rsidRPr="008F1E01">
        <w:rPr>
          <w:spacing w:val="-5"/>
          <w:szCs w:val="18"/>
        </w:rPr>
        <w:t>Hoepli, Milano</w:t>
      </w:r>
      <w:r w:rsidR="008F1E01" w:rsidRPr="008F1E01">
        <w:rPr>
          <w:spacing w:val="-5"/>
          <w:szCs w:val="18"/>
        </w:rPr>
        <w:t xml:space="preserve"> </w:t>
      </w:r>
      <w:r w:rsidRPr="008F1E01">
        <w:rPr>
          <w:spacing w:val="-5"/>
          <w:szCs w:val="18"/>
        </w:rPr>
        <w:t>2018.</w:t>
      </w:r>
      <w:r w:rsidRPr="008F1E01">
        <w:rPr>
          <w:i/>
          <w:spacing w:val="-5"/>
          <w:szCs w:val="18"/>
        </w:rPr>
        <w:t xml:space="preserve"> </w:t>
      </w:r>
      <w:r w:rsidRPr="008F1E01">
        <w:rPr>
          <w:smallCaps/>
          <w:spacing w:val="-5"/>
          <w:szCs w:val="18"/>
        </w:rPr>
        <w:t xml:space="preserve"> </w:t>
      </w:r>
      <w:hyperlink r:id="rId15" w:history="1">
        <w:r w:rsidR="0081358C" w:rsidRPr="0081358C">
          <w:rPr>
            <w:rStyle w:val="Collegamentoipertestuale"/>
            <w:spacing w:val="-5"/>
            <w:szCs w:val="18"/>
          </w:rPr>
          <w:t>Acquista da V&amp;P</w:t>
        </w:r>
      </w:hyperlink>
    </w:p>
    <w:p w14:paraId="7227EFF5" w14:textId="060DE896" w:rsidR="000961B5" w:rsidRPr="008F1E01" w:rsidRDefault="000961B5" w:rsidP="004D5CD2">
      <w:pPr>
        <w:pStyle w:val="Testo1"/>
        <w:spacing w:line="240" w:lineRule="exact"/>
        <w:rPr>
          <w:szCs w:val="18"/>
        </w:rPr>
      </w:pPr>
      <w:r w:rsidRPr="00CB65FC">
        <w:rPr>
          <w:rFonts w:eastAsia="Arial Unicode MS"/>
          <w:smallCaps/>
          <w:sz w:val="16"/>
          <w:szCs w:val="16"/>
        </w:rPr>
        <w:t>C. Cevese-Ju. Dobrovolskaja</w:t>
      </w:r>
      <w:r w:rsidRPr="008F1E01">
        <w:rPr>
          <w:rFonts w:eastAsia="Arial Unicode MS"/>
          <w:szCs w:val="18"/>
        </w:rPr>
        <w:t xml:space="preserve">, </w:t>
      </w:r>
      <w:r w:rsidRPr="008F1E01">
        <w:rPr>
          <w:rFonts w:eastAsia="Arial Unicode MS"/>
          <w:i/>
          <w:iCs/>
          <w:szCs w:val="18"/>
        </w:rPr>
        <w:t>Sintassi russa: teoria ed esercizi</w:t>
      </w:r>
      <w:r w:rsidRPr="008F1E01">
        <w:rPr>
          <w:rFonts w:eastAsia="Arial Unicode MS"/>
          <w:szCs w:val="18"/>
          <w:lang w:val="nl-NL"/>
        </w:rPr>
        <w:t>, Hoepli, Milano 2004.</w:t>
      </w:r>
      <w:r w:rsidR="0081358C">
        <w:rPr>
          <w:rFonts w:eastAsia="Arial Unicode MS"/>
          <w:szCs w:val="18"/>
          <w:lang w:val="nl-NL"/>
        </w:rPr>
        <w:t xml:space="preserve"> </w:t>
      </w:r>
      <w:hyperlink r:id="rId16" w:history="1">
        <w:r w:rsidR="0081358C" w:rsidRPr="0081358C">
          <w:rPr>
            <w:rStyle w:val="Collegamentoipertestuale"/>
            <w:rFonts w:eastAsia="Arial Unicode MS"/>
            <w:szCs w:val="18"/>
            <w:lang w:val="nl-NL"/>
          </w:rPr>
          <w:t>Acquista da V&amp;P</w:t>
        </w:r>
      </w:hyperlink>
    </w:p>
    <w:p w14:paraId="012D7F59" w14:textId="77777777" w:rsidR="000961B5" w:rsidRPr="008F1E01" w:rsidRDefault="000961B5" w:rsidP="000961B5">
      <w:pPr>
        <w:spacing w:before="240" w:after="120" w:line="220" w:lineRule="exact"/>
        <w:rPr>
          <w:b/>
          <w:i/>
          <w:sz w:val="18"/>
          <w:szCs w:val="18"/>
        </w:rPr>
      </w:pPr>
      <w:r w:rsidRPr="008F1E01">
        <w:rPr>
          <w:b/>
          <w:i/>
          <w:sz w:val="18"/>
          <w:szCs w:val="18"/>
        </w:rPr>
        <w:lastRenderedPageBreak/>
        <w:t>DIDATTICA DEL CORSO</w:t>
      </w:r>
    </w:p>
    <w:p w14:paraId="497B17D4" w14:textId="77777777" w:rsidR="000961B5" w:rsidRPr="008F1E01" w:rsidRDefault="000961B5" w:rsidP="000961B5">
      <w:pPr>
        <w:pStyle w:val="Testo2"/>
        <w:rPr>
          <w:szCs w:val="18"/>
        </w:rPr>
      </w:pPr>
      <w:r w:rsidRPr="008F1E01">
        <w:rPr>
          <w:szCs w:val="18"/>
        </w:rPr>
        <w:t>Il corso si svolgerà mediante lezioni ed esercitazioni pratiche.</w:t>
      </w:r>
    </w:p>
    <w:p w14:paraId="124DF716" w14:textId="77777777" w:rsidR="000961B5" w:rsidRPr="008F1E01" w:rsidRDefault="000961B5" w:rsidP="000961B5">
      <w:pPr>
        <w:spacing w:before="240" w:after="120" w:line="220" w:lineRule="exact"/>
        <w:rPr>
          <w:b/>
          <w:i/>
          <w:sz w:val="18"/>
          <w:szCs w:val="18"/>
        </w:rPr>
      </w:pPr>
      <w:r w:rsidRPr="008F1E01">
        <w:rPr>
          <w:b/>
          <w:i/>
          <w:sz w:val="18"/>
          <w:szCs w:val="18"/>
        </w:rPr>
        <w:t>METODO E CRITERI DI VALUTAZIONE</w:t>
      </w:r>
    </w:p>
    <w:p w14:paraId="540CC87B" w14:textId="77777777" w:rsidR="000961B5" w:rsidRPr="008F1E01" w:rsidRDefault="000961B5" w:rsidP="005F53A4">
      <w:pPr>
        <w:pStyle w:val="Testo2"/>
        <w:spacing w:line="240" w:lineRule="exact"/>
        <w:rPr>
          <w:rFonts w:cs="Times"/>
          <w:szCs w:val="18"/>
        </w:rPr>
      </w:pPr>
      <w:r w:rsidRPr="008F1E01">
        <w:rPr>
          <w:rFonts w:cs="Times"/>
          <w:szCs w:val="18"/>
        </w:rPr>
        <w:t>L’esercitazione di lingua prevede una valutazione con esami finali di lingua scritta e orale. Le prove finali</w:t>
      </w:r>
      <w:r w:rsidRPr="008F1E01">
        <w:rPr>
          <w:rFonts w:eastAsia="Arial Unicode MS"/>
          <w:szCs w:val="18"/>
        </w:rPr>
        <w:t xml:space="preserve">, uguali per tutti i profili, </w:t>
      </w:r>
      <w:r w:rsidRPr="008F1E01">
        <w:rPr>
          <w:rFonts w:cs="Times"/>
          <w:szCs w:val="18"/>
        </w:rPr>
        <w:t>si suddividono in:</w:t>
      </w:r>
    </w:p>
    <w:p w14:paraId="0973E716" w14:textId="77777777" w:rsidR="000961B5" w:rsidRPr="008F1E01" w:rsidRDefault="000961B5" w:rsidP="005F53A4">
      <w:pPr>
        <w:pStyle w:val="Testo2"/>
        <w:spacing w:line="240" w:lineRule="exact"/>
        <w:rPr>
          <w:b/>
          <w:bCs/>
          <w:i/>
          <w:iCs/>
          <w:szCs w:val="18"/>
        </w:rPr>
      </w:pPr>
      <w:r w:rsidRPr="008F1E01">
        <w:rPr>
          <w:b/>
          <w:bCs/>
          <w:i/>
          <w:iCs/>
          <w:szCs w:val="18"/>
        </w:rPr>
        <w:t>Prova scritta</w:t>
      </w:r>
    </w:p>
    <w:p w14:paraId="3E74E6A6" w14:textId="77777777" w:rsidR="000961B5" w:rsidRPr="008F1E01" w:rsidRDefault="000961B5" w:rsidP="005F53A4">
      <w:pPr>
        <w:pStyle w:val="Testo2"/>
        <w:spacing w:line="240" w:lineRule="exact"/>
        <w:rPr>
          <w:rFonts w:eastAsia="Arial Unicode MS"/>
          <w:szCs w:val="18"/>
        </w:rPr>
      </w:pPr>
      <w:r w:rsidRPr="008F1E01">
        <w:rPr>
          <w:rFonts w:eastAsia="Arial Unicode MS"/>
          <w:szCs w:val="18"/>
        </w:rPr>
        <w:t>–</w:t>
      </w:r>
      <w:r w:rsidRPr="008F1E01">
        <w:rPr>
          <w:rFonts w:eastAsia="Arial Unicode MS"/>
          <w:szCs w:val="18"/>
        </w:rPr>
        <w:tab/>
        <w:t>Test lessico-grammaticale.</w:t>
      </w:r>
    </w:p>
    <w:p w14:paraId="25C135DD" w14:textId="77777777" w:rsidR="000961B5" w:rsidRPr="008F1E01" w:rsidRDefault="000961B5" w:rsidP="005F53A4">
      <w:pPr>
        <w:pStyle w:val="Testo2"/>
        <w:spacing w:line="240" w:lineRule="exact"/>
        <w:rPr>
          <w:rFonts w:eastAsia="Arial Unicode MS"/>
          <w:szCs w:val="18"/>
        </w:rPr>
      </w:pPr>
      <w:r w:rsidRPr="008F1E01">
        <w:rPr>
          <w:rFonts w:eastAsia="Arial Unicode MS"/>
          <w:szCs w:val="18"/>
        </w:rPr>
        <w:t>–</w:t>
      </w:r>
      <w:r w:rsidRPr="008F1E01">
        <w:rPr>
          <w:rFonts w:eastAsia="Arial Unicode MS"/>
          <w:szCs w:val="18"/>
        </w:rPr>
        <w:tab/>
        <w:t>Resoconto di un testo in russo letto dall’insegnante (изложение).</w:t>
      </w:r>
    </w:p>
    <w:p w14:paraId="003C24AC" w14:textId="77777777" w:rsidR="000961B5" w:rsidRPr="008F1E01" w:rsidRDefault="000961B5" w:rsidP="005F53A4">
      <w:pPr>
        <w:pStyle w:val="Testo2"/>
        <w:spacing w:line="240" w:lineRule="exact"/>
        <w:rPr>
          <w:rFonts w:eastAsia="Arial Unicode MS"/>
          <w:szCs w:val="18"/>
        </w:rPr>
      </w:pPr>
      <w:r w:rsidRPr="008F1E01">
        <w:rPr>
          <w:rFonts w:eastAsia="Arial Unicode MS"/>
          <w:szCs w:val="18"/>
        </w:rPr>
        <w:t>–</w:t>
      </w:r>
      <w:r w:rsidRPr="008F1E01">
        <w:rPr>
          <w:rFonts w:eastAsia="Arial Unicode MS"/>
          <w:szCs w:val="18"/>
        </w:rPr>
        <w:tab/>
        <w:t>Traduzione dall’italiano verso russo di un testo di attualità.</w:t>
      </w:r>
    </w:p>
    <w:p w14:paraId="1E57959B" w14:textId="77777777" w:rsidR="000961B5" w:rsidRPr="008F1E01" w:rsidRDefault="000961B5" w:rsidP="005F53A4">
      <w:pPr>
        <w:pStyle w:val="Testo2"/>
        <w:spacing w:line="240" w:lineRule="exact"/>
        <w:rPr>
          <w:rFonts w:eastAsia="Arial Unicode MS"/>
          <w:szCs w:val="18"/>
        </w:rPr>
      </w:pPr>
      <w:r w:rsidRPr="008F1E01">
        <w:rPr>
          <w:rFonts w:eastAsia="Arial Unicode MS"/>
          <w:szCs w:val="18"/>
        </w:rPr>
        <w:t>–</w:t>
      </w:r>
      <w:r w:rsidRPr="008F1E01">
        <w:rPr>
          <w:rFonts w:eastAsia="Arial Unicode MS"/>
          <w:szCs w:val="18"/>
        </w:rPr>
        <w:tab/>
        <w:t>Traduzione dal russo verso l’italiano di un testo di attualità.</w:t>
      </w:r>
    </w:p>
    <w:p w14:paraId="21131ADA" w14:textId="77777777" w:rsidR="000961B5" w:rsidRPr="008F1E01" w:rsidRDefault="000961B5" w:rsidP="000961B5">
      <w:pPr>
        <w:pStyle w:val="Testo2"/>
        <w:spacing w:line="240" w:lineRule="exact"/>
        <w:rPr>
          <w:rFonts w:eastAsia="Arial Unicode MS"/>
          <w:szCs w:val="18"/>
        </w:rPr>
      </w:pPr>
    </w:p>
    <w:p w14:paraId="74F9E041" w14:textId="77777777" w:rsidR="000961B5" w:rsidRPr="008F1E01" w:rsidRDefault="000961B5" w:rsidP="000961B5">
      <w:pPr>
        <w:pStyle w:val="Testo2"/>
        <w:spacing w:line="240" w:lineRule="exact"/>
        <w:rPr>
          <w:rFonts w:eastAsia="Arial Unicode MS"/>
          <w:szCs w:val="18"/>
        </w:rPr>
      </w:pPr>
      <w:r w:rsidRPr="008F1E01">
        <w:rPr>
          <w:rFonts w:eastAsia="Arial Unicode MS"/>
          <w:szCs w:val="18"/>
        </w:rPr>
        <w:t xml:space="preserve">È ammesso l’uso del vocabolario bilingue e monolingue solo per la traduzione. La durata della prova è di circa quattro ore. </w:t>
      </w:r>
    </w:p>
    <w:p w14:paraId="311D0D42" w14:textId="77777777" w:rsidR="000961B5" w:rsidRPr="008F1E01" w:rsidRDefault="000961B5" w:rsidP="000961B5">
      <w:pPr>
        <w:pStyle w:val="Testo2"/>
        <w:spacing w:line="240" w:lineRule="exact"/>
        <w:rPr>
          <w:rFonts w:eastAsia="Arial Unicode MS"/>
          <w:szCs w:val="18"/>
        </w:rPr>
      </w:pPr>
      <w:r w:rsidRPr="008F1E01">
        <w:rPr>
          <w:rFonts w:eastAsia="Arial Unicode MS"/>
          <w:szCs w:val="18"/>
        </w:rPr>
        <w:t>Le varie parti della prova scritta contribuiscono in percentuali diverse al voto finale: la traduzione dall'italiano al russo e il test contribuiscono per il 30% ciascuna. Le restanti prove contribuiscono per il 20% ciascuna. Il punteggio massimo finale, dato dalla media delle quattro prove, è di 30/30. Si terrà inoltre conto anche della regolarità e del profitto con cui lo studente segue le attività in classe e svolge il lavoro individuale a casa, verificati nel corso dell’anno mediante test e prove.</w:t>
      </w:r>
    </w:p>
    <w:p w14:paraId="42926954" w14:textId="77777777" w:rsidR="000961B5" w:rsidRPr="008F1E01" w:rsidRDefault="000961B5" w:rsidP="000961B5">
      <w:pPr>
        <w:pStyle w:val="Testo2"/>
        <w:rPr>
          <w:szCs w:val="18"/>
        </w:rPr>
      </w:pPr>
    </w:p>
    <w:p w14:paraId="05DF98E1" w14:textId="77777777" w:rsidR="000961B5" w:rsidRPr="008F1E01" w:rsidRDefault="000961B5" w:rsidP="000961B5">
      <w:pPr>
        <w:pStyle w:val="Testo2"/>
        <w:spacing w:line="240" w:lineRule="exact"/>
        <w:rPr>
          <w:b/>
          <w:bCs/>
          <w:i/>
          <w:iCs/>
          <w:szCs w:val="18"/>
        </w:rPr>
      </w:pPr>
      <w:r w:rsidRPr="008F1E01">
        <w:rPr>
          <w:b/>
          <w:bCs/>
          <w:i/>
          <w:iCs/>
          <w:szCs w:val="18"/>
        </w:rPr>
        <w:t>Prova orale</w:t>
      </w:r>
    </w:p>
    <w:p w14:paraId="6DF8AFA6" w14:textId="77777777" w:rsidR="000961B5" w:rsidRPr="008F1E01" w:rsidRDefault="000961B5" w:rsidP="000961B5">
      <w:pPr>
        <w:pStyle w:val="Testo2"/>
        <w:spacing w:line="240" w:lineRule="exact"/>
        <w:rPr>
          <w:szCs w:val="18"/>
        </w:rPr>
      </w:pPr>
      <w:r w:rsidRPr="008F1E01">
        <w:rPr>
          <w:szCs w:val="18"/>
        </w:rPr>
        <w:t xml:space="preserve">Per l’esame orale lo studente deve essere in grado di leggere, tradurre e riassumere le letture effettuate in classe durante l’anno e i testi letti a casa (circa 100 pagine in lingua originale </w:t>
      </w:r>
      <w:r w:rsidRPr="008F1E01">
        <w:rPr>
          <w:rFonts w:eastAsia="Arial Unicode MS"/>
          <w:szCs w:val="18"/>
        </w:rPr>
        <w:t>che verranno indicate dai docenti del corso</w:t>
      </w:r>
      <w:r w:rsidRPr="008F1E01">
        <w:rPr>
          <w:szCs w:val="18"/>
        </w:rPr>
        <w:t>), saper sostenere una conversazione sulle letture fatte e sui temi trattati durante le lezioni.</w:t>
      </w:r>
    </w:p>
    <w:p w14:paraId="7877712E" w14:textId="77777777" w:rsidR="000961B5" w:rsidRPr="008F1E01" w:rsidRDefault="000961B5" w:rsidP="000961B5">
      <w:pPr>
        <w:pStyle w:val="Testo2"/>
        <w:spacing w:line="240" w:lineRule="exact"/>
        <w:rPr>
          <w:szCs w:val="18"/>
        </w:rPr>
      </w:pPr>
      <w:r w:rsidRPr="008F1E01">
        <w:rPr>
          <w:szCs w:val="18"/>
        </w:rPr>
        <w:t>Inoltre lo studente dovrà saper leggere e tradurre a prima vista un testo russo di livello avanzato, che gli verrà sottoposto in sede d’esame, e sapere conversare in lingua russa riguardo al contenuto del brano.</w:t>
      </w:r>
    </w:p>
    <w:p w14:paraId="193DF7E9" w14:textId="77777777" w:rsidR="000961B5" w:rsidRPr="008F1E01" w:rsidRDefault="000961B5" w:rsidP="000961B5">
      <w:pPr>
        <w:pStyle w:val="Testo2"/>
        <w:spacing w:line="240" w:lineRule="exact"/>
        <w:rPr>
          <w:szCs w:val="18"/>
        </w:rPr>
      </w:pPr>
      <w:r w:rsidRPr="008F1E01">
        <w:rPr>
          <w:szCs w:val="18"/>
        </w:rPr>
        <w:t>Lo studente dovrà infine essere in grado di descrivere le caratteristiche principali di un’immagine che sarà proposta dal docente.</w:t>
      </w:r>
    </w:p>
    <w:p w14:paraId="795C6568" w14:textId="77777777" w:rsidR="000961B5" w:rsidRPr="008F1E01" w:rsidRDefault="000961B5" w:rsidP="000961B5">
      <w:pPr>
        <w:pStyle w:val="Testo2"/>
        <w:spacing w:line="240" w:lineRule="exact"/>
        <w:rPr>
          <w:szCs w:val="18"/>
        </w:rPr>
      </w:pPr>
    </w:p>
    <w:p w14:paraId="68AB36B9" w14:textId="77777777" w:rsidR="000961B5" w:rsidRPr="008F1E01" w:rsidRDefault="000961B5" w:rsidP="000961B5">
      <w:pPr>
        <w:pStyle w:val="Testo2"/>
        <w:spacing w:line="240" w:lineRule="exact"/>
        <w:rPr>
          <w:rFonts w:eastAsia="Arial Unicode MS"/>
          <w:szCs w:val="18"/>
          <w:u w:color="000000"/>
        </w:rPr>
      </w:pPr>
      <w:r w:rsidRPr="008F1E01">
        <w:rPr>
          <w:rFonts w:eastAsia="Arial Unicode MS"/>
          <w:szCs w:val="18"/>
          <w:u w:color="000000"/>
        </w:rPr>
        <w:t xml:space="preserve">Concorrono alla valutazione della prova orale la padronanza lessicale (25% del voto finale), la correttezza grammaticale (25% del voto finale), di pronuncia e accentuazione (25% del voto finale), l’esposizione del contenuto e l’interazione comunicativa (25% del voto finale). </w:t>
      </w:r>
    </w:p>
    <w:p w14:paraId="0B5F3F70" w14:textId="77777777" w:rsidR="000961B5" w:rsidRPr="008F1E01" w:rsidRDefault="000961B5" w:rsidP="000961B5">
      <w:pPr>
        <w:spacing w:before="240" w:after="120"/>
        <w:rPr>
          <w:b/>
          <w:i/>
          <w:sz w:val="18"/>
          <w:szCs w:val="18"/>
        </w:rPr>
      </w:pPr>
      <w:r w:rsidRPr="008F1E01">
        <w:rPr>
          <w:b/>
          <w:i/>
          <w:sz w:val="18"/>
          <w:szCs w:val="18"/>
        </w:rPr>
        <w:t>AVVERTENZE E PRE-REQUISITI</w:t>
      </w:r>
    </w:p>
    <w:p w14:paraId="60115233" w14:textId="77777777" w:rsidR="000961B5" w:rsidRPr="008F1E01" w:rsidRDefault="000961B5" w:rsidP="000961B5">
      <w:pPr>
        <w:pStyle w:val="Testo2"/>
        <w:spacing w:line="240" w:lineRule="exact"/>
        <w:rPr>
          <w:szCs w:val="18"/>
        </w:rPr>
      </w:pPr>
      <w:r w:rsidRPr="008F1E01">
        <w:rPr>
          <w:szCs w:val="18"/>
        </w:rPr>
        <w:t>Per seguire con profitto il corso lo studente dovrà possedere una buona conoscenza della lingua russa scritta e parlata a livello intermedio, corrispondente al superamento della seconda annualità (lingua scritta e orale 2, Lessico e morfosintassi).</w:t>
      </w:r>
    </w:p>
    <w:p w14:paraId="138B564E" w14:textId="77777777" w:rsidR="000961B5" w:rsidRPr="008F1E01" w:rsidRDefault="000961B5" w:rsidP="000961B5">
      <w:pPr>
        <w:pStyle w:val="Testo2"/>
        <w:spacing w:line="240" w:lineRule="exact"/>
        <w:rPr>
          <w:rFonts w:ascii="Times New Roman" w:hAnsi="Times New Roman"/>
          <w:szCs w:val="18"/>
        </w:rPr>
      </w:pPr>
      <w:r w:rsidRPr="008F1E01">
        <w:rPr>
          <w:rFonts w:ascii="Times New Roman" w:hAnsi="Times New Roman"/>
          <w:szCs w:val="18"/>
        </w:rPr>
        <w:t xml:space="preserve">L'apprendimento di quanto comunicato nel corso dipende in larga misura dalla regolarità con cui si frequentano le lezioni e si acquisisce, con il lavoro individuale a casa, quanto comunicato dal docente a lezione. </w:t>
      </w:r>
    </w:p>
    <w:p w14:paraId="637AB7C4" w14:textId="77777777" w:rsidR="000961B5" w:rsidRPr="008F1E01" w:rsidRDefault="000961B5" w:rsidP="000961B5">
      <w:pPr>
        <w:pStyle w:val="Testo2"/>
        <w:spacing w:line="240" w:lineRule="exact"/>
        <w:ind w:firstLine="0"/>
        <w:rPr>
          <w:rFonts w:ascii="Times New Roman" w:hAnsi="Times New Roman"/>
          <w:szCs w:val="18"/>
        </w:rPr>
      </w:pPr>
      <w:r w:rsidRPr="008F1E01">
        <w:rPr>
          <w:rFonts w:ascii="Times New Roman" w:hAnsi="Times New Roman"/>
          <w:szCs w:val="18"/>
        </w:rPr>
        <w:t>La partecipazione alle attività proposte dai docenti mediante lo svolgimento di esercizi scritti e orali verrà verificata regolarmente nel corso dell’anno.</w:t>
      </w:r>
    </w:p>
    <w:p w14:paraId="75E8B457" w14:textId="77777777" w:rsidR="000961B5" w:rsidRPr="008F1E01" w:rsidRDefault="000961B5" w:rsidP="000961B5">
      <w:pPr>
        <w:pStyle w:val="Testo2"/>
        <w:spacing w:line="240" w:lineRule="exact"/>
        <w:rPr>
          <w:szCs w:val="18"/>
        </w:rPr>
      </w:pPr>
      <w:r w:rsidRPr="008F1E01">
        <w:rPr>
          <w:szCs w:val="18"/>
        </w:rPr>
        <w:t>Le esercitazioni hanno durata annuale.</w:t>
      </w:r>
    </w:p>
    <w:p w14:paraId="7B5B5B26" w14:textId="77777777" w:rsidR="000961B5" w:rsidRPr="008F1E01" w:rsidRDefault="000961B5" w:rsidP="000961B5">
      <w:pPr>
        <w:pStyle w:val="Testo2"/>
        <w:spacing w:line="240" w:lineRule="exact"/>
        <w:rPr>
          <w:b/>
          <w:bCs/>
          <w:i/>
          <w:iCs/>
          <w:szCs w:val="18"/>
        </w:rPr>
      </w:pPr>
    </w:p>
    <w:p w14:paraId="7AC4B038" w14:textId="77777777" w:rsidR="000961B5" w:rsidRPr="008F1E01" w:rsidRDefault="000961B5" w:rsidP="000961B5">
      <w:pPr>
        <w:pStyle w:val="Testo2"/>
        <w:spacing w:before="120" w:after="120"/>
        <w:rPr>
          <w:i/>
          <w:szCs w:val="18"/>
        </w:rPr>
      </w:pPr>
      <w:r w:rsidRPr="008F1E01">
        <w:rPr>
          <w:i/>
          <w:szCs w:val="18"/>
        </w:rPr>
        <w:t>Orario e luogo di ricevimento</w:t>
      </w:r>
    </w:p>
    <w:p w14:paraId="66A95871" w14:textId="4B989D3E" w:rsidR="000961B5" w:rsidRPr="008F1E01" w:rsidRDefault="00D21C99" w:rsidP="000961B5">
      <w:pPr>
        <w:pStyle w:val="Testo2"/>
        <w:rPr>
          <w:szCs w:val="18"/>
        </w:rPr>
      </w:pPr>
      <w:r w:rsidRPr="008F1E01">
        <w:rPr>
          <w:szCs w:val="18"/>
        </w:rPr>
        <w:t>G</w:t>
      </w:r>
      <w:r w:rsidR="000961B5" w:rsidRPr="008F1E01">
        <w:rPr>
          <w:szCs w:val="18"/>
        </w:rPr>
        <w:t xml:space="preserve">li studenti </w:t>
      </w:r>
      <w:r w:rsidRPr="008F1E01">
        <w:rPr>
          <w:szCs w:val="18"/>
        </w:rPr>
        <w:t xml:space="preserve">si ricevono </w:t>
      </w:r>
      <w:r w:rsidR="000961B5" w:rsidRPr="008F1E01">
        <w:rPr>
          <w:szCs w:val="18"/>
        </w:rPr>
        <w:t>previo appuntamento concordato via mail.</w:t>
      </w:r>
    </w:p>
    <w:bookmarkEnd w:id="1"/>
    <w:p w14:paraId="56FB4F4B" w14:textId="77777777" w:rsidR="00626014" w:rsidRPr="008F1E01" w:rsidRDefault="00626014" w:rsidP="00D57251">
      <w:pPr>
        <w:pStyle w:val="Testo2"/>
        <w:ind w:firstLine="0"/>
        <w:rPr>
          <w:szCs w:val="18"/>
        </w:rPr>
      </w:pPr>
    </w:p>
    <w:sectPr w:rsidR="00626014" w:rsidRPr="008F1E01" w:rsidSect="00D57251">
      <w:pgSz w:w="11906" w:h="16838" w:code="9"/>
      <w:pgMar w:top="2268" w:right="2268" w:bottom="2268" w:left="226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B02F7" w14:textId="77777777" w:rsidR="00CC2B9B" w:rsidRDefault="00CC2B9B" w:rsidP="008876BE">
      <w:pPr>
        <w:spacing w:line="240" w:lineRule="auto"/>
      </w:pPr>
      <w:r>
        <w:separator/>
      </w:r>
    </w:p>
  </w:endnote>
  <w:endnote w:type="continuationSeparator" w:id="0">
    <w:p w14:paraId="774F71D4" w14:textId="77777777" w:rsidR="00CC2B9B" w:rsidRDefault="00CC2B9B" w:rsidP="008876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9F602" w14:textId="77777777" w:rsidR="00CC2B9B" w:rsidRDefault="00CC2B9B" w:rsidP="008876BE">
      <w:pPr>
        <w:spacing w:line="240" w:lineRule="auto"/>
      </w:pPr>
      <w:r>
        <w:separator/>
      </w:r>
    </w:p>
  </w:footnote>
  <w:footnote w:type="continuationSeparator" w:id="0">
    <w:p w14:paraId="76E0A26E" w14:textId="77777777" w:rsidR="00CC2B9B" w:rsidRDefault="00CC2B9B" w:rsidP="008876BE">
      <w:pPr>
        <w:spacing w:line="240" w:lineRule="auto"/>
      </w:pPr>
      <w:r>
        <w:continuationSeparator/>
      </w:r>
    </w:p>
  </w:footnote>
  <w:footnote w:id="1">
    <w:p w14:paraId="400B282D" w14:textId="77777777" w:rsidR="008876BE" w:rsidRPr="00F677EA" w:rsidRDefault="008876BE" w:rsidP="008876BE">
      <w:pPr>
        <w:spacing w:line="240" w:lineRule="auto"/>
        <w:rPr>
          <w:rFonts w:eastAsiaTheme="minorHAnsi"/>
          <w:sz w:val="16"/>
          <w:szCs w:val="16"/>
          <w:lang w:eastAsia="en-US"/>
        </w:rPr>
      </w:pPr>
      <w:r>
        <w:rPr>
          <w:rStyle w:val="Rimandonotaapidipagina"/>
        </w:rPr>
        <w:footnoteRef/>
      </w:r>
      <w:r>
        <w:t xml:space="preserve"> </w:t>
      </w:r>
      <w:r w:rsidRPr="00F677EA">
        <w:rPr>
          <w:rFonts w:eastAsiaTheme="minorHAnsi"/>
          <w:sz w:val="16"/>
          <w:szCs w:val="16"/>
          <w:lang w:eastAsia="en-US"/>
        </w:rPr>
        <w:t xml:space="preserve">I testi indicati nella bibliografia sono acquistabili presso le librerie di Ateneo; è possibile acquistarli anche presso altri rivenditori. </w:t>
      </w:r>
    </w:p>
    <w:p w14:paraId="07111C5E" w14:textId="77777777" w:rsidR="008876BE" w:rsidRDefault="008876BE" w:rsidP="008876BE">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A5204"/>
    <w:multiLevelType w:val="hybridMultilevel"/>
    <w:tmpl w:val="5928CE6A"/>
    <w:lvl w:ilvl="0" w:tplc="79B6DFE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280873F4"/>
    <w:multiLevelType w:val="hybridMultilevel"/>
    <w:tmpl w:val="1C2E64B2"/>
    <w:lvl w:ilvl="0" w:tplc="43B87D3E">
      <w:start w:val="5"/>
      <w:numFmt w:val="bullet"/>
      <w:lvlText w:val="–"/>
      <w:lvlJc w:val="left"/>
      <w:pPr>
        <w:ind w:left="644" w:hanging="360"/>
      </w:pPr>
      <w:rPr>
        <w:rFonts w:ascii="Times" w:eastAsia="Arial Unicode MS"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34A72EF3"/>
    <w:multiLevelType w:val="hybridMultilevel"/>
    <w:tmpl w:val="6FB285DC"/>
    <w:lvl w:ilvl="0" w:tplc="0A582770">
      <w:start w:val="5"/>
      <w:numFmt w:val="bullet"/>
      <w:lvlText w:val="-"/>
      <w:lvlJc w:val="left"/>
      <w:pPr>
        <w:ind w:left="644" w:hanging="360"/>
      </w:pPr>
      <w:rPr>
        <w:rFonts w:ascii="Times" w:eastAsia="Arial Unicode MS"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15:restartNumberingAfterBreak="0">
    <w:nsid w:val="47606035"/>
    <w:multiLevelType w:val="hybridMultilevel"/>
    <w:tmpl w:val="13F03CD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80412B2"/>
    <w:multiLevelType w:val="hybridMultilevel"/>
    <w:tmpl w:val="2E280E28"/>
    <w:lvl w:ilvl="0" w:tplc="2758E4B2">
      <w:start w:val="2"/>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4BF70554"/>
    <w:multiLevelType w:val="hybridMultilevel"/>
    <w:tmpl w:val="CEE237F4"/>
    <w:lvl w:ilvl="0" w:tplc="31B44484">
      <w:start w:val="2"/>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4D684121"/>
    <w:multiLevelType w:val="hybridMultilevel"/>
    <w:tmpl w:val="AE044178"/>
    <w:lvl w:ilvl="0" w:tplc="15E66D8A">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7" w15:restartNumberingAfterBreak="0">
    <w:nsid w:val="552C52D7"/>
    <w:multiLevelType w:val="hybridMultilevel"/>
    <w:tmpl w:val="E74833A0"/>
    <w:lvl w:ilvl="0" w:tplc="94342A74">
      <w:start w:val="2"/>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15:restartNumberingAfterBreak="0">
    <w:nsid w:val="6A342B58"/>
    <w:multiLevelType w:val="hybridMultilevel"/>
    <w:tmpl w:val="91529554"/>
    <w:lvl w:ilvl="0" w:tplc="00147D18">
      <w:numFmt w:val="bullet"/>
      <w:lvlText w:val="-"/>
      <w:lvlJc w:val="left"/>
      <w:pPr>
        <w:ind w:left="724" w:hanging="44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9" w15:restartNumberingAfterBreak="0">
    <w:nsid w:val="7D9A477D"/>
    <w:multiLevelType w:val="hybridMultilevel"/>
    <w:tmpl w:val="248EA56E"/>
    <w:lvl w:ilvl="0" w:tplc="ACF60C38">
      <w:start w:val="2"/>
      <w:numFmt w:val="bullet"/>
      <w:lvlText w:val="-"/>
      <w:lvlJc w:val="left"/>
      <w:pPr>
        <w:ind w:left="644" w:hanging="360"/>
      </w:pPr>
      <w:rPr>
        <w:rFonts w:ascii="Times" w:eastAsia="Times New Roman" w:hAnsi="Times" w:cs="Times New Roman" w:hint="default"/>
        <w:i/>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0" w15:restartNumberingAfterBreak="0">
    <w:nsid w:val="7FC17106"/>
    <w:multiLevelType w:val="hybridMultilevel"/>
    <w:tmpl w:val="692AEC4A"/>
    <w:lvl w:ilvl="0" w:tplc="40660782">
      <w:start w:val="5"/>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52853104">
    <w:abstractNumId w:val="8"/>
  </w:num>
  <w:num w:numId="2" w16cid:durableId="1914463197">
    <w:abstractNumId w:val="5"/>
  </w:num>
  <w:num w:numId="3" w16cid:durableId="29767932">
    <w:abstractNumId w:val="2"/>
  </w:num>
  <w:num w:numId="4" w16cid:durableId="1184906180">
    <w:abstractNumId w:val="1"/>
  </w:num>
  <w:num w:numId="5" w16cid:durableId="1597471624">
    <w:abstractNumId w:val="10"/>
  </w:num>
  <w:num w:numId="6" w16cid:durableId="924874006">
    <w:abstractNumId w:val="0"/>
  </w:num>
  <w:num w:numId="7" w16cid:durableId="1791821952">
    <w:abstractNumId w:val="6"/>
  </w:num>
  <w:num w:numId="8" w16cid:durableId="1405640672">
    <w:abstractNumId w:val="7"/>
  </w:num>
  <w:num w:numId="9" w16cid:durableId="977495799">
    <w:abstractNumId w:val="4"/>
  </w:num>
  <w:num w:numId="10" w16cid:durableId="1919048606">
    <w:abstractNumId w:val="9"/>
  </w:num>
  <w:num w:numId="11" w16cid:durableId="3724604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5C2"/>
    <w:rsid w:val="000949DB"/>
    <w:rsid w:val="000961B5"/>
    <w:rsid w:val="000D024F"/>
    <w:rsid w:val="00132494"/>
    <w:rsid w:val="00172C2B"/>
    <w:rsid w:val="00187B99"/>
    <w:rsid w:val="001F24C6"/>
    <w:rsid w:val="001F698C"/>
    <w:rsid w:val="002014DD"/>
    <w:rsid w:val="00224217"/>
    <w:rsid w:val="00270F2D"/>
    <w:rsid w:val="00296A93"/>
    <w:rsid w:val="002B417E"/>
    <w:rsid w:val="002C5D54"/>
    <w:rsid w:val="002D5E17"/>
    <w:rsid w:val="002F20A2"/>
    <w:rsid w:val="0032226C"/>
    <w:rsid w:val="003353C4"/>
    <w:rsid w:val="003A05C2"/>
    <w:rsid w:val="003A1F5E"/>
    <w:rsid w:val="003F60EA"/>
    <w:rsid w:val="00456EB3"/>
    <w:rsid w:val="00484158"/>
    <w:rsid w:val="004D1217"/>
    <w:rsid w:val="004D4A37"/>
    <w:rsid w:val="004D5CD2"/>
    <w:rsid w:val="004D6008"/>
    <w:rsid w:val="00512E25"/>
    <w:rsid w:val="00526668"/>
    <w:rsid w:val="00536DA2"/>
    <w:rsid w:val="00571BEC"/>
    <w:rsid w:val="005D2092"/>
    <w:rsid w:val="005D5243"/>
    <w:rsid w:val="005F53A4"/>
    <w:rsid w:val="00626014"/>
    <w:rsid w:val="00640794"/>
    <w:rsid w:val="006A5B9B"/>
    <w:rsid w:val="006F1772"/>
    <w:rsid w:val="007E0F60"/>
    <w:rsid w:val="008033F5"/>
    <w:rsid w:val="0081358C"/>
    <w:rsid w:val="00824D0F"/>
    <w:rsid w:val="00846C15"/>
    <w:rsid w:val="008876BE"/>
    <w:rsid w:val="008942E7"/>
    <w:rsid w:val="008A1204"/>
    <w:rsid w:val="008B705F"/>
    <w:rsid w:val="008E596E"/>
    <w:rsid w:val="008F1E01"/>
    <w:rsid w:val="00900CCA"/>
    <w:rsid w:val="00924B77"/>
    <w:rsid w:val="009375CD"/>
    <w:rsid w:val="00940DA2"/>
    <w:rsid w:val="009447B9"/>
    <w:rsid w:val="00973BA1"/>
    <w:rsid w:val="00992361"/>
    <w:rsid w:val="00994084"/>
    <w:rsid w:val="009E055C"/>
    <w:rsid w:val="00A111E5"/>
    <w:rsid w:val="00A21085"/>
    <w:rsid w:val="00A4100B"/>
    <w:rsid w:val="00A67E4E"/>
    <w:rsid w:val="00A74F6F"/>
    <w:rsid w:val="00AD7557"/>
    <w:rsid w:val="00AD7937"/>
    <w:rsid w:val="00B50C5D"/>
    <w:rsid w:val="00B51253"/>
    <w:rsid w:val="00B525CC"/>
    <w:rsid w:val="00B56416"/>
    <w:rsid w:val="00B8374E"/>
    <w:rsid w:val="00BE305F"/>
    <w:rsid w:val="00C36F35"/>
    <w:rsid w:val="00C7441D"/>
    <w:rsid w:val="00C90F24"/>
    <w:rsid w:val="00CA63F8"/>
    <w:rsid w:val="00CB65FC"/>
    <w:rsid w:val="00CC2B9B"/>
    <w:rsid w:val="00D0591F"/>
    <w:rsid w:val="00D21C99"/>
    <w:rsid w:val="00D404F2"/>
    <w:rsid w:val="00D51C04"/>
    <w:rsid w:val="00D57251"/>
    <w:rsid w:val="00D60BF4"/>
    <w:rsid w:val="00DC6729"/>
    <w:rsid w:val="00E607E6"/>
    <w:rsid w:val="00E63482"/>
    <w:rsid w:val="00E6743F"/>
    <w:rsid w:val="00EE40DA"/>
    <w:rsid w:val="00F27DFD"/>
    <w:rsid w:val="00F84055"/>
    <w:rsid w:val="00F9008C"/>
    <w:rsid w:val="00F974C0"/>
    <w:rsid w:val="00FC610E"/>
    <w:rsid w:val="00FF1A4D"/>
    <w:rsid w:val="00FF5F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930EDC"/>
  <w15:chartTrackingRefBased/>
  <w15:docId w15:val="{780CE1D1-EB27-4A79-AD6D-135028176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2601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3A05C2"/>
    <w:pPr>
      <w:ind w:left="720"/>
      <w:contextualSpacing/>
    </w:pPr>
  </w:style>
  <w:style w:type="character" w:styleId="Collegamentoipertestuale">
    <w:name w:val="Hyperlink"/>
    <w:basedOn w:val="Carpredefinitoparagrafo"/>
    <w:rsid w:val="00F974C0"/>
    <w:rPr>
      <w:color w:val="0563C1" w:themeColor="hyperlink"/>
      <w:u w:val="single"/>
    </w:rPr>
  </w:style>
  <w:style w:type="character" w:customStyle="1" w:styleId="Menzionenonrisolta1">
    <w:name w:val="Menzione non risolta1"/>
    <w:basedOn w:val="Carpredefinitoparagrafo"/>
    <w:uiPriority w:val="99"/>
    <w:semiHidden/>
    <w:unhideWhenUsed/>
    <w:rsid w:val="00F974C0"/>
    <w:rPr>
      <w:color w:val="605E5C"/>
      <w:shd w:val="clear" w:color="auto" w:fill="E1DFDD"/>
    </w:rPr>
  </w:style>
  <w:style w:type="paragraph" w:styleId="Testofumetto">
    <w:name w:val="Balloon Text"/>
    <w:basedOn w:val="Normale"/>
    <w:link w:val="TestofumettoCarattere"/>
    <w:semiHidden/>
    <w:unhideWhenUsed/>
    <w:rsid w:val="00F84055"/>
    <w:pPr>
      <w:spacing w:line="240" w:lineRule="auto"/>
    </w:pPr>
    <w:rPr>
      <w:sz w:val="18"/>
      <w:szCs w:val="18"/>
    </w:rPr>
  </w:style>
  <w:style w:type="character" w:customStyle="1" w:styleId="TestofumettoCarattere">
    <w:name w:val="Testo fumetto Carattere"/>
    <w:basedOn w:val="Carpredefinitoparagrafo"/>
    <w:link w:val="Testofumetto"/>
    <w:semiHidden/>
    <w:rsid w:val="00F84055"/>
    <w:rPr>
      <w:sz w:val="18"/>
      <w:szCs w:val="18"/>
    </w:rPr>
  </w:style>
  <w:style w:type="character" w:styleId="Rimandocommento">
    <w:name w:val="annotation reference"/>
    <w:basedOn w:val="Carpredefinitoparagrafo"/>
    <w:unhideWhenUsed/>
    <w:rsid w:val="00F84055"/>
    <w:rPr>
      <w:sz w:val="16"/>
      <w:szCs w:val="16"/>
    </w:rPr>
  </w:style>
  <w:style w:type="paragraph" w:styleId="Testocommento">
    <w:name w:val="annotation text"/>
    <w:basedOn w:val="Normale"/>
    <w:link w:val="TestocommentoCarattere"/>
    <w:unhideWhenUsed/>
    <w:rsid w:val="00F84055"/>
    <w:pPr>
      <w:spacing w:line="240" w:lineRule="auto"/>
    </w:pPr>
    <w:rPr>
      <w:szCs w:val="20"/>
    </w:rPr>
  </w:style>
  <w:style w:type="character" w:customStyle="1" w:styleId="TestocommentoCarattere">
    <w:name w:val="Testo commento Carattere"/>
    <w:basedOn w:val="Carpredefinitoparagrafo"/>
    <w:link w:val="Testocommento"/>
    <w:rsid w:val="00F84055"/>
  </w:style>
  <w:style w:type="character" w:styleId="Collegamentovisitato">
    <w:name w:val="FollowedHyperlink"/>
    <w:basedOn w:val="Carpredefinitoparagrafo"/>
    <w:rsid w:val="00F84055"/>
    <w:rPr>
      <w:color w:val="954F72" w:themeColor="followedHyperlink"/>
      <w:u w:val="single"/>
    </w:rPr>
  </w:style>
  <w:style w:type="character" w:customStyle="1" w:styleId="Testo1Carattere">
    <w:name w:val="Testo 1 Carattere"/>
    <w:link w:val="Testo1"/>
    <w:locked/>
    <w:rsid w:val="00626014"/>
    <w:rPr>
      <w:rFonts w:ascii="Times" w:hAnsi="Times"/>
      <w:noProof/>
      <w:sz w:val="18"/>
    </w:rPr>
  </w:style>
  <w:style w:type="paragraph" w:customStyle="1" w:styleId="Didefault">
    <w:name w:val="Di default"/>
    <w:rsid w:val="00626014"/>
    <w:rPr>
      <w:rFonts w:ascii="Helvetica" w:eastAsia="Arial Unicode MS" w:hAnsi="Helvetica" w:cs="Arial Unicode MS"/>
      <w:color w:val="000000"/>
      <w:sz w:val="22"/>
      <w:szCs w:val="22"/>
    </w:rPr>
  </w:style>
  <w:style w:type="paragraph" w:customStyle="1" w:styleId="Normale1">
    <w:name w:val="Normale1"/>
    <w:rsid w:val="00626014"/>
    <w:pPr>
      <w:spacing w:line="240" w:lineRule="exact"/>
      <w:jc w:val="both"/>
    </w:pPr>
    <w:rPr>
      <w:rFonts w:eastAsia="Arial Unicode MS" w:hAnsi="Arial Unicode MS" w:cs="Arial Unicode MS"/>
      <w:color w:val="000000"/>
      <w:u w:color="000000"/>
    </w:rPr>
  </w:style>
  <w:style w:type="character" w:customStyle="1" w:styleId="Testo2Carattere">
    <w:name w:val="Testo 2 Carattere"/>
    <w:link w:val="Testo2"/>
    <w:locked/>
    <w:rsid w:val="00626014"/>
    <w:rPr>
      <w:rFonts w:ascii="Times" w:hAnsi="Times"/>
      <w:noProof/>
      <w:sz w:val="18"/>
    </w:rPr>
  </w:style>
  <w:style w:type="character" w:customStyle="1" w:styleId="Menzionenonrisolta2">
    <w:name w:val="Menzione non risolta2"/>
    <w:basedOn w:val="Carpredefinitoparagrafo"/>
    <w:uiPriority w:val="99"/>
    <w:semiHidden/>
    <w:unhideWhenUsed/>
    <w:rsid w:val="004D4A37"/>
    <w:rPr>
      <w:color w:val="605E5C"/>
      <w:shd w:val="clear" w:color="auto" w:fill="E1DFDD"/>
    </w:rPr>
  </w:style>
  <w:style w:type="paragraph" w:styleId="Testonotaapidipagina">
    <w:name w:val="footnote text"/>
    <w:basedOn w:val="Normale"/>
    <w:link w:val="TestonotaapidipaginaCarattere"/>
    <w:unhideWhenUsed/>
    <w:rsid w:val="008876BE"/>
    <w:pPr>
      <w:spacing w:line="240" w:lineRule="auto"/>
    </w:pPr>
    <w:rPr>
      <w:szCs w:val="20"/>
    </w:rPr>
  </w:style>
  <w:style w:type="character" w:customStyle="1" w:styleId="TestonotaapidipaginaCarattere">
    <w:name w:val="Testo nota a piè di pagina Carattere"/>
    <w:basedOn w:val="Carpredefinitoparagrafo"/>
    <w:link w:val="Testonotaapidipagina"/>
    <w:rsid w:val="008876BE"/>
  </w:style>
  <w:style w:type="character" w:styleId="Rimandonotaapidipagina">
    <w:name w:val="footnote reference"/>
    <w:basedOn w:val="Carpredefinitoparagrafo"/>
    <w:unhideWhenUsed/>
    <w:rsid w:val="008876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039162">
      <w:bodyDiv w:val="1"/>
      <w:marLeft w:val="0"/>
      <w:marRight w:val="0"/>
      <w:marTop w:val="0"/>
      <w:marBottom w:val="0"/>
      <w:divBdr>
        <w:top w:val="none" w:sz="0" w:space="0" w:color="auto"/>
        <w:left w:val="none" w:sz="0" w:space="0" w:color="auto"/>
        <w:bottom w:val="none" w:sz="0" w:space="0" w:color="auto"/>
        <w:right w:val="none" w:sz="0" w:space="0" w:color="auto"/>
      </w:divBdr>
    </w:div>
    <w:div w:id="462697267">
      <w:bodyDiv w:val="1"/>
      <w:marLeft w:val="0"/>
      <w:marRight w:val="0"/>
      <w:marTop w:val="0"/>
      <w:marBottom w:val="0"/>
      <w:divBdr>
        <w:top w:val="none" w:sz="0" w:space="0" w:color="auto"/>
        <w:left w:val="none" w:sz="0" w:space="0" w:color="auto"/>
        <w:bottom w:val="none" w:sz="0" w:space="0" w:color="auto"/>
        <w:right w:val="none" w:sz="0" w:space="0" w:color="auto"/>
      </w:divBdr>
    </w:div>
    <w:div w:id="491407267">
      <w:bodyDiv w:val="1"/>
      <w:marLeft w:val="0"/>
      <w:marRight w:val="0"/>
      <w:marTop w:val="0"/>
      <w:marBottom w:val="0"/>
      <w:divBdr>
        <w:top w:val="none" w:sz="0" w:space="0" w:color="auto"/>
        <w:left w:val="none" w:sz="0" w:space="0" w:color="auto"/>
        <w:bottom w:val="none" w:sz="0" w:space="0" w:color="auto"/>
        <w:right w:val="none" w:sz="0" w:space="0" w:color="auto"/>
      </w:divBdr>
    </w:div>
    <w:div w:id="1660692501">
      <w:bodyDiv w:val="1"/>
      <w:marLeft w:val="0"/>
      <w:marRight w:val="0"/>
      <w:marTop w:val="0"/>
      <w:marBottom w:val="0"/>
      <w:divBdr>
        <w:top w:val="none" w:sz="0" w:space="0" w:color="auto"/>
        <w:left w:val="none" w:sz="0" w:space="0" w:color="auto"/>
        <w:bottom w:val="none" w:sz="0" w:space="0" w:color="auto"/>
        <w:right w:val="none" w:sz="0" w:space="0" w:color="auto"/>
      </w:divBdr>
    </w:div>
    <w:div w:id="1702052162">
      <w:bodyDiv w:val="1"/>
      <w:marLeft w:val="0"/>
      <w:marRight w:val="0"/>
      <w:marTop w:val="0"/>
      <w:marBottom w:val="0"/>
      <w:divBdr>
        <w:top w:val="none" w:sz="0" w:space="0" w:color="auto"/>
        <w:left w:val="none" w:sz="0" w:space="0" w:color="auto"/>
        <w:bottom w:val="none" w:sz="0" w:space="0" w:color="auto"/>
        <w:right w:val="none" w:sz="0" w:space="0" w:color="auto"/>
      </w:divBdr>
    </w:div>
    <w:div w:id="192298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vita.cs.helsinki.fi/login))n" TargetMode="External"/><Relationship Id="rId13" Type="http://schemas.openxmlformats.org/officeDocument/2006/relationships/hyperlink" Target="https://librerie.unicatt.it/scheda-libro/natalia-nikitina/corso-di-russo-livelli-b1-con-soluzioni-9788820388461-559576.html?search_string=nikitina%20corso&amp;search_results=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erie.unicatt.it/scheda-libro/julia-dobrovolskaja-claudia-cevese-emilia-magnanini/grammatica-russa-manuale-di-teoria-9788820385439-553013.html?search_string=cevese%20grammatica%20r&amp;search_results=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ibrerie.unicatt.it/scheda-libro/cevese-claudia-dobrovolskaja-julia/sintassi-russa-9788820333898-169149.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daniela-bonciani-raffaella-romagnoli-natalia-smykunova/mir-tesen-fondamenti-di-cultura-russa-9788820372002-234902.html" TargetMode="External"/><Relationship Id="rId5" Type="http://schemas.openxmlformats.org/officeDocument/2006/relationships/webSettings" Target="webSettings.xml"/><Relationship Id="rId15" Type="http://schemas.openxmlformats.org/officeDocument/2006/relationships/hyperlink" Target="https://librerie.unicatt.it/scheda-libro/julia-dobrovolskaja-claudia-cevese-emilia-magnanini/grammatica-russa-manuale-di-teoria-9788820385439-553013.html?search_string=cevese%20grammatica%20r&amp;search_results=4" TargetMode="External"/><Relationship Id="rId10" Type="http://schemas.openxmlformats.org/officeDocument/2006/relationships/hyperlink" Target="https://librerie.unicatt.it/scheda-libro/anna-shibarova-alexander-yarin/raz-dva-tri-corso-di-lingua-russa-livelli-a1-a2-del-quadro-comune-europeo-di-riferimento-per-le-lingue-9788836009732-706233.html" TargetMode="External"/><Relationship Id="rId4" Type="http://schemas.openxmlformats.org/officeDocument/2006/relationships/settings" Target="settings.xml"/><Relationship Id="rId9" Type="http://schemas.openxmlformats.org/officeDocument/2006/relationships/hyperlink" Target="https://revita.cs.helsinki.fi/login))n" TargetMode="External"/><Relationship Id="rId14" Type="http://schemas.openxmlformats.org/officeDocument/2006/relationships/hyperlink" Target="https://librerie.unicatt.it/scheda-libro/daniela-bonciani-raffaella-romagnoli-natalia-smykunova/mir-tesen-fondamenti-di-cultura-russa-9788820372002-23490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EA91AB-0D9E-477C-BBBF-82A232E41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24</TotalTime>
  <Pages>7</Pages>
  <Words>2641</Words>
  <Characters>16774</Characters>
  <Application>Microsoft Office Word</Application>
  <DocSecurity>0</DocSecurity>
  <Lines>139</Lines>
  <Paragraphs>38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Mensi Rossella</cp:lastModifiedBy>
  <cp:revision>6</cp:revision>
  <cp:lastPrinted>2003-03-27T10:42:00Z</cp:lastPrinted>
  <dcterms:created xsi:type="dcterms:W3CDTF">2022-07-27T15:03:00Z</dcterms:created>
  <dcterms:modified xsi:type="dcterms:W3CDTF">2023-02-20T14:33:00Z</dcterms:modified>
</cp:coreProperties>
</file>