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468B" w14:textId="77777777" w:rsidR="00563B2F" w:rsidRPr="00E772A8" w:rsidRDefault="00563B2F" w:rsidP="00563B2F">
      <w:pPr>
        <w:pStyle w:val="Titolo1"/>
        <w:rPr>
          <w:rFonts w:hint="eastAsia"/>
        </w:rPr>
      </w:pPr>
      <w:r w:rsidRPr="00E772A8">
        <w:t>Lingua cinese 1 (lingua e fonologia)</w:t>
      </w:r>
    </w:p>
    <w:p w14:paraId="1E9519A4" w14:textId="638A7BD0" w:rsidR="00563B2F" w:rsidRPr="00392B68" w:rsidRDefault="008D2BE8" w:rsidP="00563B2F">
      <w:pPr>
        <w:pStyle w:val="Titolo2"/>
        <w:rPr>
          <w:rFonts w:hint="eastAsia"/>
        </w:rPr>
      </w:pPr>
      <w:r w:rsidRPr="00392B68">
        <w:t>Dott.ssa Enrica Peracin</w:t>
      </w:r>
    </w:p>
    <w:p w14:paraId="26B1D5D5" w14:textId="77777777" w:rsidR="000A33EE" w:rsidRPr="00E772A8" w:rsidRDefault="000A33EE" w:rsidP="000A33E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exact"/>
        <w:outlineLvl w:val="0"/>
        <w:rPr>
          <w:rFonts w:ascii="Times Roman" w:eastAsia="Arial Unicode MS" w:hAnsi="Times Roman" w:cs="Arial Unicode MS" w:hint="eastAsia"/>
          <w:b/>
          <w:bCs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E772A8">
        <w:rPr>
          <w:rFonts w:ascii="Times Roman" w:eastAsia="Arial Unicode MS" w:hAnsi="Times Roman" w:cs="Arial Unicode MS"/>
          <w:b/>
          <w:bCs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Esercitazioni di lingua cinese 1 (LT)</w:t>
      </w:r>
    </w:p>
    <w:p w14:paraId="0F65136A" w14:textId="77777777" w:rsidR="000A33EE" w:rsidRPr="000A33EE" w:rsidRDefault="000A33EE" w:rsidP="000A33E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outlineLvl w:val="1"/>
        <w:rPr>
          <w:rFonts w:ascii="Times Roman" w:eastAsia="Arial Unicode MS" w:hAnsi="Times Roman" w:cs="Arial Unicode MS" w:hint="eastAsia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E39FF"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Dott.sse</w:t>
      </w:r>
      <w:r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E39FF"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Ippolita Lo, Li Man, Zhang Yingying</w:t>
      </w:r>
    </w:p>
    <w:p w14:paraId="7438EEF3" w14:textId="77777777" w:rsidR="000B7315" w:rsidRPr="00E772A8" w:rsidRDefault="000B7315" w:rsidP="000B7315">
      <w:pPr>
        <w:pStyle w:val="Titolo1"/>
        <w:rPr>
          <w:rFonts w:hint="eastAsia"/>
        </w:rPr>
      </w:pPr>
      <w:r w:rsidRPr="00E772A8">
        <w:t>Lingua cinese 1 (lingua e fonologia)</w:t>
      </w:r>
    </w:p>
    <w:p w14:paraId="4733D564" w14:textId="77777777" w:rsidR="000B7315" w:rsidRPr="00392B68" w:rsidRDefault="000B7315" w:rsidP="000B7315">
      <w:pPr>
        <w:pStyle w:val="Titolo2"/>
        <w:rPr>
          <w:rFonts w:hint="eastAsia"/>
        </w:rPr>
      </w:pPr>
      <w:r w:rsidRPr="00392B68">
        <w:t xml:space="preserve"> Dott.ssa Enrica Peracin</w:t>
      </w:r>
    </w:p>
    <w:p w14:paraId="56635D0A" w14:textId="77777777" w:rsidR="00DF4938" w:rsidRPr="00392B68" w:rsidRDefault="00BB6C0F">
      <w:pPr>
        <w:spacing w:before="240" w:after="120"/>
        <w:rPr>
          <w:b/>
          <w:bCs/>
          <w:sz w:val="18"/>
          <w:szCs w:val="18"/>
        </w:rPr>
      </w:pPr>
      <w:r w:rsidRPr="00392B68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3CF53188" w14:textId="77777777" w:rsidR="00DF4938" w:rsidRPr="00E772A8" w:rsidRDefault="00BB6C0F" w:rsidP="000B7315">
      <w:pPr>
        <w:spacing w:line="240" w:lineRule="exact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>Il corso ha la finalità di fornire un quadro generale della situazione linguistica in Cina e della struttura della lingua cinese standard, con particolare attenzione all’aspetto fonetico-fonologico e prosodico della lingua orale e a quello etimologico della scrittura.</w:t>
      </w:r>
    </w:p>
    <w:p w14:paraId="257A13A3" w14:textId="77777777" w:rsidR="00DF4938" w:rsidRPr="00E772A8" w:rsidRDefault="00DF4938" w:rsidP="000B7315">
      <w:pPr>
        <w:spacing w:line="240" w:lineRule="exact"/>
        <w:jc w:val="both"/>
        <w:rPr>
          <w:rFonts w:ascii="Times" w:hAnsi="Times"/>
          <w:sz w:val="20"/>
          <w:szCs w:val="20"/>
        </w:rPr>
      </w:pPr>
    </w:p>
    <w:p w14:paraId="575016E6" w14:textId="77777777" w:rsidR="00DF4938" w:rsidRPr="00E772A8" w:rsidRDefault="00BB6C0F" w:rsidP="000B7315">
      <w:pPr>
        <w:pStyle w:val="NormaleWeb"/>
        <w:spacing w:before="0" w:after="0" w:line="240" w:lineRule="exact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 xml:space="preserve">Al termine dell'insegnamento, lo studente sarà in grado di: </w:t>
      </w:r>
    </w:p>
    <w:p w14:paraId="368B68B8" w14:textId="77777777" w:rsidR="00DF4938" w:rsidRPr="00E772A8" w:rsidRDefault="00BB6C0F" w:rsidP="000B7315">
      <w:pPr>
        <w:pStyle w:val="NormaleWeb"/>
        <w:spacing w:before="0" w:after="0" w:line="240" w:lineRule="exact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>- comprendere e saper spiegare le peculiarità prosodiche della lingua cinese;</w:t>
      </w:r>
    </w:p>
    <w:p w14:paraId="1D3D3BA7" w14:textId="5B436432" w:rsidR="00DF4938" w:rsidRPr="00E772A8" w:rsidRDefault="00BB6C0F" w:rsidP="000B7315">
      <w:pPr>
        <w:pStyle w:val="NormaleWeb"/>
        <w:spacing w:before="0" w:after="0" w:line="240" w:lineRule="exact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 xml:space="preserve">- riconoscere </w:t>
      </w:r>
      <w:r w:rsidR="00884B6B" w:rsidRPr="00E772A8">
        <w:rPr>
          <w:rFonts w:ascii="Times" w:hAnsi="Times"/>
          <w:sz w:val="20"/>
          <w:szCs w:val="20"/>
        </w:rPr>
        <w:t xml:space="preserve">i </w:t>
      </w:r>
      <w:r w:rsidRPr="00E772A8">
        <w:rPr>
          <w:rFonts w:ascii="Times" w:hAnsi="Times"/>
          <w:sz w:val="20"/>
          <w:szCs w:val="20"/>
        </w:rPr>
        <w:t>vari sistemi di trascrizione della lingua cinese;</w:t>
      </w:r>
    </w:p>
    <w:p w14:paraId="51264338" w14:textId="77777777" w:rsidR="00DF4938" w:rsidRPr="00E772A8" w:rsidRDefault="00BB6C0F" w:rsidP="000B7315">
      <w:pPr>
        <w:pStyle w:val="NormaleWeb"/>
        <w:spacing w:before="0" w:after="0" w:line="240" w:lineRule="exact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>- riconoscere e saper spiegare le differenze tra pittogrammi, indicatori, aggregati logici e composti fonetici.</w:t>
      </w:r>
    </w:p>
    <w:p w14:paraId="43ED951C" w14:textId="77777777" w:rsidR="00DF4938" w:rsidRPr="00392B68" w:rsidRDefault="00BB6C0F" w:rsidP="000B7315">
      <w:pPr>
        <w:spacing w:before="240" w:after="120"/>
        <w:jc w:val="both"/>
        <w:rPr>
          <w:rFonts w:ascii="Times" w:hAnsi="Times"/>
          <w:b/>
          <w:bCs/>
          <w:sz w:val="18"/>
          <w:szCs w:val="18"/>
        </w:rPr>
      </w:pPr>
      <w:r w:rsidRPr="00392B68">
        <w:rPr>
          <w:rFonts w:ascii="Times" w:hAnsi="Times"/>
          <w:b/>
          <w:bCs/>
          <w:i/>
          <w:iCs/>
          <w:sz w:val="18"/>
          <w:szCs w:val="18"/>
        </w:rPr>
        <w:t>PROGRAMMA DEL CORSO</w:t>
      </w:r>
    </w:p>
    <w:p w14:paraId="0C7E1DE1" w14:textId="7F9C5A45" w:rsidR="00DF4938" w:rsidRPr="00E772A8" w:rsidRDefault="00BB6C0F" w:rsidP="000B7315">
      <w:pPr>
        <w:spacing w:line="240" w:lineRule="exact"/>
        <w:ind w:left="284" w:hanging="284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 xml:space="preserve">- Descrizione della varietà </w:t>
      </w:r>
      <w:r w:rsidR="008137BE" w:rsidRPr="00E772A8">
        <w:rPr>
          <w:rFonts w:ascii="Times" w:hAnsi="Times"/>
          <w:sz w:val="20"/>
          <w:szCs w:val="20"/>
        </w:rPr>
        <w:t xml:space="preserve">di lingue </w:t>
      </w:r>
      <w:r w:rsidRPr="00E772A8">
        <w:rPr>
          <w:rFonts w:ascii="Times" w:hAnsi="Times"/>
          <w:sz w:val="20"/>
          <w:szCs w:val="20"/>
        </w:rPr>
        <w:t xml:space="preserve">parlate nella Repubblica Popolare Cinese. </w:t>
      </w:r>
    </w:p>
    <w:p w14:paraId="5D4CF7E2" w14:textId="77777777" w:rsidR="00DF4938" w:rsidRPr="00E772A8" w:rsidRDefault="00BB6C0F" w:rsidP="000B7315">
      <w:pPr>
        <w:spacing w:line="240" w:lineRule="exact"/>
        <w:ind w:left="284" w:hanging="284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>- Classificazione genetica e tipologica della lingua cinese.</w:t>
      </w:r>
    </w:p>
    <w:p w14:paraId="6CCE8D50" w14:textId="61D8FC5A" w:rsidR="00DF4938" w:rsidRPr="00E772A8" w:rsidRDefault="00BB6C0F" w:rsidP="000B7315">
      <w:pPr>
        <w:spacing w:line="240" w:lineRule="exact"/>
        <w:ind w:left="284" w:hanging="284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 xml:space="preserve">- </w:t>
      </w:r>
      <w:r w:rsidR="008137BE" w:rsidRPr="00E772A8">
        <w:rPr>
          <w:rFonts w:ascii="Times" w:hAnsi="Times"/>
          <w:sz w:val="20"/>
          <w:szCs w:val="20"/>
        </w:rPr>
        <w:t>Elementi</w:t>
      </w:r>
      <w:r w:rsidRPr="00E772A8">
        <w:rPr>
          <w:rFonts w:ascii="Times" w:hAnsi="Times"/>
          <w:sz w:val="20"/>
          <w:szCs w:val="20"/>
        </w:rPr>
        <w:t xml:space="preserve"> di fonetica e fonologia: il sistema consonantico e vocalico del cinese, la sillaba, il sistema dei toni, i fenomeni di sandhi</w:t>
      </w:r>
      <w:r w:rsidR="005C6622" w:rsidRPr="00E772A8">
        <w:rPr>
          <w:rFonts w:ascii="Times" w:hAnsi="Times"/>
          <w:sz w:val="20"/>
          <w:szCs w:val="20"/>
        </w:rPr>
        <w:t>, la sillaba atona, la rotacizzazione</w:t>
      </w:r>
      <w:r w:rsidRPr="00E772A8">
        <w:rPr>
          <w:rFonts w:ascii="Times" w:hAnsi="Times"/>
          <w:sz w:val="20"/>
          <w:szCs w:val="20"/>
        </w:rPr>
        <w:t xml:space="preserve"> e l’andamento prosodico.</w:t>
      </w:r>
    </w:p>
    <w:p w14:paraId="4B102BB3" w14:textId="77777777" w:rsidR="00DF4938" w:rsidRPr="00E772A8" w:rsidRDefault="00BB6C0F" w:rsidP="000B7315">
      <w:pPr>
        <w:spacing w:line="240" w:lineRule="exact"/>
        <w:ind w:left="284" w:hanging="284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 xml:space="preserve">- Sistemi di romanizzazione del cinese. </w:t>
      </w:r>
    </w:p>
    <w:p w14:paraId="466952C2" w14:textId="57A308E8" w:rsidR="00DF4938" w:rsidRPr="00E772A8" w:rsidRDefault="00BB6C0F" w:rsidP="000B7315">
      <w:pPr>
        <w:spacing w:line="240" w:lineRule="exact"/>
        <w:ind w:left="284" w:hanging="284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>- Il sistema di scrittura della lingua cinese: origini</w:t>
      </w:r>
      <w:r w:rsidR="00402CC4" w:rsidRPr="00E772A8">
        <w:rPr>
          <w:rFonts w:ascii="Times" w:hAnsi="Times"/>
          <w:sz w:val="20"/>
          <w:szCs w:val="20"/>
        </w:rPr>
        <w:t xml:space="preserve">, </w:t>
      </w:r>
      <w:r w:rsidRPr="00E772A8">
        <w:rPr>
          <w:rFonts w:ascii="Times" w:hAnsi="Times"/>
          <w:sz w:val="20"/>
          <w:szCs w:val="20"/>
        </w:rPr>
        <w:t>classificazione</w:t>
      </w:r>
      <w:r w:rsidR="00397FC9" w:rsidRPr="00E772A8">
        <w:rPr>
          <w:rFonts w:ascii="Times" w:hAnsi="Times"/>
          <w:sz w:val="20"/>
          <w:szCs w:val="20"/>
        </w:rPr>
        <w:t>,</w:t>
      </w:r>
      <w:r w:rsidRPr="00E772A8">
        <w:rPr>
          <w:rFonts w:ascii="Times" w:hAnsi="Times"/>
          <w:sz w:val="20"/>
          <w:szCs w:val="20"/>
        </w:rPr>
        <w:t xml:space="preserve"> struttura dei caratteri cinesi</w:t>
      </w:r>
      <w:r w:rsidR="005C6622" w:rsidRPr="00E772A8">
        <w:rPr>
          <w:rFonts w:ascii="Times" w:hAnsi="Times"/>
          <w:sz w:val="20"/>
          <w:szCs w:val="20"/>
        </w:rPr>
        <w:t>, semplificazione dei caratteri</w:t>
      </w:r>
      <w:r w:rsidR="004F0695" w:rsidRPr="00E772A8">
        <w:rPr>
          <w:rFonts w:ascii="Times" w:hAnsi="Times"/>
          <w:sz w:val="20"/>
          <w:szCs w:val="20"/>
        </w:rPr>
        <w:t>.</w:t>
      </w:r>
    </w:p>
    <w:p w14:paraId="5198C96C" w14:textId="77777777" w:rsidR="00DF4938" w:rsidRPr="00E772A8" w:rsidRDefault="00BB6C0F" w:rsidP="000B7315">
      <w:pPr>
        <w:spacing w:line="240" w:lineRule="exact"/>
        <w:ind w:left="284" w:hanging="284"/>
        <w:jc w:val="both"/>
        <w:rPr>
          <w:rFonts w:ascii="Times" w:hAnsi="Times"/>
          <w:sz w:val="20"/>
          <w:szCs w:val="20"/>
        </w:rPr>
      </w:pPr>
      <w:r w:rsidRPr="00E772A8">
        <w:rPr>
          <w:rFonts w:ascii="Times" w:hAnsi="Times"/>
          <w:sz w:val="20"/>
          <w:szCs w:val="20"/>
        </w:rPr>
        <w:t>- I dizionari cinesi più importanti durante la storia della Cina.</w:t>
      </w:r>
    </w:p>
    <w:p w14:paraId="543244EB" w14:textId="324A5D71" w:rsidR="00DF4938" w:rsidRPr="00392B68" w:rsidRDefault="00BB6C0F" w:rsidP="000B7315">
      <w:pPr>
        <w:keepNext/>
        <w:spacing w:before="240" w:after="120"/>
        <w:jc w:val="both"/>
        <w:rPr>
          <w:rFonts w:ascii="Times" w:hAnsi="Times"/>
          <w:b/>
          <w:bCs/>
          <w:sz w:val="18"/>
          <w:szCs w:val="18"/>
        </w:rPr>
      </w:pPr>
      <w:r w:rsidRPr="00392B68">
        <w:rPr>
          <w:rFonts w:ascii="Times" w:hAnsi="Times"/>
          <w:b/>
          <w:bCs/>
          <w:i/>
          <w:iCs/>
          <w:sz w:val="18"/>
          <w:szCs w:val="18"/>
        </w:rPr>
        <w:t>BIBLIOGRAFIA</w:t>
      </w:r>
    </w:p>
    <w:p w14:paraId="3A63C75D" w14:textId="1D78453F" w:rsidR="001D7492" w:rsidRPr="00392B68" w:rsidRDefault="00BB6C0F" w:rsidP="000B7315">
      <w:pPr>
        <w:pStyle w:val="Testo1"/>
        <w:numPr>
          <w:ilvl w:val="0"/>
          <w:numId w:val="2"/>
        </w:numPr>
        <w:spacing w:line="240" w:lineRule="exact"/>
        <w:ind w:left="425"/>
        <w:rPr>
          <w:rFonts w:ascii="Times New Roman" w:hAnsi="Times New Roman" w:cs="Times New Roman"/>
        </w:rPr>
      </w:pPr>
      <w:r w:rsidRPr="00392B68">
        <w:rPr>
          <w:rFonts w:ascii="Times New Roman" w:hAnsi="Times New Roman" w:cs="Times New Roman"/>
        </w:rPr>
        <w:t>Appunti delle lezioni</w:t>
      </w:r>
    </w:p>
    <w:p w14:paraId="4020A55B" w14:textId="0DD45961" w:rsidR="002C3043" w:rsidRPr="00392B68" w:rsidRDefault="003A213B" w:rsidP="000B7315">
      <w:pPr>
        <w:pStyle w:val="Testo1"/>
        <w:numPr>
          <w:ilvl w:val="0"/>
          <w:numId w:val="2"/>
        </w:numPr>
        <w:spacing w:line="240" w:lineRule="exact"/>
        <w:ind w:left="425"/>
        <w:rPr>
          <w:rFonts w:ascii="Times New Roman" w:eastAsia="SimSun" w:hAnsi="Times New Roman" w:cs="Times New Roman"/>
        </w:rPr>
      </w:pPr>
      <w:r w:rsidRPr="00DE39FF">
        <w:rPr>
          <w:rFonts w:ascii="Times New Roman" w:eastAsia="SimSun" w:hAnsi="Times New Roman" w:cs="Times New Roman"/>
          <w:smallCaps/>
          <w:spacing w:val="-5"/>
          <w:sz w:val="16"/>
          <w:szCs w:val="16"/>
        </w:rPr>
        <w:t>Arcodia G.F.</w:t>
      </w:r>
      <w:r w:rsidR="00D62CED" w:rsidRPr="00DE39FF">
        <w:rPr>
          <w:rFonts w:ascii="Times New Roman" w:eastAsia="SimSun" w:hAnsi="Times New Roman" w:cs="Times New Roman"/>
          <w:smallCaps/>
          <w:spacing w:val="-5"/>
          <w:sz w:val="16"/>
          <w:szCs w:val="16"/>
        </w:rPr>
        <w:t xml:space="preserve"> – </w:t>
      </w:r>
      <w:r w:rsidRPr="00DE39FF">
        <w:rPr>
          <w:rFonts w:ascii="Times New Roman" w:eastAsia="SimSun" w:hAnsi="Times New Roman" w:cs="Times New Roman"/>
          <w:smallCaps/>
          <w:spacing w:val="-5"/>
          <w:sz w:val="16"/>
          <w:szCs w:val="16"/>
        </w:rPr>
        <w:t>Basciano B.,</w:t>
      </w:r>
      <w:r w:rsidRPr="00392B68">
        <w:rPr>
          <w:rFonts w:ascii="Times New Roman" w:eastAsia="SimSun" w:hAnsi="Times New Roman" w:cs="Times New Roman"/>
          <w:i/>
        </w:rPr>
        <w:t xml:space="preserve"> Linguistica cinese,</w:t>
      </w:r>
      <w:r w:rsidRPr="00392B68">
        <w:rPr>
          <w:rFonts w:ascii="Times New Roman" w:eastAsia="SimSun" w:hAnsi="Times New Roman" w:cs="Times New Roman"/>
          <w:iCs/>
        </w:rPr>
        <w:t xml:space="preserve"> Pàtron, Bologna 2016</w:t>
      </w:r>
      <w:r w:rsidR="002C3043" w:rsidRPr="00392B68">
        <w:rPr>
          <w:rFonts w:ascii="Times New Roman" w:eastAsia="SimSun" w:hAnsi="Times New Roman" w:cs="Times New Roman"/>
          <w:iCs/>
        </w:rPr>
        <w:t xml:space="preserve"> (capitoli scelti)</w:t>
      </w:r>
    </w:p>
    <w:p w14:paraId="7562A049" w14:textId="77777777" w:rsidR="00620042" w:rsidRPr="00620042" w:rsidRDefault="00620042" w:rsidP="00620042">
      <w:pPr>
        <w:pStyle w:val="Testo1"/>
        <w:numPr>
          <w:ilvl w:val="0"/>
          <w:numId w:val="2"/>
        </w:numPr>
        <w:tabs>
          <w:tab w:val="num" w:pos="142"/>
        </w:tabs>
        <w:spacing w:line="240" w:lineRule="exact"/>
        <w:ind w:left="425" w:hanging="426"/>
        <w:rPr>
          <w:rFonts w:ascii="Times New Roman" w:eastAsia="SimSun" w:hAnsi="Times New Roman" w:cs="Times New Roman"/>
        </w:rPr>
      </w:pPr>
      <w:r w:rsidRPr="00620042">
        <w:rPr>
          <w:rFonts w:ascii="Times New Roman" w:eastAsia="SimSun" w:hAnsi="Times New Roman" w:cs="Times New Roman"/>
          <w:smallCaps/>
          <w:spacing w:val="-5"/>
          <w:sz w:val="16"/>
          <w:szCs w:val="16"/>
        </w:rPr>
        <w:t xml:space="preserve">Masini F., Romagnoli C., Zhang Tongbing, Chang Yafang, </w:t>
      </w:r>
      <w:r w:rsidRPr="00620042">
        <w:rPr>
          <w:rFonts w:ascii="Times New Roman" w:eastAsia="SimSun" w:hAnsi="Times New Roman" w:cs="Times New Roman"/>
          <w:i/>
        </w:rPr>
        <w:t>Comunicare in cinese vol. 1,</w:t>
      </w:r>
      <w:r w:rsidRPr="00620042">
        <w:rPr>
          <w:rFonts w:ascii="Times New Roman" w:eastAsia="SimSun" w:hAnsi="Times New Roman" w:cs="Times New Roman"/>
          <w:i/>
          <w:strike/>
        </w:rPr>
        <w:t xml:space="preserve"> </w:t>
      </w:r>
      <w:r w:rsidRPr="00620042">
        <w:rPr>
          <w:rFonts w:ascii="Times New Roman" w:eastAsia="SimSun" w:hAnsi="Times New Roman" w:cs="Times New Roman"/>
        </w:rPr>
        <w:t>Hoepli, Milano, 2021</w:t>
      </w:r>
    </w:p>
    <w:p w14:paraId="39AEC80C" w14:textId="77777777" w:rsidR="003A213B" w:rsidRPr="00620042" w:rsidRDefault="003A213B" w:rsidP="000B7315">
      <w:pPr>
        <w:pStyle w:val="Testo1"/>
        <w:spacing w:line="240" w:lineRule="exact"/>
        <w:ind w:left="425" w:firstLine="0"/>
        <w:rPr>
          <w:rFonts w:ascii="Times New Roman" w:eastAsia="SimSun" w:hAnsi="Times New Roman" w:cs="Times New Roman"/>
          <w:smallCaps/>
          <w:spacing w:val="-5"/>
        </w:rPr>
      </w:pPr>
    </w:p>
    <w:p w14:paraId="0EC0ADA5" w14:textId="17DAA117" w:rsidR="003A213B" w:rsidRPr="00392B68" w:rsidRDefault="003A213B" w:rsidP="000B7315">
      <w:pPr>
        <w:pStyle w:val="Testo1"/>
        <w:spacing w:line="240" w:lineRule="exact"/>
        <w:rPr>
          <w:rFonts w:ascii="Times New Roman" w:eastAsia="SimSun" w:hAnsi="Times New Roman" w:cs="Times New Roman"/>
          <w:b/>
          <w:bCs/>
          <w:i/>
          <w:iCs/>
        </w:rPr>
      </w:pPr>
      <w:r w:rsidRPr="00392B68">
        <w:rPr>
          <w:rFonts w:ascii="Times New Roman" w:eastAsia="SimSun" w:hAnsi="Times New Roman" w:cs="Times New Roman"/>
          <w:b/>
          <w:bCs/>
          <w:i/>
          <w:iCs/>
          <w:smallCaps/>
          <w:spacing w:val="-5"/>
        </w:rPr>
        <w:t>MATERIALE DI CONSULTAZIONE NON OBBLIGATORI</w:t>
      </w:r>
      <w:r w:rsidR="00BE65E1" w:rsidRPr="00392B68">
        <w:rPr>
          <w:rFonts w:ascii="Times New Roman" w:eastAsia="SimSun" w:hAnsi="Times New Roman" w:cs="Times New Roman"/>
          <w:b/>
          <w:bCs/>
          <w:i/>
          <w:iCs/>
          <w:smallCaps/>
          <w:spacing w:val="-5"/>
        </w:rPr>
        <w:t>O</w:t>
      </w:r>
    </w:p>
    <w:p w14:paraId="26A8FAD1" w14:textId="77777777" w:rsidR="003A213B" w:rsidRPr="00392B68" w:rsidRDefault="003A213B" w:rsidP="000B7315">
      <w:pPr>
        <w:pStyle w:val="Testo1"/>
        <w:spacing w:line="240" w:lineRule="exact"/>
        <w:ind w:left="425" w:firstLine="0"/>
        <w:rPr>
          <w:rFonts w:hint="eastAsia"/>
          <w:highlight w:val="yellow"/>
        </w:rPr>
      </w:pPr>
    </w:p>
    <w:p w14:paraId="66F5618D" w14:textId="4E0A8C7A" w:rsidR="000B7315" w:rsidRPr="00392B68" w:rsidRDefault="006A51A5" w:rsidP="000B7315">
      <w:pPr>
        <w:pStyle w:val="Testo1"/>
        <w:numPr>
          <w:ilvl w:val="0"/>
          <w:numId w:val="2"/>
        </w:numPr>
        <w:spacing w:line="240" w:lineRule="exact"/>
        <w:ind w:left="425"/>
        <w:rPr>
          <w:rFonts w:hint="eastAsia"/>
          <w:highlight w:val="yellow"/>
          <w:lang w:val="en-US"/>
        </w:rPr>
      </w:pPr>
      <w:r w:rsidRPr="00DE39FF">
        <w:rPr>
          <w:rFonts w:ascii="Times New Roman" w:eastAsia="SimSun" w:hAnsi="Times New Roman" w:cs="Times New Roman"/>
          <w:smallCaps/>
          <w:spacing w:val="-5"/>
          <w:sz w:val="16"/>
          <w:szCs w:val="16"/>
          <w:lang w:val="en-US"/>
        </w:rPr>
        <w:t>S</w:t>
      </w:r>
      <w:r w:rsidR="003A213B" w:rsidRPr="00DE39FF">
        <w:rPr>
          <w:rFonts w:ascii="Times New Roman" w:eastAsia="SimSun" w:hAnsi="Times New Roman" w:cs="Times New Roman"/>
          <w:smallCaps/>
          <w:spacing w:val="-5"/>
          <w:sz w:val="16"/>
          <w:szCs w:val="16"/>
          <w:lang w:val="en-US"/>
        </w:rPr>
        <w:t>an Duanmu</w:t>
      </w:r>
      <w:r w:rsidR="00E75AC9" w:rsidRPr="00392B68">
        <w:rPr>
          <w:rFonts w:ascii="Times New Roman" w:eastAsia="SimSun" w:hAnsi="Times New Roman" w:cs="Times New Roman"/>
          <w:smallCaps/>
          <w:spacing w:val="-5"/>
          <w:lang w:val="en-US"/>
        </w:rPr>
        <w:t xml:space="preserve">, </w:t>
      </w:r>
      <w:r w:rsidR="003A213B" w:rsidRPr="00392B68">
        <w:rPr>
          <w:rFonts w:ascii="Times New Roman" w:eastAsia="SimSun" w:hAnsi="Times New Roman" w:cs="Times New Roman"/>
          <w:i/>
          <w:lang w:val="en-US"/>
        </w:rPr>
        <w:t xml:space="preserve">The </w:t>
      </w:r>
      <w:r w:rsidR="00D62CED" w:rsidRPr="00392B68">
        <w:rPr>
          <w:rFonts w:ascii="Times New Roman" w:eastAsia="SimSun" w:hAnsi="Times New Roman" w:cs="Times New Roman"/>
          <w:i/>
          <w:lang w:val="en-US"/>
        </w:rPr>
        <w:t>P</w:t>
      </w:r>
      <w:r w:rsidR="003A213B" w:rsidRPr="00392B68">
        <w:rPr>
          <w:rFonts w:ascii="Times New Roman" w:eastAsia="SimSun" w:hAnsi="Times New Roman" w:cs="Times New Roman"/>
          <w:i/>
          <w:lang w:val="en-US"/>
        </w:rPr>
        <w:t xml:space="preserve">honology of </w:t>
      </w:r>
      <w:r w:rsidR="00D62CED" w:rsidRPr="00392B68">
        <w:rPr>
          <w:rFonts w:ascii="Times New Roman" w:eastAsia="SimSun" w:hAnsi="Times New Roman" w:cs="Times New Roman"/>
          <w:i/>
          <w:lang w:val="en-US"/>
        </w:rPr>
        <w:t>S</w:t>
      </w:r>
      <w:r w:rsidR="003A213B" w:rsidRPr="00392B68">
        <w:rPr>
          <w:rFonts w:ascii="Times New Roman" w:eastAsia="SimSun" w:hAnsi="Times New Roman" w:cs="Times New Roman"/>
          <w:i/>
          <w:lang w:val="en-US"/>
        </w:rPr>
        <w:t>tandard Chinese, second edition</w:t>
      </w:r>
      <w:r w:rsidR="00E75AC9" w:rsidRPr="00392B68">
        <w:rPr>
          <w:rFonts w:ascii="Times New Roman" w:eastAsia="SimSun" w:hAnsi="Times New Roman" w:cs="Times New Roman"/>
          <w:iCs/>
          <w:lang w:val="en-US"/>
        </w:rPr>
        <w:t>,</w:t>
      </w:r>
      <w:r w:rsidR="003A213B" w:rsidRPr="00392B68">
        <w:rPr>
          <w:rFonts w:ascii="Times New Roman" w:eastAsia="SimSun" w:hAnsi="Times New Roman" w:cs="Times New Roman"/>
          <w:iCs/>
          <w:lang w:val="en-US"/>
        </w:rPr>
        <w:t xml:space="preserve"> Oxford University Press, Oxford</w:t>
      </w:r>
      <w:r w:rsidR="00D62CED" w:rsidRPr="00392B68">
        <w:rPr>
          <w:rFonts w:ascii="Times New Roman" w:eastAsia="SimSun" w:hAnsi="Times New Roman" w:cs="Times New Roman"/>
          <w:iCs/>
          <w:lang w:val="en-US"/>
        </w:rPr>
        <w:t xml:space="preserve"> </w:t>
      </w:r>
      <w:r w:rsidR="003A213B" w:rsidRPr="00392B68">
        <w:rPr>
          <w:rFonts w:ascii="Times New Roman" w:eastAsia="SimSun" w:hAnsi="Times New Roman" w:cs="Times New Roman"/>
          <w:iCs/>
          <w:lang w:val="en-US"/>
        </w:rPr>
        <w:t>2007</w:t>
      </w:r>
      <w:r w:rsidR="00E75AC9" w:rsidRPr="00392B68">
        <w:rPr>
          <w:rFonts w:ascii="Times New Roman" w:eastAsia="SimSun" w:hAnsi="Times New Roman" w:cs="Times New Roman"/>
          <w:i/>
          <w:lang w:val="en-US"/>
        </w:rPr>
        <w:t>.</w:t>
      </w:r>
    </w:p>
    <w:p w14:paraId="562027CA" w14:textId="1B3CD819" w:rsidR="00BE65E1" w:rsidRPr="00392B68" w:rsidRDefault="00BE65E1" w:rsidP="000B7315">
      <w:pPr>
        <w:pStyle w:val="Testo1"/>
        <w:numPr>
          <w:ilvl w:val="0"/>
          <w:numId w:val="2"/>
        </w:numPr>
        <w:spacing w:line="240" w:lineRule="exact"/>
        <w:ind w:left="425"/>
        <w:rPr>
          <w:rFonts w:hint="eastAsia"/>
          <w:highlight w:val="yellow"/>
        </w:rPr>
      </w:pPr>
      <w:r w:rsidRPr="00DE39FF">
        <w:rPr>
          <w:rFonts w:eastAsia="Times" w:cs="Times"/>
          <w:smallCaps/>
          <w:sz w:val="16"/>
          <w:szCs w:val="16"/>
        </w:rPr>
        <w:t>M. Abbiati</w:t>
      </w:r>
      <w:r w:rsidRPr="00392B68">
        <w:rPr>
          <w:rFonts w:eastAsia="Times" w:cs="Times"/>
        </w:rPr>
        <w:t xml:space="preserve">, </w:t>
      </w:r>
      <w:r w:rsidRPr="00392B68">
        <w:rPr>
          <w:rFonts w:eastAsia="Times" w:cs="Times"/>
          <w:i/>
        </w:rPr>
        <w:t>La scrittura cinese nei secoli. Dal pennello alla tastiera</w:t>
      </w:r>
      <w:r w:rsidRPr="00392B68">
        <w:rPr>
          <w:rFonts w:eastAsia="Times" w:cs="Times"/>
        </w:rPr>
        <w:t>, Carocci, Roma 2017</w:t>
      </w:r>
      <w:r w:rsidR="00D62CED" w:rsidRPr="00392B68">
        <w:rPr>
          <w:rFonts w:eastAsia="Times" w:cs="Times"/>
        </w:rPr>
        <w:t>.</w:t>
      </w:r>
    </w:p>
    <w:p w14:paraId="7E830C4F" w14:textId="77777777" w:rsidR="00DF4938" w:rsidRPr="00392B68" w:rsidRDefault="00BB6C0F" w:rsidP="000B7315">
      <w:pPr>
        <w:spacing w:before="240" w:after="120" w:line="220" w:lineRule="exact"/>
        <w:jc w:val="both"/>
        <w:rPr>
          <w:b/>
          <w:bCs/>
          <w:i/>
          <w:iCs/>
          <w:sz w:val="18"/>
          <w:szCs w:val="18"/>
        </w:rPr>
      </w:pPr>
      <w:r w:rsidRPr="00392B68">
        <w:rPr>
          <w:b/>
          <w:bCs/>
          <w:i/>
          <w:iCs/>
          <w:sz w:val="18"/>
          <w:szCs w:val="18"/>
        </w:rPr>
        <w:t>DIDATTICA DEL CORSO</w:t>
      </w:r>
    </w:p>
    <w:p w14:paraId="38A5A677" w14:textId="37EA0D49" w:rsidR="00E80D2D" w:rsidRPr="00392B68" w:rsidRDefault="00E80D2D" w:rsidP="000B7315">
      <w:pPr>
        <w:pStyle w:val="Testo2"/>
        <w:ind w:firstLine="0"/>
        <w:rPr>
          <w:rFonts w:ascii="Times New Roman" w:hAnsi="Times New Roman" w:cs="Times New Roman"/>
        </w:rPr>
      </w:pPr>
      <w:r w:rsidRPr="00392B68">
        <w:rPr>
          <w:rFonts w:ascii="Times New Roman" w:hAnsi="Times New Roman" w:cs="Times New Roman"/>
        </w:rPr>
        <w:t>Il corso si svolgerà mediante lezioni ed esercitazioni.</w:t>
      </w:r>
    </w:p>
    <w:p w14:paraId="2C159587" w14:textId="77777777" w:rsidR="00DF4938" w:rsidRPr="00392B68" w:rsidRDefault="00BB6C0F" w:rsidP="000B7315">
      <w:pPr>
        <w:spacing w:before="240" w:after="120" w:line="220" w:lineRule="exact"/>
        <w:jc w:val="both"/>
        <w:rPr>
          <w:b/>
          <w:bCs/>
          <w:i/>
          <w:iCs/>
          <w:sz w:val="18"/>
          <w:szCs w:val="18"/>
        </w:rPr>
      </w:pPr>
      <w:r w:rsidRPr="00392B68">
        <w:rPr>
          <w:b/>
          <w:bCs/>
          <w:i/>
          <w:iCs/>
          <w:sz w:val="18"/>
          <w:szCs w:val="18"/>
        </w:rPr>
        <w:t>METODO E CRITERI DI VALUTAZIONE</w:t>
      </w:r>
    </w:p>
    <w:p w14:paraId="36DCA3A0" w14:textId="606BACE3" w:rsidR="00C60E66" w:rsidRPr="00392B68" w:rsidRDefault="00C60E66" w:rsidP="00E772A8">
      <w:pPr>
        <w:spacing w:line="240" w:lineRule="exact"/>
        <w:jc w:val="both"/>
        <w:rPr>
          <w:sz w:val="18"/>
          <w:szCs w:val="18"/>
        </w:rPr>
      </w:pPr>
      <w:r w:rsidRPr="00392B68">
        <w:rPr>
          <w:sz w:val="18"/>
          <w:szCs w:val="18"/>
        </w:rPr>
        <w:t xml:space="preserve">L’esame è orale. I metodi previsti di accertamento delle conoscenze e competenze acquisite sono: </w:t>
      </w:r>
      <w:r w:rsidR="00BD49B7" w:rsidRPr="00392B68">
        <w:rPr>
          <w:sz w:val="18"/>
          <w:szCs w:val="18"/>
        </w:rPr>
        <w:t>l</w:t>
      </w:r>
      <w:r w:rsidRPr="00392B68">
        <w:rPr>
          <w:sz w:val="18"/>
          <w:szCs w:val="18"/>
        </w:rPr>
        <w:t xml:space="preserve">'esame consisterà in una parte </w:t>
      </w:r>
      <w:r w:rsidR="00DC79E6" w:rsidRPr="00392B68">
        <w:rPr>
          <w:sz w:val="18"/>
          <w:szCs w:val="18"/>
        </w:rPr>
        <w:t>pratica</w:t>
      </w:r>
      <w:r w:rsidRPr="00392B68">
        <w:rPr>
          <w:sz w:val="18"/>
          <w:szCs w:val="18"/>
        </w:rPr>
        <w:t xml:space="preserve"> e in una parte </w:t>
      </w:r>
      <w:r w:rsidR="00DC79E6" w:rsidRPr="00392B68">
        <w:rPr>
          <w:sz w:val="18"/>
          <w:szCs w:val="18"/>
        </w:rPr>
        <w:t>teorica</w:t>
      </w:r>
      <w:r w:rsidRPr="00392B68">
        <w:rPr>
          <w:sz w:val="18"/>
          <w:szCs w:val="18"/>
        </w:rPr>
        <w:t xml:space="preserve">, nelle quali saranno verificate le competenze acquisite sia a livello teorico che applicativo. In particolare, la parte </w:t>
      </w:r>
      <w:r w:rsidR="00BD49B7" w:rsidRPr="00392B68">
        <w:rPr>
          <w:sz w:val="18"/>
          <w:szCs w:val="18"/>
        </w:rPr>
        <w:t>pratica</w:t>
      </w:r>
      <w:r w:rsidRPr="00392B68">
        <w:rPr>
          <w:sz w:val="18"/>
          <w:szCs w:val="18"/>
        </w:rPr>
        <w:t xml:space="preserve"> consiste </w:t>
      </w:r>
      <w:r w:rsidR="00884B6B" w:rsidRPr="00392B68">
        <w:rPr>
          <w:sz w:val="18"/>
          <w:szCs w:val="18"/>
        </w:rPr>
        <w:t>nei</w:t>
      </w:r>
      <w:r w:rsidRPr="00392B68">
        <w:rPr>
          <w:sz w:val="18"/>
          <w:szCs w:val="18"/>
        </w:rPr>
        <w:t xml:space="preserve"> se</w:t>
      </w:r>
      <w:r w:rsidR="00BD49B7" w:rsidRPr="00392B68">
        <w:rPr>
          <w:sz w:val="18"/>
          <w:szCs w:val="18"/>
        </w:rPr>
        <w:t>g</w:t>
      </w:r>
      <w:r w:rsidRPr="00392B68">
        <w:rPr>
          <w:sz w:val="18"/>
          <w:szCs w:val="18"/>
        </w:rPr>
        <w:t>uenti esercizi:</w:t>
      </w:r>
    </w:p>
    <w:p w14:paraId="1D790E1F" w14:textId="4889D618" w:rsidR="00BD49B7" w:rsidRPr="00392B68" w:rsidRDefault="00BD49B7" w:rsidP="00E772A8">
      <w:pPr>
        <w:pStyle w:val="Paragrafoelenco"/>
        <w:numPr>
          <w:ilvl w:val="0"/>
          <w:numId w:val="10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392B68">
        <w:rPr>
          <w:rFonts w:ascii="Times New Roman" w:hAnsi="Times New Roman" w:cs="Times New Roman"/>
          <w:sz w:val="18"/>
          <w:szCs w:val="18"/>
        </w:rPr>
        <w:t xml:space="preserve">declamazione della poesia di Li Bai a memoria </w:t>
      </w:r>
    </w:p>
    <w:p w14:paraId="7A862A26" w14:textId="18800A09" w:rsidR="00BD49B7" w:rsidRPr="00392B68" w:rsidRDefault="00BD49B7" w:rsidP="00E772A8">
      <w:pPr>
        <w:pStyle w:val="Paragrafoelenco"/>
        <w:numPr>
          <w:ilvl w:val="0"/>
          <w:numId w:val="10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392B68">
        <w:rPr>
          <w:rFonts w:ascii="Times New Roman" w:hAnsi="Times New Roman" w:cs="Times New Roman"/>
          <w:sz w:val="18"/>
          <w:szCs w:val="18"/>
        </w:rPr>
        <w:t xml:space="preserve">lettura </w:t>
      </w:r>
      <w:r w:rsidR="00E041F4" w:rsidRPr="00392B68">
        <w:rPr>
          <w:rFonts w:ascii="Times New Roman" w:hAnsi="Times New Roman" w:cs="Times New Roman"/>
          <w:sz w:val="18"/>
          <w:szCs w:val="18"/>
        </w:rPr>
        <w:t xml:space="preserve">ed esposizione </w:t>
      </w:r>
      <w:r w:rsidRPr="00392B68">
        <w:rPr>
          <w:rFonts w:ascii="Times New Roman" w:hAnsi="Times New Roman" w:cs="Times New Roman"/>
          <w:sz w:val="18"/>
          <w:szCs w:val="18"/>
        </w:rPr>
        <w:t>degli esercizi trattati durante le lezioni</w:t>
      </w:r>
      <w:r w:rsidR="00E517EE" w:rsidRPr="00392B68">
        <w:rPr>
          <w:rFonts w:ascii="Times New Roman" w:hAnsi="Times New Roman" w:cs="Times New Roman"/>
          <w:sz w:val="18"/>
          <w:szCs w:val="18"/>
        </w:rPr>
        <w:t>;</w:t>
      </w:r>
    </w:p>
    <w:p w14:paraId="14ABB05F" w14:textId="00E975E4" w:rsidR="009439FE" w:rsidRPr="00392B68" w:rsidRDefault="00CD4374" w:rsidP="00E772A8">
      <w:pPr>
        <w:pStyle w:val="Paragrafoelenco"/>
        <w:numPr>
          <w:ilvl w:val="0"/>
          <w:numId w:val="10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392B68">
        <w:rPr>
          <w:rFonts w:ascii="Times New Roman" w:hAnsi="Times New Roman" w:cs="Times New Roman"/>
          <w:sz w:val="18"/>
          <w:szCs w:val="18"/>
        </w:rPr>
        <w:t>a</w:t>
      </w:r>
      <w:r w:rsidR="009439FE" w:rsidRPr="00392B68">
        <w:rPr>
          <w:rFonts w:ascii="Times New Roman" w:hAnsi="Times New Roman" w:cs="Times New Roman"/>
          <w:sz w:val="18"/>
          <w:szCs w:val="18"/>
        </w:rPr>
        <w:t>nalizzare il tipo di carattere (pittogramma, composto fonetico, ecc.)</w:t>
      </w:r>
      <w:r w:rsidR="00E517EE" w:rsidRPr="00392B68">
        <w:rPr>
          <w:rFonts w:ascii="Times New Roman" w:hAnsi="Times New Roman" w:cs="Times New Roman"/>
          <w:sz w:val="18"/>
          <w:szCs w:val="18"/>
        </w:rPr>
        <w:t>.</w:t>
      </w:r>
    </w:p>
    <w:p w14:paraId="6BA6C388" w14:textId="6CA6DDD1" w:rsidR="00C60E66" w:rsidRPr="00392B68" w:rsidRDefault="00C60E66" w:rsidP="00E772A8">
      <w:pPr>
        <w:pStyle w:val="Testo2"/>
        <w:spacing w:line="240" w:lineRule="exact"/>
        <w:rPr>
          <w:rFonts w:ascii="Times New Roman" w:hAnsi="Times New Roman" w:cs="Times New Roman"/>
        </w:rPr>
      </w:pPr>
      <w:r w:rsidRPr="00392B68">
        <w:rPr>
          <w:rFonts w:ascii="Times New Roman" w:hAnsi="Times New Roman" w:cs="Times New Roman"/>
        </w:rPr>
        <w:t xml:space="preserve">Il punteggio massimo raggiungibile </w:t>
      </w:r>
      <w:r w:rsidR="009439FE" w:rsidRPr="00392B68">
        <w:rPr>
          <w:rFonts w:ascii="Times New Roman" w:hAnsi="Times New Roman" w:cs="Times New Roman"/>
        </w:rPr>
        <w:t xml:space="preserve">per questa parte </w:t>
      </w:r>
      <w:r w:rsidRPr="00392B68">
        <w:rPr>
          <w:rFonts w:ascii="Times New Roman" w:hAnsi="Times New Roman" w:cs="Times New Roman"/>
        </w:rPr>
        <w:t>è 1</w:t>
      </w:r>
      <w:r w:rsidR="009439FE" w:rsidRPr="00392B68">
        <w:rPr>
          <w:rFonts w:ascii="Times New Roman" w:hAnsi="Times New Roman" w:cs="Times New Roman"/>
        </w:rPr>
        <w:t>5</w:t>
      </w:r>
      <w:r w:rsidRPr="00392B68">
        <w:rPr>
          <w:rFonts w:ascii="Times New Roman" w:hAnsi="Times New Roman" w:cs="Times New Roman"/>
        </w:rPr>
        <w:t xml:space="preserve"> punti. </w:t>
      </w:r>
      <w:r w:rsidR="00EC057E" w:rsidRPr="00392B68">
        <w:rPr>
          <w:rFonts w:ascii="Times New Roman" w:hAnsi="Times New Roman" w:cs="Times New Roman"/>
        </w:rPr>
        <w:t>Accertato i</w:t>
      </w:r>
      <w:r w:rsidRPr="00392B68">
        <w:rPr>
          <w:rFonts w:ascii="Times New Roman" w:hAnsi="Times New Roman" w:cs="Times New Roman"/>
        </w:rPr>
        <w:t>l superamento (con un minimo di 9 punti) della p</w:t>
      </w:r>
      <w:r w:rsidR="00EC057E" w:rsidRPr="00392B68">
        <w:rPr>
          <w:rFonts w:ascii="Times New Roman" w:hAnsi="Times New Roman" w:cs="Times New Roman"/>
        </w:rPr>
        <w:t>arte</w:t>
      </w:r>
      <w:r w:rsidRPr="00392B68">
        <w:rPr>
          <w:rFonts w:ascii="Times New Roman" w:hAnsi="Times New Roman" w:cs="Times New Roman"/>
        </w:rPr>
        <w:t xml:space="preserve"> </w:t>
      </w:r>
      <w:r w:rsidR="00BD49B7" w:rsidRPr="00392B68">
        <w:rPr>
          <w:rFonts w:ascii="Times New Roman" w:hAnsi="Times New Roman" w:cs="Times New Roman"/>
        </w:rPr>
        <w:t>pratica</w:t>
      </w:r>
      <w:r w:rsidR="00EC057E" w:rsidRPr="00392B68">
        <w:rPr>
          <w:rFonts w:ascii="Times New Roman" w:hAnsi="Times New Roman" w:cs="Times New Roman"/>
        </w:rPr>
        <w:t xml:space="preserve">, saranno posti tre quesiti, di uguale peso, sulla parte teorica del corso, </w:t>
      </w:r>
      <w:r w:rsidRPr="00392B68">
        <w:rPr>
          <w:rFonts w:ascii="Times New Roman" w:hAnsi="Times New Roman" w:cs="Times New Roman"/>
        </w:rPr>
        <w:t xml:space="preserve">che </w:t>
      </w:r>
      <w:r w:rsidR="00884B6B" w:rsidRPr="00392B68">
        <w:rPr>
          <w:rFonts w:ascii="Times New Roman" w:hAnsi="Times New Roman" w:cs="Times New Roman"/>
        </w:rPr>
        <w:t xml:space="preserve">permetteranno </w:t>
      </w:r>
      <w:r w:rsidRPr="00392B68">
        <w:rPr>
          <w:rFonts w:ascii="Times New Roman" w:hAnsi="Times New Roman" w:cs="Times New Roman"/>
        </w:rPr>
        <w:t>di ottenere il punteggio massimo di altri 1</w:t>
      </w:r>
      <w:r w:rsidR="00EC057E" w:rsidRPr="00392B68">
        <w:rPr>
          <w:rFonts w:ascii="Times New Roman" w:hAnsi="Times New Roman" w:cs="Times New Roman"/>
        </w:rPr>
        <w:t>5</w:t>
      </w:r>
      <w:r w:rsidRPr="00392B68">
        <w:rPr>
          <w:rFonts w:ascii="Times New Roman" w:hAnsi="Times New Roman" w:cs="Times New Roman"/>
        </w:rPr>
        <w:t xml:space="preserve"> punti.</w:t>
      </w:r>
    </w:p>
    <w:p w14:paraId="06A1D3DA" w14:textId="77777777" w:rsidR="00F845D8" w:rsidRPr="00392B68" w:rsidRDefault="00F845D8" w:rsidP="00E772A8">
      <w:pPr>
        <w:spacing w:line="240" w:lineRule="exact"/>
        <w:jc w:val="both"/>
        <w:rPr>
          <w:sz w:val="18"/>
          <w:szCs w:val="18"/>
        </w:rPr>
      </w:pPr>
    </w:p>
    <w:p w14:paraId="157DAF20" w14:textId="55C6078E" w:rsidR="00230C5A" w:rsidRPr="00392B68" w:rsidRDefault="00F845D8" w:rsidP="00E772A8">
      <w:pPr>
        <w:spacing w:line="240" w:lineRule="exact"/>
        <w:jc w:val="both"/>
        <w:rPr>
          <w:sz w:val="18"/>
          <w:szCs w:val="18"/>
        </w:rPr>
      </w:pPr>
      <w:r w:rsidRPr="00392B68">
        <w:rPr>
          <w:sz w:val="18"/>
          <w:szCs w:val="18"/>
        </w:rPr>
        <w:t>Al voto finale concorre il voto che risulta dalla media ponderata degli esiti delle prove intermedie di lingua scritta e orale.</w:t>
      </w:r>
    </w:p>
    <w:p w14:paraId="7C545D40" w14:textId="77777777" w:rsidR="00DF4938" w:rsidRPr="00392B68" w:rsidRDefault="00BB6C0F" w:rsidP="000B7315">
      <w:pPr>
        <w:spacing w:before="240" w:after="120"/>
        <w:jc w:val="both"/>
        <w:rPr>
          <w:b/>
          <w:bCs/>
          <w:i/>
          <w:iCs/>
          <w:sz w:val="18"/>
          <w:szCs w:val="18"/>
        </w:rPr>
      </w:pPr>
      <w:r w:rsidRPr="00392B68">
        <w:rPr>
          <w:b/>
          <w:bCs/>
          <w:i/>
          <w:iCs/>
          <w:sz w:val="18"/>
          <w:szCs w:val="18"/>
        </w:rPr>
        <w:t>AVVERTENZE E PREREQUISITI</w:t>
      </w:r>
    </w:p>
    <w:p w14:paraId="4B8A670C" w14:textId="4E70AD0E" w:rsidR="00DF4938" w:rsidRPr="00392B68" w:rsidRDefault="007201C3" w:rsidP="000B7315">
      <w:pPr>
        <w:spacing w:line="240" w:lineRule="exact"/>
        <w:jc w:val="both"/>
        <w:rPr>
          <w:sz w:val="18"/>
          <w:szCs w:val="18"/>
        </w:rPr>
      </w:pPr>
      <w:r w:rsidRPr="00392B68">
        <w:rPr>
          <w:rFonts w:eastAsia="Arial Unicode MS"/>
          <w:color w:val="000000"/>
          <w:sz w:val="18"/>
          <w:szCs w:val="18"/>
          <w:u w:color="000000"/>
          <w:bdr w:val="nil"/>
        </w:rPr>
        <w:t xml:space="preserve">Si consiglia vivamente di frequentare il corso con regolarità. </w:t>
      </w:r>
      <w:r w:rsidR="00BB6C0F" w:rsidRPr="00392B68">
        <w:rPr>
          <w:sz w:val="18"/>
          <w:szCs w:val="18"/>
        </w:rPr>
        <w:t xml:space="preserve">È possibile accedere all’esame di Lingua cinese I (Lingua e fonologia) solo dopo aver superato sia la prova scritta che orale di lingua (in ordine libero) dell’anno di corso corrispondente. </w:t>
      </w:r>
    </w:p>
    <w:p w14:paraId="53ABCD7F" w14:textId="00F7720F" w:rsidR="00B1640D" w:rsidRPr="00392B68" w:rsidRDefault="00B1640D" w:rsidP="000B7315">
      <w:pPr>
        <w:spacing w:line="240" w:lineRule="exact"/>
        <w:jc w:val="both"/>
        <w:rPr>
          <w:sz w:val="18"/>
          <w:szCs w:val="18"/>
        </w:rPr>
      </w:pPr>
    </w:p>
    <w:p w14:paraId="3B7407E7" w14:textId="6D600A79" w:rsidR="000B7315" w:rsidRPr="00392B68" w:rsidRDefault="00884B6B" w:rsidP="000B7315">
      <w:pPr>
        <w:spacing w:after="120" w:line="240" w:lineRule="exact"/>
        <w:jc w:val="both"/>
        <w:rPr>
          <w:rFonts w:eastAsia="Arial Unicode MS"/>
          <w:i/>
          <w:iCs/>
          <w:color w:val="000000"/>
          <w:sz w:val="18"/>
          <w:szCs w:val="18"/>
          <w:u w:color="000000"/>
          <w:bdr w:val="nil"/>
        </w:rPr>
      </w:pPr>
      <w:r w:rsidRPr="00392B68">
        <w:rPr>
          <w:rFonts w:eastAsia="Arial Unicode MS"/>
          <w:i/>
          <w:iCs/>
          <w:color w:val="000000"/>
          <w:sz w:val="18"/>
          <w:szCs w:val="18"/>
          <w:u w:color="000000"/>
          <w:bdr w:val="nil"/>
        </w:rPr>
        <w:t>Orario e luogo di ricevimento degli studenti</w:t>
      </w:r>
      <w:r w:rsidR="000B7315" w:rsidRPr="00392B68">
        <w:rPr>
          <w:rFonts w:eastAsia="Arial Unicode MS"/>
          <w:i/>
          <w:iCs/>
          <w:color w:val="000000"/>
          <w:sz w:val="18"/>
          <w:szCs w:val="18"/>
          <w:u w:color="000000"/>
          <w:bdr w:val="nil"/>
        </w:rPr>
        <w:t xml:space="preserve"> </w:t>
      </w:r>
    </w:p>
    <w:p w14:paraId="6F079EF3" w14:textId="77777777" w:rsidR="00AC4382" w:rsidRPr="00392B68" w:rsidRDefault="00AC4382" w:rsidP="000B7315">
      <w:pPr>
        <w:pStyle w:val="Testo2"/>
        <w:spacing w:line="240" w:lineRule="exact"/>
        <w:ind w:firstLine="0"/>
        <w:rPr>
          <w:rFonts w:hint="eastAsia"/>
        </w:rPr>
      </w:pPr>
      <w:r w:rsidRPr="00392B68">
        <w:t>Avvisi e comunicazioni relative al corso e agli esami si potranno trovare sul sito internet dell’Università Cattolica, alla pagina docente.</w:t>
      </w:r>
    </w:p>
    <w:p w14:paraId="63DB9085" w14:textId="2C3373DC" w:rsidR="009C2EDD" w:rsidRPr="00392B68" w:rsidRDefault="00E041F4" w:rsidP="000B7315">
      <w:pPr>
        <w:spacing w:line="240" w:lineRule="exact"/>
        <w:rPr>
          <w:rFonts w:eastAsia="Arial Unicode MS"/>
          <w:color w:val="000000"/>
          <w:sz w:val="18"/>
          <w:szCs w:val="18"/>
          <w:u w:color="000000"/>
          <w:bdr w:val="nil"/>
        </w:rPr>
      </w:pPr>
      <w:r w:rsidRPr="00392B68">
        <w:rPr>
          <w:rFonts w:eastAsia="Arial Unicode MS"/>
          <w:color w:val="000000"/>
          <w:sz w:val="18"/>
          <w:szCs w:val="18"/>
          <w:u w:color="000000"/>
          <w:bdr w:val="nil"/>
        </w:rPr>
        <w:t>La docente riceve previo accordo di giorno ed orario via mail (enrica.peracin@unicatt.it).</w:t>
      </w:r>
    </w:p>
    <w:p w14:paraId="2BE5B8CB" w14:textId="77777777" w:rsidR="00DE39FF" w:rsidRDefault="00DE39FF" w:rsidP="00DE39F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exact"/>
        <w:outlineLvl w:val="0"/>
        <w:rPr>
          <w:rFonts w:ascii="Times Roman" w:eastAsia="Arial Unicode MS" w:hAnsi="Times Roman" w:cs="Arial Unicode MS" w:hint="eastAsia"/>
          <w:b/>
          <w:b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21BE1979" w14:textId="77777777" w:rsidR="00FA6025" w:rsidRDefault="00FA6025" w:rsidP="00DE39F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exact"/>
        <w:outlineLvl w:val="0"/>
        <w:rPr>
          <w:rFonts w:ascii="Times Roman" w:eastAsia="Arial Unicode MS" w:hAnsi="Times Roman" w:cs="Arial Unicode MS"/>
          <w:b/>
          <w:bCs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108606539"/>
    </w:p>
    <w:p w14:paraId="0BA77C52" w14:textId="77777777" w:rsidR="00FA6025" w:rsidRDefault="00FA6025" w:rsidP="00DE39F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exact"/>
        <w:outlineLvl w:val="0"/>
        <w:rPr>
          <w:rFonts w:ascii="Times Roman" w:eastAsia="Arial Unicode MS" w:hAnsi="Times Roman" w:cs="Arial Unicode MS"/>
          <w:b/>
          <w:bCs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4181EE5A" w14:textId="14E40BDB" w:rsidR="00DE39FF" w:rsidRPr="00E772A8" w:rsidRDefault="00DE39FF" w:rsidP="00DE39FF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exact"/>
        <w:outlineLvl w:val="0"/>
        <w:rPr>
          <w:rFonts w:ascii="Times Roman" w:eastAsia="Arial Unicode MS" w:hAnsi="Times Roman" w:cs="Arial Unicode MS" w:hint="eastAsia"/>
          <w:b/>
          <w:bCs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E772A8">
        <w:rPr>
          <w:rFonts w:ascii="Times Roman" w:eastAsia="Arial Unicode MS" w:hAnsi="Times Roman" w:cs="Arial Unicode MS"/>
          <w:b/>
          <w:bCs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lastRenderedPageBreak/>
        <w:t>Esercitazioni di lingua cinese 1 (LT)</w:t>
      </w:r>
    </w:p>
    <w:p w14:paraId="3E381F4C" w14:textId="3D7A1ECE" w:rsidR="000A33EE" w:rsidRPr="000A33EE" w:rsidRDefault="00DE39FF" w:rsidP="000A33EE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outlineLvl w:val="1"/>
        <w:rPr>
          <w:rFonts w:ascii="Times Roman" w:eastAsia="Arial Unicode MS" w:hAnsi="Times Roman" w:cs="Arial Unicode MS" w:hint="eastAsia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DE39FF"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Dott.sse</w:t>
      </w:r>
      <w:r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E39FF"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Ippolita Lo, Li</w:t>
      </w:r>
      <w:r w:rsidR="00236781"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E39FF"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Man, Zhang Yingying</w:t>
      </w:r>
    </w:p>
    <w:bookmarkEnd w:id="0"/>
    <w:p w14:paraId="0A156B79" w14:textId="77777777" w:rsidR="000A33EE" w:rsidRPr="00A02F78" w:rsidRDefault="000A33EE" w:rsidP="000A33EE">
      <w:pPr>
        <w:spacing w:before="240" w:after="120"/>
        <w:rPr>
          <w:b/>
          <w:sz w:val="18"/>
          <w:szCs w:val="18"/>
        </w:rPr>
      </w:pPr>
      <w:r w:rsidRPr="00A02F78">
        <w:rPr>
          <w:b/>
          <w:i/>
          <w:sz w:val="18"/>
          <w:szCs w:val="18"/>
        </w:rPr>
        <w:t>OBIETTIVO DEL CORSO E RISULTATI DI APPRENDIMENTO ATTESI</w:t>
      </w:r>
    </w:p>
    <w:p w14:paraId="72C8BD1F" w14:textId="77777777" w:rsidR="000A33EE" w:rsidRPr="000A33EE" w:rsidRDefault="000A33EE" w:rsidP="000A33EE">
      <w:pPr>
        <w:jc w:val="both"/>
        <w:rPr>
          <w:sz w:val="20"/>
          <w:szCs w:val="20"/>
        </w:rPr>
      </w:pPr>
      <w:r w:rsidRPr="000A33EE">
        <w:rPr>
          <w:sz w:val="20"/>
          <w:szCs w:val="20"/>
        </w:rPr>
        <w:t>L’obiettivo del corso è quello di fornire le nozioni teoriche e pratiche di base per l’acquisizione di una buona competenza linguistica, sia scritta che orale, della lingua cinese. Il corso fornirà in particolare le nozioni fonetiche-fonologiche e morfo-sintattiche di base della lingua orale e si concentrerà sull’analisi, sul riconoscimento e la corretta pronuncia dei caratteri cinesi, sia semplificati che tradizionali.</w:t>
      </w:r>
    </w:p>
    <w:p w14:paraId="1A0C48FF" w14:textId="77777777" w:rsidR="000A33EE" w:rsidRPr="000A33EE" w:rsidRDefault="000A33EE" w:rsidP="000A33EE">
      <w:pPr>
        <w:jc w:val="both"/>
        <w:rPr>
          <w:sz w:val="20"/>
          <w:szCs w:val="20"/>
        </w:rPr>
      </w:pPr>
      <w:r w:rsidRPr="000A33EE">
        <w:rPr>
          <w:sz w:val="20"/>
          <w:szCs w:val="20"/>
        </w:rPr>
        <w:t>Le attività proposte nel ciclo delle esercitazioni di lingua per la prima</w:t>
      </w:r>
      <w:r w:rsidRPr="000A33EE">
        <w:rPr>
          <w:b/>
          <w:sz w:val="20"/>
          <w:szCs w:val="20"/>
        </w:rPr>
        <w:t xml:space="preserve"> </w:t>
      </w:r>
      <w:r w:rsidRPr="000A33EE">
        <w:rPr>
          <w:sz w:val="20"/>
          <w:szCs w:val="20"/>
        </w:rPr>
        <w:t>annualità di corso mirano al raggiungimento, nelle quattro abilità, di un livello di competenze che si colloca oltre il livello HSK2/HSKK elementare.</w:t>
      </w:r>
    </w:p>
    <w:p w14:paraId="6459267E" w14:textId="77777777" w:rsidR="000A33EE" w:rsidRPr="000A33EE" w:rsidRDefault="000A33EE" w:rsidP="000A33EE">
      <w:pPr>
        <w:jc w:val="both"/>
        <w:rPr>
          <w:sz w:val="20"/>
          <w:szCs w:val="20"/>
        </w:rPr>
      </w:pPr>
      <w:r w:rsidRPr="000A33EE">
        <w:rPr>
          <w:sz w:val="20"/>
          <w:szCs w:val="20"/>
        </w:rPr>
        <w:t>Al termine dell’insegnamento lo studente sarà in grado di interagire in maniera semplice riguardo la vita quotidiana sia nello scritto che nell’orale. Alla fine del corso lo studente saprà articolare correttamente i suoni della lingua cinese e sarà in grado di interagire con una certa scioltezza e spontaneità sugli argomenti trattati nel testo in adozione. Le competenze di comprensione e produzione scritta e orale verranno sviluppate gradualmente e contemporaneamente.</w:t>
      </w:r>
    </w:p>
    <w:p w14:paraId="4B269108" w14:textId="77777777" w:rsidR="000A33EE" w:rsidRPr="000A33EE" w:rsidRDefault="000A33EE" w:rsidP="000A33EE">
      <w:pPr>
        <w:jc w:val="both"/>
        <w:rPr>
          <w:sz w:val="20"/>
          <w:szCs w:val="20"/>
        </w:rPr>
      </w:pPr>
      <w:r w:rsidRPr="000A33EE">
        <w:rPr>
          <w:sz w:val="20"/>
          <w:szCs w:val="20"/>
        </w:rPr>
        <w:t xml:space="preserve">Durante il corso dell’anno agli studenti verranno proposti esercizi che permetteranno agli stessi una autovalutazione in merito alla propria preparazione personale. L’abilità di comunicare e interagire verrà sviluppata tramite le interazioni con i docenti madrelingua. </w:t>
      </w:r>
    </w:p>
    <w:p w14:paraId="2196B0E8" w14:textId="77777777" w:rsidR="000A33EE" w:rsidRPr="00A02F78" w:rsidRDefault="000A33EE" w:rsidP="000A33EE">
      <w:pPr>
        <w:spacing w:before="240" w:after="120"/>
        <w:rPr>
          <w:b/>
          <w:bCs/>
          <w:sz w:val="18"/>
          <w:szCs w:val="18"/>
        </w:rPr>
      </w:pPr>
      <w:r w:rsidRPr="00A02F78">
        <w:rPr>
          <w:b/>
          <w:bCs/>
          <w:i/>
          <w:iCs/>
          <w:sz w:val="18"/>
          <w:szCs w:val="18"/>
        </w:rPr>
        <w:t>PROGRAMMA DEL CORSO</w:t>
      </w:r>
    </w:p>
    <w:p w14:paraId="2D0D7552" w14:textId="77777777" w:rsidR="000A33EE" w:rsidRPr="000A33EE" w:rsidRDefault="000A33EE" w:rsidP="000A33EE">
      <w:pPr>
        <w:jc w:val="both"/>
        <w:rPr>
          <w:sz w:val="20"/>
          <w:szCs w:val="20"/>
        </w:rPr>
      </w:pPr>
      <w:r w:rsidRPr="000A33EE">
        <w:rPr>
          <w:sz w:val="20"/>
          <w:szCs w:val="20"/>
        </w:rPr>
        <w:t>Descrizione e pratica del sistema fonetico della lingua cinese, con particolare attenzione alle modalità di produzione dei toni.</w:t>
      </w:r>
    </w:p>
    <w:p w14:paraId="785A97BD" w14:textId="77777777" w:rsidR="000A33EE" w:rsidRPr="000A33EE" w:rsidRDefault="000A33EE" w:rsidP="000A33EE">
      <w:pPr>
        <w:jc w:val="both"/>
        <w:rPr>
          <w:sz w:val="20"/>
          <w:szCs w:val="20"/>
        </w:rPr>
      </w:pPr>
      <w:r w:rsidRPr="000A33EE">
        <w:rPr>
          <w:sz w:val="20"/>
          <w:szCs w:val="20"/>
        </w:rPr>
        <w:t>Nozioni di base per l’acquisizione delle modalità di produzione e di comprensione di frasi nelle diverse situazioni della vita quotidiana.</w:t>
      </w:r>
    </w:p>
    <w:p w14:paraId="467C1C67" w14:textId="77777777" w:rsidR="000A33EE" w:rsidRPr="000A33EE" w:rsidRDefault="000A33EE" w:rsidP="000A33EE">
      <w:pPr>
        <w:jc w:val="both"/>
        <w:rPr>
          <w:sz w:val="20"/>
          <w:szCs w:val="20"/>
        </w:rPr>
      </w:pPr>
      <w:r w:rsidRPr="000A33EE">
        <w:rPr>
          <w:sz w:val="20"/>
          <w:szCs w:val="20"/>
        </w:rPr>
        <w:t>Modalità di produzione e di analisi dei caratteri e corretta pronuncia del lessico di base della lingua cinese.</w:t>
      </w:r>
    </w:p>
    <w:p w14:paraId="225A873E" w14:textId="77777777" w:rsidR="000A33EE" w:rsidRPr="000A33EE" w:rsidRDefault="000A33EE" w:rsidP="000A33EE">
      <w:pPr>
        <w:jc w:val="both"/>
        <w:rPr>
          <w:sz w:val="20"/>
          <w:szCs w:val="20"/>
        </w:rPr>
      </w:pPr>
      <w:r w:rsidRPr="000A33EE">
        <w:rPr>
          <w:sz w:val="20"/>
          <w:szCs w:val="20"/>
        </w:rPr>
        <w:t>Strutture sintattiche di base per la produzione di testi scritti brevi.</w:t>
      </w:r>
    </w:p>
    <w:p w14:paraId="0603179D" w14:textId="77777777" w:rsidR="000A33EE" w:rsidRPr="000A33EE" w:rsidRDefault="000A33EE" w:rsidP="000A33EE">
      <w:pPr>
        <w:jc w:val="both"/>
        <w:rPr>
          <w:sz w:val="20"/>
          <w:szCs w:val="20"/>
        </w:rPr>
      </w:pPr>
      <w:r w:rsidRPr="000A33EE">
        <w:rPr>
          <w:sz w:val="20"/>
          <w:szCs w:val="20"/>
        </w:rPr>
        <w:t>Lessico di base.</w:t>
      </w:r>
    </w:p>
    <w:p w14:paraId="3FAD9D74" w14:textId="77777777" w:rsidR="000A33EE" w:rsidRPr="000A33EE" w:rsidRDefault="000A33EE" w:rsidP="000A33EE">
      <w:pPr>
        <w:jc w:val="both"/>
        <w:rPr>
          <w:sz w:val="20"/>
          <w:szCs w:val="20"/>
        </w:rPr>
      </w:pPr>
      <w:r w:rsidRPr="000A33EE">
        <w:rPr>
          <w:sz w:val="20"/>
          <w:szCs w:val="20"/>
        </w:rPr>
        <w:t>Lettura e scrittura attiva dei caratteri, sia manuale che al computer.</w:t>
      </w:r>
    </w:p>
    <w:p w14:paraId="027E468F" w14:textId="77777777" w:rsidR="000A33EE" w:rsidRPr="00A02F78" w:rsidRDefault="000A33EE" w:rsidP="000A33EE">
      <w:pPr>
        <w:keepNext/>
        <w:spacing w:before="240" w:after="120"/>
        <w:rPr>
          <w:b/>
          <w:bCs/>
          <w:sz w:val="18"/>
          <w:szCs w:val="18"/>
        </w:rPr>
      </w:pPr>
      <w:r w:rsidRPr="00A02F78">
        <w:rPr>
          <w:b/>
          <w:bCs/>
          <w:i/>
          <w:iCs/>
          <w:sz w:val="18"/>
          <w:szCs w:val="18"/>
        </w:rPr>
        <w:t>BIBLIOGRAFIA</w:t>
      </w:r>
    </w:p>
    <w:p w14:paraId="41658024" w14:textId="77777777" w:rsidR="000A33EE" w:rsidRPr="00A02F78" w:rsidRDefault="000A33EE" w:rsidP="000A33EE">
      <w:pPr>
        <w:spacing w:line="240" w:lineRule="atLeast"/>
        <w:ind w:left="284" w:hanging="284"/>
        <w:rPr>
          <w:sz w:val="18"/>
          <w:szCs w:val="18"/>
        </w:rPr>
      </w:pPr>
      <w:r w:rsidRPr="00A02F78">
        <w:rPr>
          <w:sz w:val="18"/>
          <w:szCs w:val="18"/>
        </w:rPr>
        <w:t>Gli studenti sono tenuti a verificare la bibliografia all’inizio delle lezioni.</w:t>
      </w:r>
    </w:p>
    <w:p w14:paraId="6DF1B4A7" w14:textId="77777777" w:rsidR="000A33EE" w:rsidRPr="00A02F78" w:rsidRDefault="000A33EE" w:rsidP="000A33EE">
      <w:pPr>
        <w:spacing w:line="240" w:lineRule="atLeast"/>
        <w:ind w:left="284" w:hanging="284"/>
        <w:rPr>
          <w:sz w:val="18"/>
          <w:szCs w:val="18"/>
        </w:rPr>
      </w:pPr>
    </w:p>
    <w:p w14:paraId="6CAC57C3" w14:textId="77777777" w:rsidR="000A33EE" w:rsidRPr="00A02F78" w:rsidRDefault="000A33EE" w:rsidP="000A33EE">
      <w:pPr>
        <w:pStyle w:val="Testo1"/>
        <w:rPr>
          <w:rFonts w:ascii="Times New Roman" w:eastAsia="SimSun" w:hAnsi="Times New Roman"/>
        </w:rPr>
      </w:pPr>
      <w:r w:rsidRPr="000A33EE">
        <w:rPr>
          <w:rFonts w:ascii="Times New Roman" w:eastAsia="SimSun" w:hAnsi="Times New Roman"/>
          <w:smallCaps/>
          <w:spacing w:val="-5"/>
          <w:sz w:val="16"/>
          <w:szCs w:val="16"/>
        </w:rPr>
        <w:t>Masini F. – Romagnoli C. – Zhang Tongbing – Chang Yafang</w:t>
      </w:r>
      <w:r w:rsidRPr="00A02F78">
        <w:rPr>
          <w:rFonts w:ascii="Times New Roman" w:eastAsia="SimSun" w:hAnsi="Times New Roman"/>
          <w:smallCaps/>
          <w:spacing w:val="-5"/>
        </w:rPr>
        <w:t xml:space="preserve">, </w:t>
      </w:r>
      <w:r w:rsidRPr="00A02F78">
        <w:rPr>
          <w:rFonts w:ascii="Times New Roman" w:eastAsia="SimSun" w:hAnsi="Times New Roman"/>
          <w:i/>
        </w:rPr>
        <w:t>Comunicare in cinese</w:t>
      </w:r>
      <w:r w:rsidRPr="00A02F78">
        <w:rPr>
          <w:rFonts w:ascii="Times New Roman" w:eastAsia="SimSun" w:hAnsi="Times New Roman"/>
          <w:smallCaps/>
          <w:spacing w:val="-5"/>
        </w:rPr>
        <w:t xml:space="preserve">, </w:t>
      </w:r>
      <w:r w:rsidRPr="00A02F78">
        <w:rPr>
          <w:rFonts w:ascii="Times New Roman" w:eastAsia="SimSun" w:hAnsi="Times New Roman"/>
        </w:rPr>
        <w:t>vol. 1, Hoepli, Milano 2021.</w:t>
      </w:r>
    </w:p>
    <w:p w14:paraId="2AAFBFAA" w14:textId="77777777" w:rsidR="000A33EE" w:rsidRPr="00A02F78" w:rsidRDefault="000A33EE" w:rsidP="000A33EE">
      <w:pPr>
        <w:spacing w:line="240" w:lineRule="atLeast"/>
        <w:ind w:left="284" w:hanging="284"/>
        <w:rPr>
          <w:rFonts w:eastAsia="SimSun"/>
          <w:smallCaps/>
          <w:noProof/>
          <w:spacing w:val="-5"/>
          <w:sz w:val="18"/>
          <w:szCs w:val="18"/>
        </w:rPr>
      </w:pPr>
    </w:p>
    <w:p w14:paraId="33589EEC" w14:textId="77777777" w:rsidR="000A33EE" w:rsidRPr="00A02F78" w:rsidRDefault="000A33EE" w:rsidP="000A33EE">
      <w:pPr>
        <w:spacing w:line="240" w:lineRule="atLeast"/>
        <w:ind w:left="284" w:hanging="284"/>
        <w:rPr>
          <w:rFonts w:eastAsia="SimSun"/>
          <w:noProof/>
          <w:spacing w:val="-5"/>
          <w:sz w:val="18"/>
          <w:szCs w:val="18"/>
        </w:rPr>
      </w:pPr>
      <w:r w:rsidRPr="00A02F78">
        <w:rPr>
          <w:rFonts w:eastAsia="SimSun"/>
          <w:noProof/>
          <w:spacing w:val="-5"/>
          <w:sz w:val="18"/>
          <w:szCs w:val="18"/>
        </w:rPr>
        <w:t>Testi di grammatica (per lo studio individuale):</w:t>
      </w:r>
    </w:p>
    <w:p w14:paraId="69D5861E" w14:textId="77777777" w:rsidR="000A33EE" w:rsidRPr="00A02F78" w:rsidRDefault="000A33EE" w:rsidP="000A33EE">
      <w:pPr>
        <w:spacing w:line="240" w:lineRule="atLeast"/>
        <w:ind w:left="284" w:hanging="284"/>
        <w:rPr>
          <w:rFonts w:eastAsia="SimSun"/>
          <w:noProof/>
          <w:spacing w:val="-5"/>
          <w:sz w:val="18"/>
          <w:szCs w:val="18"/>
        </w:rPr>
      </w:pPr>
      <w:r w:rsidRPr="000A33EE">
        <w:rPr>
          <w:rFonts w:eastAsia="SimSun"/>
          <w:smallCaps/>
          <w:noProof/>
          <w:spacing w:val="-5"/>
          <w:sz w:val="16"/>
          <w:szCs w:val="16"/>
        </w:rPr>
        <w:lastRenderedPageBreak/>
        <w:t>C. Romagnoli – Wang Jing</w:t>
      </w:r>
      <w:r w:rsidRPr="00A02F78">
        <w:rPr>
          <w:rFonts w:eastAsia="SimSun"/>
          <w:smallCaps/>
          <w:noProof/>
          <w:spacing w:val="-5"/>
          <w:sz w:val="18"/>
          <w:szCs w:val="18"/>
        </w:rPr>
        <w:t xml:space="preserve">, </w:t>
      </w:r>
      <w:r w:rsidRPr="00A02F78">
        <w:rPr>
          <w:rFonts w:eastAsia="SimSun"/>
          <w:i/>
          <w:iCs/>
          <w:noProof/>
          <w:spacing w:val="-5"/>
          <w:sz w:val="18"/>
          <w:szCs w:val="18"/>
        </w:rPr>
        <w:t xml:space="preserve">Grammatica d’uso della lingua cinese. Teoria ed esercizi. </w:t>
      </w:r>
      <w:r w:rsidRPr="00A02F78">
        <w:rPr>
          <w:rFonts w:eastAsia="SimSun"/>
          <w:noProof/>
          <w:spacing w:val="-5"/>
          <w:sz w:val="18"/>
          <w:szCs w:val="18"/>
        </w:rPr>
        <w:t>Hoepli, Milano 2016.</w:t>
      </w:r>
    </w:p>
    <w:p w14:paraId="3F872A8E" w14:textId="77777777" w:rsidR="000A33EE" w:rsidRPr="00A02F78" w:rsidRDefault="000A33EE" w:rsidP="000A33EE">
      <w:pPr>
        <w:spacing w:line="240" w:lineRule="atLeast"/>
        <w:ind w:left="284" w:hanging="284"/>
        <w:rPr>
          <w:rFonts w:eastAsia="SimSun"/>
          <w:noProof/>
          <w:spacing w:val="-5"/>
          <w:sz w:val="18"/>
          <w:szCs w:val="18"/>
        </w:rPr>
      </w:pPr>
    </w:p>
    <w:p w14:paraId="3F785484" w14:textId="77777777" w:rsidR="000A33EE" w:rsidRPr="00A02F78" w:rsidRDefault="000A33EE" w:rsidP="000A33EE">
      <w:pPr>
        <w:spacing w:line="240" w:lineRule="atLeast"/>
        <w:ind w:left="284" w:hanging="284"/>
        <w:rPr>
          <w:rFonts w:eastAsia="SimSun"/>
          <w:noProof/>
          <w:spacing w:val="-5"/>
          <w:sz w:val="18"/>
          <w:szCs w:val="18"/>
        </w:rPr>
      </w:pPr>
      <w:r w:rsidRPr="00A02F78">
        <w:rPr>
          <w:rFonts w:eastAsia="SimSun"/>
          <w:noProof/>
          <w:spacing w:val="-5"/>
          <w:sz w:val="18"/>
          <w:szCs w:val="18"/>
        </w:rPr>
        <w:t>Dizionari:</w:t>
      </w:r>
    </w:p>
    <w:p w14:paraId="064F1802" w14:textId="77777777" w:rsidR="000A33EE" w:rsidRPr="00A02F78" w:rsidRDefault="000A33EE" w:rsidP="000A33EE">
      <w:pPr>
        <w:spacing w:line="240" w:lineRule="atLeast"/>
        <w:ind w:left="284" w:hanging="284"/>
        <w:rPr>
          <w:rFonts w:eastAsia="MS Mincho"/>
          <w:noProof/>
          <w:sz w:val="18"/>
          <w:szCs w:val="18"/>
          <w:lang w:eastAsia="ja-JP"/>
        </w:rPr>
      </w:pPr>
      <w:r w:rsidRPr="000A33EE">
        <w:rPr>
          <w:rFonts w:eastAsia="MS Mincho"/>
          <w:smallCaps/>
          <w:noProof/>
          <w:sz w:val="16"/>
          <w:szCs w:val="16"/>
          <w:lang w:eastAsia="ja-JP"/>
        </w:rPr>
        <w:t xml:space="preserve">Zhang, Shihua </w:t>
      </w:r>
      <w:r w:rsidRPr="000A33EE">
        <w:rPr>
          <w:rFonts w:eastAsia="MS Mincho"/>
          <w:noProof/>
          <w:sz w:val="16"/>
          <w:szCs w:val="16"/>
          <w:lang w:eastAsia="ja-JP"/>
        </w:rPr>
        <w:t>(a cura di</w:t>
      </w:r>
      <w:r w:rsidRPr="00A02F78">
        <w:rPr>
          <w:rFonts w:eastAsia="MS Mincho"/>
          <w:noProof/>
          <w:sz w:val="18"/>
          <w:szCs w:val="18"/>
          <w:lang w:eastAsia="ja-JP"/>
        </w:rPr>
        <w:t>),</w:t>
      </w:r>
      <w:r w:rsidRPr="00A02F78">
        <w:rPr>
          <w:rFonts w:eastAsia="MS Mincho"/>
          <w:smallCaps/>
          <w:noProof/>
          <w:sz w:val="18"/>
          <w:szCs w:val="18"/>
          <w:lang w:eastAsia="ja-JP"/>
        </w:rPr>
        <w:t xml:space="preserve"> </w:t>
      </w:r>
      <w:r w:rsidRPr="00A02F78">
        <w:rPr>
          <w:rFonts w:eastAsia="MS Mincho"/>
          <w:i/>
          <w:iCs/>
          <w:noProof/>
          <w:sz w:val="18"/>
          <w:szCs w:val="18"/>
          <w:lang w:eastAsia="ja-JP"/>
        </w:rPr>
        <w:t>Dizionario di cinese (cinese-italiano, italiano-cinese),</w:t>
      </w:r>
      <w:r w:rsidRPr="00A02F78">
        <w:rPr>
          <w:rFonts w:eastAsia="MS Mincho"/>
          <w:noProof/>
          <w:sz w:val="18"/>
          <w:szCs w:val="18"/>
          <w:lang w:eastAsia="ja-JP"/>
        </w:rPr>
        <w:t xml:space="preserve"> Hoepli, Milano 2007.</w:t>
      </w:r>
    </w:p>
    <w:p w14:paraId="2358C637" w14:textId="77777777" w:rsidR="000A33EE" w:rsidRPr="00A02F78" w:rsidRDefault="000A33EE" w:rsidP="000A33EE">
      <w:pPr>
        <w:spacing w:line="240" w:lineRule="atLeast"/>
        <w:ind w:left="284" w:hanging="284"/>
        <w:rPr>
          <w:rFonts w:eastAsia="MS Mincho"/>
          <w:noProof/>
          <w:sz w:val="18"/>
          <w:szCs w:val="18"/>
          <w:lang w:eastAsia="ja-JP"/>
        </w:rPr>
      </w:pPr>
      <w:r w:rsidRPr="000A33EE">
        <w:rPr>
          <w:rFonts w:eastAsia="MS Mincho"/>
          <w:smallCaps/>
          <w:noProof/>
          <w:sz w:val="16"/>
          <w:szCs w:val="16"/>
          <w:lang w:eastAsia="ja-JP"/>
        </w:rPr>
        <w:t xml:space="preserve">Zhao, Xiuying </w:t>
      </w:r>
      <w:r w:rsidRPr="000A33EE">
        <w:rPr>
          <w:rFonts w:eastAsia="MS Mincho"/>
          <w:noProof/>
          <w:sz w:val="16"/>
          <w:szCs w:val="16"/>
          <w:lang w:eastAsia="ja-JP"/>
        </w:rPr>
        <w:t>(a cura di),</w:t>
      </w:r>
      <w:r w:rsidRPr="000A33EE">
        <w:rPr>
          <w:rFonts w:eastAsia="MS Mincho"/>
          <w:smallCaps/>
          <w:noProof/>
          <w:sz w:val="16"/>
          <w:szCs w:val="16"/>
          <w:lang w:eastAsia="ja-JP"/>
        </w:rPr>
        <w:t xml:space="preserve"> </w:t>
      </w:r>
      <w:r w:rsidRPr="00A02F78">
        <w:rPr>
          <w:rFonts w:eastAsia="MS Mincho"/>
          <w:i/>
          <w:iCs/>
          <w:noProof/>
          <w:sz w:val="18"/>
          <w:szCs w:val="18"/>
          <w:lang w:eastAsia="ja-JP"/>
        </w:rPr>
        <w:t>Il Dizionario di cinese (cinese-italiano, italiano-cinese),</w:t>
      </w:r>
      <w:r w:rsidRPr="00A02F78">
        <w:rPr>
          <w:rFonts w:eastAsia="MS Mincho"/>
          <w:noProof/>
          <w:sz w:val="18"/>
          <w:szCs w:val="18"/>
          <w:lang w:eastAsia="ja-JP"/>
        </w:rPr>
        <w:t xml:space="preserve"> Zanichelli, Bologna 2013.</w:t>
      </w:r>
    </w:p>
    <w:p w14:paraId="1FB8FC61" w14:textId="07AF1A42" w:rsidR="000A33EE" w:rsidRPr="00A02F78" w:rsidRDefault="000A33EE" w:rsidP="000A33EE">
      <w:pPr>
        <w:spacing w:line="240" w:lineRule="atLeast"/>
        <w:ind w:left="284" w:hanging="284"/>
        <w:rPr>
          <w:rFonts w:eastAsia="MS Mincho"/>
          <w:noProof/>
          <w:sz w:val="18"/>
          <w:szCs w:val="18"/>
          <w:lang w:eastAsia="ja-JP"/>
        </w:rPr>
      </w:pPr>
      <w:r w:rsidRPr="000A33EE">
        <w:rPr>
          <w:rFonts w:eastAsia="MS Mincho" w:hint="eastAsia"/>
          <w:smallCaps/>
          <w:noProof/>
          <w:sz w:val="16"/>
          <w:szCs w:val="18"/>
          <w:lang w:eastAsia="ja-JP"/>
        </w:rPr>
        <w:t>C</w:t>
      </w:r>
      <w:r>
        <w:rPr>
          <w:rFonts w:eastAsia="MS Mincho"/>
          <w:smallCaps/>
          <w:noProof/>
          <w:sz w:val="16"/>
          <w:szCs w:val="18"/>
          <w:lang w:eastAsia="ja-JP"/>
        </w:rPr>
        <w:t>asacchia</w:t>
      </w:r>
      <w:r w:rsidRPr="000A33EE">
        <w:rPr>
          <w:rFonts w:eastAsia="MS Mincho" w:hint="eastAsia"/>
          <w:smallCaps/>
          <w:noProof/>
          <w:sz w:val="16"/>
          <w:szCs w:val="18"/>
          <w:lang w:eastAsia="ja-JP"/>
        </w:rPr>
        <w:t xml:space="preserve"> G</w:t>
      </w:r>
      <w:r>
        <w:rPr>
          <w:rFonts w:eastAsia="MS Mincho"/>
          <w:smallCaps/>
          <w:noProof/>
          <w:sz w:val="16"/>
          <w:szCs w:val="18"/>
          <w:lang w:eastAsia="ja-JP"/>
        </w:rPr>
        <w:t>iorgio</w:t>
      </w:r>
      <w:r w:rsidRPr="000A33EE">
        <w:rPr>
          <w:rFonts w:eastAsia="MS Mincho" w:hint="eastAsia"/>
          <w:smallCaps/>
          <w:noProof/>
          <w:sz w:val="16"/>
          <w:szCs w:val="18"/>
          <w:lang w:eastAsia="ja-JP"/>
        </w:rPr>
        <w:t xml:space="preserve"> </w:t>
      </w:r>
      <w:r w:rsidRPr="000A33EE">
        <w:rPr>
          <w:rFonts w:eastAsia="MS Mincho" w:hint="eastAsia"/>
          <w:smallCaps/>
          <w:noProof/>
          <w:sz w:val="16"/>
          <w:szCs w:val="18"/>
          <w:lang w:eastAsia="ja-JP"/>
        </w:rPr>
        <w:t>–</w:t>
      </w:r>
      <w:r w:rsidRPr="000A33EE">
        <w:rPr>
          <w:rFonts w:eastAsia="MS Mincho" w:hint="eastAsia"/>
          <w:smallCaps/>
          <w:noProof/>
          <w:sz w:val="16"/>
          <w:szCs w:val="18"/>
          <w:lang w:eastAsia="ja-JP"/>
        </w:rPr>
        <w:t xml:space="preserve"> B</w:t>
      </w:r>
      <w:r>
        <w:rPr>
          <w:rFonts w:eastAsia="MS Mincho"/>
          <w:smallCaps/>
          <w:noProof/>
          <w:sz w:val="16"/>
          <w:szCs w:val="18"/>
          <w:lang w:eastAsia="ja-JP"/>
        </w:rPr>
        <w:t>ai</w:t>
      </w:r>
      <w:r w:rsidRPr="000A33EE">
        <w:rPr>
          <w:rFonts w:eastAsia="MS Mincho" w:hint="eastAsia"/>
          <w:smallCaps/>
          <w:noProof/>
          <w:sz w:val="16"/>
          <w:szCs w:val="18"/>
          <w:lang w:eastAsia="ja-JP"/>
        </w:rPr>
        <w:t xml:space="preserve"> Y</w:t>
      </w:r>
      <w:r>
        <w:rPr>
          <w:rFonts w:eastAsia="MS Mincho"/>
          <w:smallCaps/>
          <w:noProof/>
          <w:sz w:val="16"/>
          <w:szCs w:val="18"/>
          <w:lang w:eastAsia="ja-JP"/>
        </w:rPr>
        <w:t>ukun</w:t>
      </w:r>
      <w:r w:rsidRPr="00A02F78">
        <w:rPr>
          <w:rFonts w:eastAsia="MS Mincho" w:hint="eastAsia"/>
          <w:noProof/>
          <w:sz w:val="18"/>
          <w:szCs w:val="18"/>
          <w:lang w:eastAsia="ja-JP"/>
        </w:rPr>
        <w:t xml:space="preserve">, </w:t>
      </w:r>
      <w:r w:rsidRPr="00A02F78">
        <w:rPr>
          <w:rFonts w:eastAsia="MS Mincho" w:hint="eastAsia"/>
          <w:i/>
          <w:iCs/>
          <w:noProof/>
          <w:sz w:val="18"/>
          <w:szCs w:val="18"/>
          <w:lang w:eastAsia="ja-JP"/>
        </w:rPr>
        <w:t>Dizionario cinese-italiano</w:t>
      </w:r>
      <w:r w:rsidRPr="00A02F78">
        <w:rPr>
          <w:rFonts w:eastAsia="MS Mincho" w:hint="eastAsia"/>
          <w:noProof/>
          <w:sz w:val="18"/>
          <w:szCs w:val="18"/>
          <w:lang w:eastAsia="ja-JP"/>
        </w:rPr>
        <w:t>, Cafoscarina, Venezia 2013.</w:t>
      </w:r>
    </w:p>
    <w:p w14:paraId="16B6EB42" w14:textId="77777777" w:rsidR="000A33EE" w:rsidRPr="00A02F78" w:rsidRDefault="000A33EE" w:rsidP="000A33EE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A02F78">
        <w:rPr>
          <w:b/>
          <w:bCs/>
          <w:i/>
          <w:iCs/>
          <w:sz w:val="18"/>
          <w:szCs w:val="18"/>
        </w:rPr>
        <w:t>DIDATTICA DEL CORSO</w:t>
      </w:r>
    </w:p>
    <w:p w14:paraId="026C0A8A" w14:textId="77777777" w:rsidR="000A33EE" w:rsidRPr="00A02F78" w:rsidRDefault="000A33EE" w:rsidP="000A33EE">
      <w:pPr>
        <w:pStyle w:val="Testo2"/>
        <w:spacing w:line="240" w:lineRule="exact"/>
        <w:rPr>
          <w:rFonts w:hint="eastAsia"/>
        </w:rPr>
      </w:pPr>
      <w:r w:rsidRPr="00A02F78">
        <w:t>Le lezioni prevedono:</w:t>
      </w:r>
    </w:p>
    <w:p w14:paraId="05DCEF28" w14:textId="77777777" w:rsidR="000A33EE" w:rsidRPr="00A02F78" w:rsidRDefault="000A33EE" w:rsidP="000A33EE">
      <w:pPr>
        <w:pStyle w:val="Testo2"/>
        <w:spacing w:line="240" w:lineRule="exact"/>
        <w:rPr>
          <w:rFonts w:hint="eastAsia"/>
        </w:rPr>
      </w:pPr>
      <w:r w:rsidRPr="00A02F78">
        <w:t>-</w:t>
      </w:r>
      <w:r w:rsidRPr="00A02F78">
        <w:tab/>
        <w:t>spiegazione della grammatica di base in aula</w:t>
      </w:r>
    </w:p>
    <w:p w14:paraId="07CF8CA8" w14:textId="77777777" w:rsidR="000A33EE" w:rsidRPr="00A02F78" w:rsidRDefault="000A33EE" w:rsidP="000A33EE">
      <w:pPr>
        <w:pStyle w:val="Testo2"/>
        <w:spacing w:line="240" w:lineRule="exact"/>
        <w:rPr>
          <w:rFonts w:hint="eastAsia"/>
        </w:rPr>
      </w:pPr>
      <w:r w:rsidRPr="00A02F78">
        <w:t>-</w:t>
      </w:r>
      <w:r w:rsidRPr="00A02F78">
        <w:tab/>
        <w:t>attività di ascolto e comprensione orale di testi di difficoltà minima</w:t>
      </w:r>
    </w:p>
    <w:p w14:paraId="4053B933" w14:textId="77777777" w:rsidR="000A33EE" w:rsidRPr="00A02F78" w:rsidRDefault="000A33EE" w:rsidP="000A33EE">
      <w:pPr>
        <w:pStyle w:val="Testo2"/>
        <w:spacing w:line="240" w:lineRule="exact"/>
        <w:rPr>
          <w:rFonts w:hint="eastAsia"/>
        </w:rPr>
      </w:pPr>
      <w:r w:rsidRPr="00A02F78">
        <w:t>-</w:t>
      </w:r>
      <w:r w:rsidRPr="00A02F78">
        <w:tab/>
        <w:t>esercizi di produzione orale di frasi e brevi conversazioni</w:t>
      </w:r>
    </w:p>
    <w:p w14:paraId="66F4C29A" w14:textId="77777777" w:rsidR="000A33EE" w:rsidRPr="00A02F78" w:rsidRDefault="000A33EE" w:rsidP="000A33EE">
      <w:pPr>
        <w:pStyle w:val="Testo2"/>
        <w:spacing w:line="240" w:lineRule="exact"/>
        <w:rPr>
          <w:rFonts w:hint="eastAsia"/>
        </w:rPr>
      </w:pPr>
      <w:r w:rsidRPr="00A02F78">
        <w:t>-</w:t>
      </w:r>
      <w:r w:rsidRPr="00A02F78">
        <w:tab/>
        <w:t>esercizi di produzione scritta dei caratteri cinesi e di brevi composizioni</w:t>
      </w:r>
    </w:p>
    <w:p w14:paraId="56DA8887" w14:textId="77777777" w:rsidR="000A33EE" w:rsidRPr="00A02F78" w:rsidRDefault="000A33EE" w:rsidP="000A33EE">
      <w:pPr>
        <w:pStyle w:val="Testo2"/>
        <w:spacing w:line="240" w:lineRule="exact"/>
        <w:rPr>
          <w:rFonts w:hint="eastAsia"/>
        </w:rPr>
      </w:pPr>
      <w:r w:rsidRPr="00A02F78">
        <w:t>-</w:t>
      </w:r>
      <w:r w:rsidRPr="00A02F78">
        <w:tab/>
        <w:t>traduzione di frasi e testi brevi</w:t>
      </w:r>
    </w:p>
    <w:p w14:paraId="18B4832E" w14:textId="77777777" w:rsidR="000A33EE" w:rsidRPr="00A02F78" w:rsidRDefault="000A33EE" w:rsidP="000A33EE">
      <w:pPr>
        <w:pStyle w:val="Testo2"/>
        <w:spacing w:line="240" w:lineRule="exact"/>
        <w:rPr>
          <w:rFonts w:hint="eastAsia"/>
        </w:rPr>
      </w:pPr>
      <w:r w:rsidRPr="00A02F78">
        <w:t>-</w:t>
      </w:r>
      <w:r w:rsidRPr="00A02F78">
        <w:tab/>
        <w:t>attività di ascolto e dettati.</w:t>
      </w:r>
    </w:p>
    <w:p w14:paraId="601930E9" w14:textId="77777777" w:rsidR="000A33EE" w:rsidRPr="00A02F78" w:rsidRDefault="000A33EE" w:rsidP="000A33EE">
      <w:pPr>
        <w:spacing w:before="240" w:after="120"/>
        <w:rPr>
          <w:b/>
          <w:bCs/>
          <w:i/>
          <w:iCs/>
          <w:sz w:val="18"/>
          <w:szCs w:val="18"/>
        </w:rPr>
      </w:pPr>
      <w:r w:rsidRPr="00A02F78">
        <w:rPr>
          <w:b/>
          <w:bCs/>
          <w:i/>
          <w:iCs/>
          <w:sz w:val="18"/>
          <w:szCs w:val="18"/>
        </w:rPr>
        <w:t>METODO E CRITERI DI VALUTAZIONE</w:t>
      </w:r>
    </w:p>
    <w:p w14:paraId="41763323" w14:textId="77777777" w:rsidR="000A33EE" w:rsidRPr="00A02F78" w:rsidRDefault="000A33EE" w:rsidP="000A33EE">
      <w:pPr>
        <w:pStyle w:val="Testo2"/>
        <w:spacing w:line="240" w:lineRule="exact"/>
        <w:ind w:firstLine="0"/>
        <w:rPr>
          <w:rFonts w:hint="eastAsia"/>
        </w:rPr>
      </w:pPr>
      <w:r w:rsidRPr="00A02F78">
        <w:t>La valutazione finale sarà data sulla base di una prova scritta e di una prova orale.</w:t>
      </w:r>
    </w:p>
    <w:p w14:paraId="6E948D0B" w14:textId="77777777" w:rsidR="000A33EE" w:rsidRPr="00A02F78" w:rsidRDefault="000A33EE" w:rsidP="000A33EE">
      <w:pPr>
        <w:pStyle w:val="Testo2"/>
        <w:spacing w:line="240" w:lineRule="exact"/>
        <w:ind w:firstLine="0"/>
        <w:rPr>
          <w:rFonts w:hint="eastAsia"/>
        </w:rPr>
      </w:pPr>
      <w:r w:rsidRPr="00A02F78">
        <w:t>La prova scritta sarà strutturata come segue: dettato, esercizi sulla comprensione e la produzione scritta delle nozioni morfosintattiche e lessicali di base insegnate durante l’anno; domande di comprensione di un breve testo scritto; produzione di una composizione scritta. Non sarà consentito l’uso del vocabolario. Durante l’anno verranno svolte verifiche per l’autovalutazione del livello raggiunto, che non concorrono in alcun modo alla valutazione finale.</w:t>
      </w:r>
    </w:p>
    <w:p w14:paraId="53F3DC33" w14:textId="77777777" w:rsidR="000A33EE" w:rsidRPr="00A02F78" w:rsidRDefault="000A33EE" w:rsidP="000A33EE">
      <w:pPr>
        <w:pStyle w:val="Testo2"/>
        <w:spacing w:line="240" w:lineRule="exact"/>
        <w:ind w:firstLine="0"/>
        <w:rPr>
          <w:rFonts w:hint="eastAsia"/>
        </w:rPr>
      </w:pPr>
      <w:r w:rsidRPr="00A02F78">
        <w:t>La prova orale consisterà in: lettura dei testi e dei caratteri presi in esame a lezione, domande di comprensione riguardanti argomenti della vita quotidiana, ricerca di nuovi caratteri sul dizionario e produzione di frasi mediante l’utilizzo di vocaboli e le strutture grammaticali studiate durante l’anno.</w:t>
      </w:r>
    </w:p>
    <w:p w14:paraId="4D537E72" w14:textId="77777777" w:rsidR="000A33EE" w:rsidRPr="00A02F78" w:rsidRDefault="000A33EE" w:rsidP="000A33EE">
      <w:pPr>
        <w:spacing w:before="240" w:after="120"/>
        <w:rPr>
          <w:b/>
          <w:i/>
          <w:sz w:val="18"/>
          <w:szCs w:val="18"/>
        </w:rPr>
      </w:pPr>
      <w:r w:rsidRPr="00A02F78">
        <w:rPr>
          <w:b/>
          <w:i/>
          <w:sz w:val="18"/>
          <w:szCs w:val="18"/>
        </w:rPr>
        <w:t>AVVERTENZE E PREREQUISITI</w:t>
      </w:r>
    </w:p>
    <w:p w14:paraId="1726C72A" w14:textId="77777777" w:rsidR="000A33EE" w:rsidRPr="00A02F78" w:rsidRDefault="000A33EE" w:rsidP="000A33EE">
      <w:pPr>
        <w:spacing w:after="120" w:line="240" w:lineRule="exact"/>
        <w:rPr>
          <w:noProof/>
          <w:sz w:val="18"/>
          <w:szCs w:val="18"/>
        </w:rPr>
      </w:pPr>
      <w:r w:rsidRPr="00A02F78">
        <w:rPr>
          <w:noProof/>
          <w:sz w:val="18"/>
          <w:szCs w:val="18"/>
        </w:rPr>
        <w:t xml:space="preserve">Questo programma vale per tutti i livelli (principianti, intermedi, avanzati). Prima dell’inizio delle lezioni, gli studenti verranno suddivisi in gruppi in base alle competenze linguistiche di partenza. </w:t>
      </w:r>
    </w:p>
    <w:p w14:paraId="45B35160" w14:textId="77777777" w:rsidR="000A33EE" w:rsidRPr="00A02F78" w:rsidRDefault="000A33EE" w:rsidP="000A33EE">
      <w:pPr>
        <w:spacing w:after="120" w:line="240" w:lineRule="exact"/>
        <w:rPr>
          <w:noProof/>
          <w:sz w:val="18"/>
          <w:szCs w:val="18"/>
        </w:rPr>
      </w:pPr>
      <w:r w:rsidRPr="00A02F78">
        <w:rPr>
          <w:noProof/>
          <w:sz w:val="18"/>
          <w:szCs w:val="18"/>
        </w:rPr>
        <w:t>Il ciclo di esercitazioni di lingua del primo anno (che ha durata annuale) prevede un ciclo di “rinforzo” destinate ai principianti.</w:t>
      </w:r>
    </w:p>
    <w:p w14:paraId="0B45B5C8" w14:textId="77777777" w:rsidR="000A33EE" w:rsidRPr="00A02F78" w:rsidRDefault="000A33EE" w:rsidP="000A33EE">
      <w:pPr>
        <w:pStyle w:val="Testo2"/>
        <w:spacing w:line="240" w:lineRule="exact"/>
        <w:rPr>
          <w:rFonts w:hint="eastAsia"/>
        </w:rPr>
      </w:pPr>
      <w:r w:rsidRPr="00A02F78">
        <w:lastRenderedPageBreak/>
        <w:t>Si presuppone la conoscenza dell’analisi grammaticale, logica e del periodo e della terminologia grammaticale in italiano, nonché interesse per la lingua e la cultura cinese. L’acquisizione del livello previsto al primo anno costituisce la premessa fondamentale per il superamento delle prove intermedie di lingua negli anni successivi. Per un apprendimento proficuo e duraturo è richiesta una partecipazione proattiva alle esercitazioni e lo svolgimento regolare dei compiti di volta in volta assegnati per il consolidamento delle conoscenze e delle abilità linguistiche esercitate in aula.</w:t>
      </w:r>
    </w:p>
    <w:p w14:paraId="0C5B6E56" w14:textId="77777777" w:rsidR="000A33EE" w:rsidRPr="00A02F78" w:rsidRDefault="000A33EE" w:rsidP="000A33EE">
      <w:pPr>
        <w:pStyle w:val="Testo2"/>
        <w:spacing w:line="240" w:lineRule="exact"/>
        <w:rPr>
          <w:rFonts w:hint="eastAsia"/>
          <w:b/>
          <w:bCs/>
          <w:i/>
          <w:iCs/>
        </w:rPr>
      </w:pPr>
    </w:p>
    <w:p w14:paraId="2AA480F5" w14:textId="77777777" w:rsidR="000A33EE" w:rsidRPr="00A02F78" w:rsidRDefault="000A33EE" w:rsidP="000A33EE">
      <w:pPr>
        <w:pStyle w:val="Testo2"/>
        <w:spacing w:after="120" w:line="240" w:lineRule="exact"/>
        <w:ind w:firstLine="0"/>
        <w:rPr>
          <w:rFonts w:hint="eastAsia"/>
          <w:i/>
        </w:rPr>
      </w:pPr>
      <w:r w:rsidRPr="00A02F78">
        <w:rPr>
          <w:i/>
        </w:rPr>
        <w:t>Orario e luogo di ricevimento degli studenti</w:t>
      </w:r>
    </w:p>
    <w:p w14:paraId="03F3F4D3" w14:textId="77777777" w:rsidR="000A33EE" w:rsidRPr="00A02F78" w:rsidRDefault="000A33EE" w:rsidP="000A33EE">
      <w:pPr>
        <w:pStyle w:val="Testo2"/>
        <w:spacing w:line="240" w:lineRule="exact"/>
        <w:rPr>
          <w:rFonts w:hint="eastAsia"/>
        </w:rPr>
      </w:pPr>
      <w:r w:rsidRPr="00A02F78">
        <w:t>Gli orari di ricevimento verranno comunicati durante le lezioni.</w:t>
      </w:r>
    </w:p>
    <w:p w14:paraId="4103F082" w14:textId="77777777" w:rsidR="000A33EE" w:rsidRPr="00A02F78" w:rsidRDefault="000A33EE" w:rsidP="000A33EE">
      <w:pPr>
        <w:spacing w:line="240" w:lineRule="exact"/>
        <w:ind w:firstLine="284"/>
        <w:rPr>
          <w:noProof/>
          <w:sz w:val="18"/>
          <w:szCs w:val="18"/>
        </w:rPr>
      </w:pPr>
      <w:r w:rsidRPr="00A02F78">
        <w:rPr>
          <w:noProof/>
          <w:sz w:val="18"/>
          <w:szCs w:val="18"/>
        </w:rPr>
        <w:t>La prof. Sara Cigada (</w:t>
      </w:r>
      <w:hyperlink r:id="rId8" w:history="1">
        <w:r w:rsidRPr="00A02F78">
          <w:rPr>
            <w:noProof/>
            <w:color w:val="0000FF"/>
            <w:sz w:val="18"/>
            <w:szCs w:val="18"/>
            <w:u w:val="single" w:color="0000FF"/>
          </w:rPr>
          <w:t>sara.cigada</w:t>
        </w:r>
        <w:r w:rsidRPr="00A02F78">
          <w:rPr>
            <w:rFonts w:eastAsia="Times"/>
            <w:noProof/>
            <w:color w:val="0000FF"/>
            <w:sz w:val="18"/>
            <w:szCs w:val="18"/>
            <w:u w:val="single" w:color="0000FF"/>
          </w:rPr>
          <w:t>@unicatt.it</w:t>
        </w:r>
      </w:hyperlink>
      <w:r w:rsidRPr="00A02F78">
        <w:rPr>
          <w:noProof/>
          <w:sz w:val="18"/>
          <w:szCs w:val="18"/>
        </w:rPr>
        <w:t>), coordinatrice dell’area di cinese, riceve gli studenti presso il suo studio secondo l’orario indicato nella pagina docente</w:t>
      </w:r>
      <w:r w:rsidRPr="00A02F78">
        <w:rPr>
          <w:rFonts w:eastAsia="Times"/>
          <w:noProof/>
          <w:sz w:val="18"/>
          <w:szCs w:val="18"/>
        </w:rPr>
        <w:t xml:space="preserve"> online</w:t>
      </w:r>
      <w:r w:rsidRPr="00A02F78">
        <w:rPr>
          <w:noProof/>
          <w:sz w:val="18"/>
          <w:szCs w:val="18"/>
        </w:rPr>
        <w:t>.</w:t>
      </w:r>
    </w:p>
    <w:p w14:paraId="47B6719F" w14:textId="46E7D638" w:rsidR="007545AE" w:rsidRPr="00392B68" w:rsidRDefault="007545AE" w:rsidP="008A7617">
      <w:pPr>
        <w:pStyle w:val="Titolo1"/>
        <w:spacing w:before="120"/>
        <w:rPr>
          <w:rFonts w:hint="eastAsia"/>
          <w:sz w:val="18"/>
          <w:szCs w:val="18"/>
        </w:rPr>
      </w:pPr>
    </w:p>
    <w:sectPr w:rsidR="007545AE" w:rsidRPr="00392B68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4CBA" w14:textId="77777777" w:rsidR="00102CFE" w:rsidRDefault="00102CFE">
      <w:r>
        <w:separator/>
      </w:r>
    </w:p>
  </w:endnote>
  <w:endnote w:type="continuationSeparator" w:id="0">
    <w:p w14:paraId="3BF0AD17" w14:textId="77777777" w:rsidR="00102CFE" w:rsidRDefault="0010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325A" w14:textId="77777777" w:rsidR="00102CFE" w:rsidRDefault="00102CFE">
      <w:r>
        <w:separator/>
      </w:r>
    </w:p>
  </w:footnote>
  <w:footnote w:type="continuationSeparator" w:id="0">
    <w:p w14:paraId="55D5A9BC" w14:textId="77777777" w:rsidR="00102CFE" w:rsidRDefault="0010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AE6"/>
    <w:multiLevelType w:val="hybridMultilevel"/>
    <w:tmpl w:val="2B167404"/>
    <w:lvl w:ilvl="0" w:tplc="DDF6DF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5176AE"/>
    <w:multiLevelType w:val="hybridMultilevel"/>
    <w:tmpl w:val="6006581C"/>
    <w:styleLink w:val="Bullets"/>
    <w:lvl w:ilvl="0" w:tplc="8F4CC2D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480E2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AC027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789C2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A2D0C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7ACF5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B0C65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90E7D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A6844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4500EF"/>
    <w:multiLevelType w:val="hybridMultilevel"/>
    <w:tmpl w:val="28CEAD6E"/>
    <w:lvl w:ilvl="0" w:tplc="588E99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EE101A"/>
    <w:multiLevelType w:val="hybridMultilevel"/>
    <w:tmpl w:val="C5E4669E"/>
    <w:styleLink w:val="Numbered"/>
    <w:lvl w:ilvl="0" w:tplc="16DC69E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0A9E0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843512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4A9D1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04ABE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4AC802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4247B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66E80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62B90C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82974DA"/>
    <w:multiLevelType w:val="hybridMultilevel"/>
    <w:tmpl w:val="C5E4669E"/>
    <w:numStyleLink w:val="Numbered"/>
  </w:abstractNum>
  <w:abstractNum w:abstractNumId="5" w15:restartNumberingAfterBreak="0">
    <w:nsid w:val="4CFA4ACD"/>
    <w:multiLevelType w:val="hybridMultilevel"/>
    <w:tmpl w:val="6006581C"/>
    <w:numStyleLink w:val="Bullets"/>
  </w:abstractNum>
  <w:abstractNum w:abstractNumId="6" w15:restartNumberingAfterBreak="0">
    <w:nsid w:val="60EC1600"/>
    <w:multiLevelType w:val="hybridMultilevel"/>
    <w:tmpl w:val="82801044"/>
    <w:styleLink w:val="Bullets1"/>
    <w:lvl w:ilvl="0" w:tplc="472611F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98F3E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F8DAFC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E61F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0E098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4C7A7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5C2842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52493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5AB944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0AE0A15"/>
    <w:multiLevelType w:val="hybridMultilevel"/>
    <w:tmpl w:val="75E442AA"/>
    <w:lvl w:ilvl="0" w:tplc="F6E675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74872A09"/>
    <w:multiLevelType w:val="hybridMultilevel"/>
    <w:tmpl w:val="CBD689B4"/>
    <w:styleLink w:val="Bullet"/>
    <w:lvl w:ilvl="0" w:tplc="3AC62C70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38F128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8AA02C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12DEC8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26ED0A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A49174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FC1BD4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E2BCEA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B44966">
      <w:start w:val="1"/>
      <w:numFmt w:val="bullet"/>
      <w:lvlText w:val="•"/>
      <w:lvlJc w:val="left"/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9A215B8"/>
    <w:multiLevelType w:val="hybridMultilevel"/>
    <w:tmpl w:val="CBD689B4"/>
    <w:numStyleLink w:val="Bullet"/>
  </w:abstractNum>
  <w:num w:numId="1" w16cid:durableId="1987204434">
    <w:abstractNumId w:val="1"/>
  </w:num>
  <w:num w:numId="2" w16cid:durableId="490877260">
    <w:abstractNumId w:val="5"/>
  </w:num>
  <w:num w:numId="3" w16cid:durableId="68843783">
    <w:abstractNumId w:val="8"/>
  </w:num>
  <w:num w:numId="4" w16cid:durableId="421953141">
    <w:abstractNumId w:val="9"/>
  </w:num>
  <w:num w:numId="5" w16cid:durableId="699160963">
    <w:abstractNumId w:val="3"/>
  </w:num>
  <w:num w:numId="6" w16cid:durableId="1148747702">
    <w:abstractNumId w:val="4"/>
  </w:num>
  <w:num w:numId="7" w16cid:durableId="180441783">
    <w:abstractNumId w:val="4"/>
    <w:lvlOverride w:ilvl="0">
      <w:lvl w:ilvl="0" w:tplc="512EBB7C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AA9814">
        <w:start w:val="1"/>
        <w:numFmt w:val="decimal"/>
        <w:lvlText w:val="%2."/>
        <w:lvlJc w:val="left"/>
        <w:pPr>
          <w:tabs>
            <w:tab w:val="left" w:pos="28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9685CE">
        <w:start w:val="1"/>
        <w:numFmt w:val="decimal"/>
        <w:lvlText w:val="%3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844D44">
        <w:start w:val="1"/>
        <w:numFmt w:val="decimal"/>
        <w:lvlText w:val="%4."/>
        <w:lvlJc w:val="left"/>
        <w:pPr>
          <w:tabs>
            <w:tab w:val="left" w:pos="284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367D44">
        <w:start w:val="1"/>
        <w:numFmt w:val="decimal"/>
        <w:lvlText w:val="%5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569EC2">
        <w:start w:val="1"/>
        <w:numFmt w:val="decimal"/>
        <w:lvlText w:val="%6."/>
        <w:lvlJc w:val="left"/>
        <w:pPr>
          <w:tabs>
            <w:tab w:val="left" w:pos="284"/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14B6F6">
        <w:start w:val="1"/>
        <w:numFmt w:val="decimal"/>
        <w:lvlText w:val="%7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D2B5F6">
        <w:start w:val="1"/>
        <w:numFmt w:val="decimal"/>
        <w:lvlText w:val="%8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B0BBCC">
        <w:start w:val="1"/>
        <w:numFmt w:val="decimal"/>
        <w:lvlText w:val="%9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747728847">
    <w:abstractNumId w:val="2"/>
  </w:num>
  <w:num w:numId="9" w16cid:durableId="2138645245">
    <w:abstractNumId w:val="7"/>
  </w:num>
  <w:num w:numId="10" w16cid:durableId="969941776">
    <w:abstractNumId w:val="0"/>
  </w:num>
  <w:num w:numId="11" w16cid:durableId="1139804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38"/>
    <w:rsid w:val="00034316"/>
    <w:rsid w:val="000A33EE"/>
    <w:rsid w:val="000B7315"/>
    <w:rsid w:val="000C1C0B"/>
    <w:rsid w:val="000E5BE8"/>
    <w:rsid w:val="00102CFE"/>
    <w:rsid w:val="00127EEA"/>
    <w:rsid w:val="001803AC"/>
    <w:rsid w:val="001B0F06"/>
    <w:rsid w:val="001D7492"/>
    <w:rsid w:val="001E06A3"/>
    <w:rsid w:val="001E1645"/>
    <w:rsid w:val="00204952"/>
    <w:rsid w:val="0022414A"/>
    <w:rsid w:val="00230C5A"/>
    <w:rsid w:val="00236781"/>
    <w:rsid w:val="002413F8"/>
    <w:rsid w:val="00242CFC"/>
    <w:rsid w:val="00290A73"/>
    <w:rsid w:val="002C3043"/>
    <w:rsid w:val="002D4634"/>
    <w:rsid w:val="00311FB7"/>
    <w:rsid w:val="00347B17"/>
    <w:rsid w:val="00392B68"/>
    <w:rsid w:val="00397F33"/>
    <w:rsid w:val="00397FC9"/>
    <w:rsid w:val="003A213B"/>
    <w:rsid w:val="003C7C4F"/>
    <w:rsid w:val="00402CC4"/>
    <w:rsid w:val="00423C82"/>
    <w:rsid w:val="00435704"/>
    <w:rsid w:val="00490F04"/>
    <w:rsid w:val="004B48FA"/>
    <w:rsid w:val="004F0695"/>
    <w:rsid w:val="004F1F6A"/>
    <w:rsid w:val="00543233"/>
    <w:rsid w:val="00563B2F"/>
    <w:rsid w:val="005C471F"/>
    <w:rsid w:val="005C6622"/>
    <w:rsid w:val="00620042"/>
    <w:rsid w:val="006272E5"/>
    <w:rsid w:val="006A51A5"/>
    <w:rsid w:val="006A600A"/>
    <w:rsid w:val="007201C3"/>
    <w:rsid w:val="00727E5B"/>
    <w:rsid w:val="007545AE"/>
    <w:rsid w:val="00755F58"/>
    <w:rsid w:val="00775D15"/>
    <w:rsid w:val="008137BE"/>
    <w:rsid w:val="00831B47"/>
    <w:rsid w:val="00884B6B"/>
    <w:rsid w:val="008904D1"/>
    <w:rsid w:val="008A7617"/>
    <w:rsid w:val="008D2BE8"/>
    <w:rsid w:val="008F02C1"/>
    <w:rsid w:val="00930F94"/>
    <w:rsid w:val="009404E5"/>
    <w:rsid w:val="009439FE"/>
    <w:rsid w:val="009871E6"/>
    <w:rsid w:val="009C2867"/>
    <w:rsid w:val="009C2EDD"/>
    <w:rsid w:val="009D2DE4"/>
    <w:rsid w:val="009E03D2"/>
    <w:rsid w:val="00A460E8"/>
    <w:rsid w:val="00AC4382"/>
    <w:rsid w:val="00B1318F"/>
    <w:rsid w:val="00B1640D"/>
    <w:rsid w:val="00B26000"/>
    <w:rsid w:val="00B40F7D"/>
    <w:rsid w:val="00B701A9"/>
    <w:rsid w:val="00B8067B"/>
    <w:rsid w:val="00BA6892"/>
    <w:rsid w:val="00BB6C0F"/>
    <w:rsid w:val="00BD49B7"/>
    <w:rsid w:val="00BE29D9"/>
    <w:rsid w:val="00BE65E1"/>
    <w:rsid w:val="00C03C8E"/>
    <w:rsid w:val="00C163EA"/>
    <w:rsid w:val="00C60E66"/>
    <w:rsid w:val="00CC0F37"/>
    <w:rsid w:val="00CD4374"/>
    <w:rsid w:val="00D0682D"/>
    <w:rsid w:val="00D3310F"/>
    <w:rsid w:val="00D62CED"/>
    <w:rsid w:val="00D82A8E"/>
    <w:rsid w:val="00D92E79"/>
    <w:rsid w:val="00DB3A45"/>
    <w:rsid w:val="00DB6D95"/>
    <w:rsid w:val="00DC79E6"/>
    <w:rsid w:val="00DD2FA2"/>
    <w:rsid w:val="00DE39FF"/>
    <w:rsid w:val="00DF4938"/>
    <w:rsid w:val="00E041F4"/>
    <w:rsid w:val="00E12D7C"/>
    <w:rsid w:val="00E30276"/>
    <w:rsid w:val="00E43314"/>
    <w:rsid w:val="00E517EE"/>
    <w:rsid w:val="00E75AC9"/>
    <w:rsid w:val="00E772A8"/>
    <w:rsid w:val="00E80D2D"/>
    <w:rsid w:val="00E8790B"/>
    <w:rsid w:val="00EC057E"/>
    <w:rsid w:val="00ED3294"/>
    <w:rsid w:val="00EE719C"/>
    <w:rsid w:val="00F14CAD"/>
    <w:rsid w:val="00F2041A"/>
    <w:rsid w:val="00F21468"/>
    <w:rsid w:val="00F42543"/>
    <w:rsid w:val="00F845D8"/>
    <w:rsid w:val="00FA6025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85FF2"/>
  <w15:docId w15:val="{1EFE081F-A676-4A23-A4ED-71F284D3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5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2">
    <w:name w:val="heading 2"/>
    <w:next w:val="Titolo3"/>
    <w:link w:val="Titolo2Carattere"/>
    <w:uiPriority w:val="9"/>
    <w:unhideWhenUsed/>
    <w:qFormat/>
    <w:pPr>
      <w:spacing w:line="240" w:lineRule="exact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Testo2">
    <w:name w:val="Testo 2"/>
    <w:link w:val="Testo2Carattere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Testo2Carattere">
    <w:name w:val="Testo 2 Carattere"/>
    <w:link w:val="Testo2"/>
    <w:rsid w:val="0022414A"/>
    <w:rPr>
      <w:rFonts w:ascii="Times Roman" w:hAnsi="Times Roman" w:cs="Arial Unicode MS"/>
      <w:color w:val="000000"/>
      <w:sz w:val="18"/>
      <w:szCs w:val="18"/>
      <w:u w:color="000000"/>
      <w:lang w:val="it-IT"/>
    </w:rPr>
  </w:style>
  <w:style w:type="paragraph" w:customStyle="1" w:styleId="Default">
    <w:name w:val="Default"/>
    <w:rsid w:val="001D7492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1D7492"/>
    <w:pPr>
      <w:numPr>
        <w:numId w:val="3"/>
      </w:numPr>
    </w:pPr>
  </w:style>
  <w:style w:type="paragraph" w:customStyle="1" w:styleId="Body">
    <w:name w:val="Body"/>
    <w:rsid w:val="008904D1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8904D1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8904D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ind w:firstLineChars="200" w:firstLine="420"/>
      <w:jc w:val="both"/>
    </w:pPr>
    <w:rPr>
      <w:rFonts w:ascii="Times Roman" w:eastAsia="Arial Unicode MS" w:hAnsi="Times Roman" w:cs="Arial Unicode MS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563B2F"/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2Carattere">
    <w:name w:val="Titolo 2 Carattere"/>
    <w:basedOn w:val="Carpredefinitoparagrafo"/>
    <w:link w:val="Titolo2"/>
    <w:uiPriority w:val="9"/>
    <w:rsid w:val="00563B2F"/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ED32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32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3294"/>
    <w:rPr>
      <w:rFonts w:eastAsia="Times New Roman"/>
      <w:bdr w:val="none" w:sz="0" w:space="0" w:color="auto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32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3294"/>
    <w:rPr>
      <w:rFonts w:eastAsia="Times New Roman"/>
      <w:b/>
      <w:b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2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294"/>
    <w:rPr>
      <w:rFonts w:ascii="Segoe UI" w:eastAsia="Times New Roman" w:hAnsi="Segoe UI" w:cs="Segoe UI"/>
      <w:sz w:val="18"/>
      <w:szCs w:val="18"/>
      <w:bdr w:val="none" w:sz="0" w:space="0" w:color="auto"/>
    </w:rPr>
  </w:style>
  <w:style w:type="numbering" w:customStyle="1" w:styleId="Bullets1">
    <w:name w:val="Bullets1"/>
    <w:rsid w:val="008A7617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290A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A73"/>
    <w:rPr>
      <w:rFonts w:eastAsia="Times New Roman"/>
      <w:sz w:val="24"/>
      <w:szCs w:val="24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290A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A73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cigada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D71A-C349-CD48-825F-88DA5B4B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Mensi Rossella</dc:creator>
  <cp:lastModifiedBy>Mensi Rossella</cp:lastModifiedBy>
  <cp:revision>7</cp:revision>
  <dcterms:created xsi:type="dcterms:W3CDTF">2022-07-08T12:59:00Z</dcterms:created>
  <dcterms:modified xsi:type="dcterms:W3CDTF">2023-02-14T08:42:00Z</dcterms:modified>
</cp:coreProperties>
</file>