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93173" w14:textId="0A932E38" w:rsidR="00730483" w:rsidRDefault="007E726B">
      <w:pPr>
        <w:widowControl w:val="0"/>
        <w:tabs>
          <w:tab w:val="clear" w:pos="284"/>
        </w:tabs>
        <w:suppressAutoHyphens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t>Cultura classica ed europea</w:t>
      </w:r>
    </w:p>
    <w:p w14:paraId="3A7ADB0D" w14:textId="06806FC4" w:rsidR="00730483" w:rsidRPr="006B202B" w:rsidRDefault="006B202B" w:rsidP="007E726B">
      <w:pPr>
        <w:widowControl w:val="0"/>
        <w:tabs>
          <w:tab w:val="clear" w:pos="284"/>
        </w:tabs>
        <w:suppressAutoHyphens/>
        <w:ind w:left="431" w:hanging="431"/>
        <w:outlineLvl w:val="0"/>
        <w:rPr>
          <w:rFonts w:ascii="Times New Roman" w:eastAsia="Times New Roman" w:hAnsi="Times New Roman" w:cs="Times New Roman"/>
          <w:smallCaps/>
          <w:sz w:val="18"/>
          <w:szCs w:val="18"/>
        </w:rPr>
      </w:pPr>
      <w:r w:rsidRPr="006B202B">
        <w:rPr>
          <w:rFonts w:ascii="Times New Roman" w:hAnsi="Times New Roman"/>
          <w:smallCaps/>
          <w:sz w:val="18"/>
          <w:szCs w:val="18"/>
        </w:rPr>
        <w:t>Prof. Guido Milanese</w:t>
      </w:r>
    </w:p>
    <w:p w14:paraId="555BAEA1" w14:textId="77777777" w:rsidR="00321479" w:rsidRDefault="00321479" w:rsidP="00321479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</w:t>
      </w:r>
    </w:p>
    <w:p w14:paraId="18BD6C24" w14:textId="76D00492" w:rsidR="00321479" w:rsidRPr="00321479" w:rsidRDefault="007E726B" w:rsidP="00321479">
      <w:pPr>
        <w:pStyle w:val="Fir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L’insegnamento di propone di introdurre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alle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strutture</w:t>
      </w:r>
      <w:r>
        <w:rPr>
          <w:rFonts w:ascii="Times New Roman" w:eastAsia="Times New Roman" w:hAnsi="Times New Roman" w:cs="Times New Roman"/>
          <w:sz w:val="20"/>
        </w:rPr>
        <w:t xml:space="preserve"> e tematiche </w:t>
      </w:r>
      <w:r>
        <w:rPr>
          <w:rFonts w:ascii="Times New Roman" w:hAnsi="Times New Roman" w:cs="Times New Roman"/>
          <w:sz w:val="20"/>
        </w:rPr>
        <w:t>della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letteratura</w:t>
      </w:r>
      <w:r>
        <w:rPr>
          <w:rFonts w:ascii="Times New Roman" w:eastAsia="Times New Roman" w:hAnsi="Times New Roman" w:cs="Times New Roman"/>
          <w:sz w:val="20"/>
        </w:rPr>
        <w:t xml:space="preserve"> e cultura </w:t>
      </w:r>
      <w:r>
        <w:rPr>
          <w:rFonts w:ascii="Times New Roman" w:hAnsi="Times New Roman" w:cs="Times New Roman"/>
          <w:sz w:val="20"/>
        </w:rPr>
        <w:t>europea,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approfondimento di un tema in particolare</w:t>
      </w:r>
    </w:p>
    <w:p w14:paraId="10BE2147" w14:textId="77777777" w:rsidR="00321479" w:rsidRDefault="00321479" w:rsidP="00321479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RISULTATI DI APPRENDIMENTO ATTESI</w:t>
      </w:r>
    </w:p>
    <w:p w14:paraId="657451F6" w14:textId="77777777" w:rsidR="00BD31EA" w:rsidRPr="00BD31EA" w:rsidRDefault="00BD31EA" w:rsidP="00BD31EA">
      <w:pPr>
        <w:spacing w:before="240" w:after="120"/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programma-del-corso"/>
      <w:bookmarkEnd w:id="0"/>
      <w:r w:rsidRPr="00BD31EA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Terminato il corso, ci si attende che lo studente sia in grado di:</w:t>
      </w:r>
    </w:p>
    <w:p w14:paraId="3A792704" w14:textId="77777777" w:rsidR="00BD31EA" w:rsidRPr="00BD31EA" w:rsidRDefault="00BD31EA" w:rsidP="00BD31EA">
      <w:pPr>
        <w:numPr>
          <w:ilvl w:val="0"/>
          <w:numId w:val="11"/>
        </w:numPr>
        <w:spacing w:before="240"/>
        <w:ind w:left="714" w:hanging="357"/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D31EA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orientarsi autonomamente nelle diversi fasi della storia culturale europea, con particolare attenzione alla storia delle strutture e tematiche della letteratura;</w:t>
      </w:r>
    </w:p>
    <w:p w14:paraId="54DAA21D" w14:textId="77777777" w:rsidR="00BD31EA" w:rsidRPr="00BD31EA" w:rsidRDefault="00BD31EA" w:rsidP="00BD31EA">
      <w:pPr>
        <w:numPr>
          <w:ilvl w:val="0"/>
          <w:numId w:val="11"/>
        </w:numPr>
        <w:spacing w:after="120"/>
        <w:ind w:left="714" w:hanging="357"/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D31EA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comprenda il significato di una ricerca tematica che si muova su tutta la tradizione letteraria e linguistica dell’Europa Occidentale.</w:t>
      </w:r>
    </w:p>
    <w:p w14:paraId="0E5C959A" w14:textId="335B9D31" w:rsidR="00321479" w:rsidRPr="00321479" w:rsidRDefault="00321479" w:rsidP="00321479">
      <w:pPr>
        <w:spacing w:before="240" w:after="120"/>
        <w:rPr>
          <w:b/>
          <w:bCs/>
          <w:i/>
          <w:iCs/>
          <w:sz w:val="18"/>
          <w:szCs w:val="18"/>
        </w:rPr>
      </w:pPr>
      <w:r w:rsidRPr="00321479">
        <w:rPr>
          <w:b/>
          <w:bCs/>
          <w:i/>
          <w:iCs/>
          <w:sz w:val="18"/>
          <w:szCs w:val="18"/>
        </w:rPr>
        <w:t>PROGRAMMA DEL CORSO</w:t>
      </w:r>
    </w:p>
    <w:p w14:paraId="6CC1CF13" w14:textId="77777777" w:rsidR="007E726B" w:rsidRPr="00BD31EA" w:rsidRDefault="007E726B" w:rsidP="007E726B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/>
        <w:spacing w:line="240" w:lineRule="auto"/>
        <w:rPr>
          <w:rFonts w:ascii="Times New Roman" w:eastAsia="Nimbus Roman No9 L;Times New Ro" w:hAnsi="Times New Roman" w:cs="Times New Roman"/>
          <w:szCs w:val="24"/>
          <w:lang w:eastAsia="en-US" w:bidi="hi-IN"/>
        </w:rPr>
      </w:pPr>
      <w:bookmarkStart w:id="1" w:name="strumenti-informatici-che-verranno-prese"/>
      <w:bookmarkEnd w:id="1"/>
      <w:r w:rsidRPr="00BD31EA">
        <w:rPr>
          <w:rFonts w:ascii="Times New Roman" w:eastAsia="Nimbus Roman No9 L;Times New Ro" w:hAnsi="Times New Roman" w:cs="Times New Roman"/>
          <w:szCs w:val="24"/>
          <w:lang w:eastAsia="en-US" w:bidi="hi-IN"/>
        </w:rPr>
        <w:t>Parte</w:t>
      </w:r>
      <w:r w:rsidRPr="00BD31EA">
        <w:rPr>
          <w:rFonts w:ascii="Times New Roman" w:hAnsi="Times New Roman" w:cs="Times New Roman"/>
          <w:szCs w:val="24"/>
          <w:lang w:eastAsia="en-US" w:bidi="hi-IN"/>
        </w:rPr>
        <w:t xml:space="preserve"> </w:t>
      </w:r>
      <w:r w:rsidRPr="00BD31EA">
        <w:rPr>
          <w:rFonts w:ascii="Times New Roman" w:eastAsia="Nimbus Roman No9 L;Times New Ro" w:hAnsi="Times New Roman" w:cs="Times New Roman"/>
          <w:szCs w:val="24"/>
          <w:lang w:eastAsia="en-US" w:bidi="hi-IN"/>
        </w:rPr>
        <w:t>generale (I parte del corso):</w:t>
      </w:r>
      <w:r w:rsidRPr="00BD31EA">
        <w:rPr>
          <w:rFonts w:ascii="Times New Roman" w:hAnsi="Times New Roman" w:cs="Times New Roman"/>
          <w:szCs w:val="24"/>
          <w:lang w:eastAsia="en-US" w:bidi="hi-IN"/>
        </w:rPr>
        <w:t xml:space="preserve"> </w:t>
      </w:r>
      <w:r w:rsidRPr="00BD31EA">
        <w:rPr>
          <w:rFonts w:ascii="Times New Roman" w:eastAsia="Nimbus Roman No9 L;Times New Ro" w:hAnsi="Times New Roman" w:cs="Times New Roman"/>
          <w:i/>
          <w:iCs/>
          <w:szCs w:val="24"/>
          <w:lang w:eastAsia="en-US" w:bidi="hi-IN"/>
        </w:rPr>
        <w:t>Per</w:t>
      </w:r>
      <w:r w:rsidRPr="00BD31EA">
        <w:rPr>
          <w:rFonts w:ascii="Times New Roman" w:hAnsi="Times New Roman" w:cs="Times New Roman"/>
          <w:i/>
          <w:iCs/>
          <w:szCs w:val="24"/>
          <w:lang w:eastAsia="en-US" w:bidi="hi-IN"/>
        </w:rPr>
        <w:t xml:space="preserve"> </w:t>
      </w:r>
      <w:r w:rsidRPr="00BD31EA">
        <w:rPr>
          <w:rFonts w:ascii="Times New Roman" w:eastAsia="Nimbus Roman No9 L;Times New Ro" w:hAnsi="Times New Roman" w:cs="Times New Roman"/>
          <w:i/>
          <w:iCs/>
          <w:szCs w:val="24"/>
          <w:lang w:eastAsia="en-US" w:bidi="hi-IN"/>
        </w:rPr>
        <w:t>un</w:t>
      </w:r>
      <w:r w:rsidRPr="00BD31EA">
        <w:rPr>
          <w:rFonts w:ascii="Times New Roman" w:hAnsi="Times New Roman" w:cs="Times New Roman"/>
          <w:i/>
          <w:iCs/>
          <w:szCs w:val="24"/>
          <w:lang w:eastAsia="en-US" w:bidi="hi-IN"/>
        </w:rPr>
        <w:t xml:space="preserve"> </w:t>
      </w:r>
      <w:r w:rsidRPr="00BD31EA">
        <w:rPr>
          <w:rFonts w:ascii="Times New Roman" w:eastAsia="Nimbus Roman No9 L;Times New Ro" w:hAnsi="Times New Roman" w:cs="Times New Roman"/>
          <w:i/>
          <w:iCs/>
          <w:szCs w:val="24"/>
          <w:lang w:eastAsia="en-US" w:bidi="hi-IN"/>
        </w:rPr>
        <w:t>approccio</w:t>
      </w:r>
      <w:r w:rsidRPr="00BD31EA">
        <w:rPr>
          <w:rFonts w:ascii="Times New Roman" w:hAnsi="Times New Roman" w:cs="Times New Roman"/>
          <w:i/>
          <w:iCs/>
          <w:szCs w:val="24"/>
          <w:lang w:eastAsia="en-US" w:bidi="hi-IN"/>
        </w:rPr>
        <w:t xml:space="preserve"> </w:t>
      </w:r>
      <w:r w:rsidRPr="00BD31EA">
        <w:rPr>
          <w:rFonts w:ascii="Times New Roman" w:eastAsia="Nimbus Roman No9 L;Times New Ro" w:hAnsi="Times New Roman" w:cs="Times New Roman"/>
          <w:i/>
          <w:iCs/>
          <w:szCs w:val="24"/>
          <w:lang w:eastAsia="en-US" w:bidi="hi-IN"/>
        </w:rPr>
        <w:t>consapevole</w:t>
      </w:r>
      <w:r w:rsidRPr="00BD31EA">
        <w:rPr>
          <w:rFonts w:ascii="Times New Roman" w:hAnsi="Times New Roman" w:cs="Times New Roman"/>
          <w:i/>
          <w:iCs/>
          <w:szCs w:val="24"/>
          <w:lang w:eastAsia="en-US" w:bidi="hi-IN"/>
        </w:rPr>
        <w:t xml:space="preserve"> </w:t>
      </w:r>
      <w:r w:rsidRPr="00BD31EA">
        <w:rPr>
          <w:rFonts w:ascii="Times New Roman" w:eastAsia="Nimbus Roman No9 L;Times New Ro" w:hAnsi="Times New Roman" w:cs="Times New Roman"/>
          <w:i/>
          <w:iCs/>
          <w:szCs w:val="24"/>
          <w:lang w:eastAsia="en-US" w:bidi="hi-IN"/>
        </w:rPr>
        <w:t>alla</w:t>
      </w:r>
      <w:r w:rsidRPr="00BD31EA">
        <w:rPr>
          <w:rFonts w:ascii="Times New Roman" w:hAnsi="Times New Roman" w:cs="Times New Roman"/>
          <w:i/>
          <w:iCs/>
          <w:szCs w:val="24"/>
          <w:lang w:eastAsia="en-US" w:bidi="hi-IN"/>
        </w:rPr>
        <w:t xml:space="preserve"> </w:t>
      </w:r>
      <w:r w:rsidRPr="00BD31EA">
        <w:rPr>
          <w:rFonts w:ascii="Times New Roman" w:eastAsia="Nimbus Roman No9 L;Times New Ro" w:hAnsi="Times New Roman" w:cs="Times New Roman"/>
          <w:i/>
          <w:iCs/>
          <w:szCs w:val="24"/>
          <w:lang w:eastAsia="en-US" w:bidi="hi-IN"/>
        </w:rPr>
        <w:t>letteratura</w:t>
      </w:r>
      <w:r w:rsidRPr="00BD31EA">
        <w:rPr>
          <w:rFonts w:ascii="Times New Roman" w:hAnsi="Times New Roman" w:cs="Times New Roman"/>
          <w:i/>
          <w:iCs/>
          <w:szCs w:val="24"/>
          <w:lang w:eastAsia="en-US" w:bidi="hi-IN"/>
        </w:rPr>
        <w:t xml:space="preserve"> e cultura </w:t>
      </w:r>
      <w:r w:rsidRPr="00BD31EA">
        <w:rPr>
          <w:rFonts w:ascii="Times New Roman" w:eastAsia="Nimbus Roman No9 L;Times New Ro" w:hAnsi="Times New Roman" w:cs="Times New Roman"/>
          <w:i/>
          <w:iCs/>
          <w:szCs w:val="24"/>
          <w:lang w:eastAsia="en-US" w:bidi="hi-IN"/>
        </w:rPr>
        <w:t>europea.</w:t>
      </w:r>
    </w:p>
    <w:p w14:paraId="6231EB0F" w14:textId="77777777" w:rsidR="007E726B" w:rsidRPr="00BD31EA" w:rsidRDefault="007E726B" w:rsidP="007E726B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/>
        <w:spacing w:line="240" w:lineRule="auto"/>
        <w:jc w:val="left"/>
        <w:rPr>
          <w:rFonts w:ascii="Times New Roman" w:hAnsi="Times New Roman" w:cs="Times New Roman"/>
        </w:rPr>
      </w:pPr>
      <w:r w:rsidRPr="00BD31EA">
        <w:rPr>
          <w:rFonts w:ascii="Times New Roman" w:eastAsia="Nimbus Roman No9 L;Times New Ro" w:hAnsi="Times New Roman" w:cs="Times New Roman"/>
          <w:szCs w:val="24"/>
          <w:lang w:eastAsia="en-US" w:bidi="hi-IN"/>
        </w:rPr>
        <w:t>Parte</w:t>
      </w:r>
      <w:r w:rsidRPr="00BD31EA">
        <w:rPr>
          <w:rFonts w:ascii="Times New Roman" w:hAnsi="Times New Roman" w:cs="Times New Roman"/>
          <w:szCs w:val="24"/>
          <w:lang w:eastAsia="en-US" w:bidi="hi-IN"/>
        </w:rPr>
        <w:t xml:space="preserve"> </w:t>
      </w:r>
      <w:r w:rsidRPr="00BD31EA">
        <w:rPr>
          <w:rFonts w:ascii="Times New Roman" w:eastAsia="Nimbus Roman No9 L;Times New Ro" w:hAnsi="Times New Roman" w:cs="Times New Roman"/>
          <w:szCs w:val="24"/>
          <w:lang w:eastAsia="en-US" w:bidi="hi-IN"/>
        </w:rPr>
        <w:t xml:space="preserve">monografica (II parte del corso): </w:t>
      </w:r>
      <w:r w:rsidRPr="00BD31EA">
        <w:rPr>
          <w:rFonts w:ascii="Times New Roman" w:eastAsia="Nimbus Roman No9 L;Times New Ro" w:hAnsi="Times New Roman" w:cs="Times New Roman"/>
          <w:i/>
          <w:iCs/>
          <w:szCs w:val="24"/>
          <w:lang w:eastAsia="en-US" w:bidi="hi-IN"/>
        </w:rPr>
        <w:t>Errare, errori, erranti (con qualche rimedio)</w:t>
      </w:r>
    </w:p>
    <w:p w14:paraId="1944043D" w14:textId="5469B98F" w:rsidR="00321479" w:rsidRPr="00321479" w:rsidRDefault="00321479" w:rsidP="00321479">
      <w:pPr>
        <w:spacing w:before="240" w:after="120"/>
        <w:rPr>
          <w:b/>
          <w:bCs/>
          <w:i/>
          <w:iCs/>
          <w:sz w:val="18"/>
          <w:szCs w:val="18"/>
        </w:rPr>
      </w:pPr>
      <w:bookmarkStart w:id="2" w:name="bibliografia"/>
      <w:bookmarkEnd w:id="2"/>
      <w:r w:rsidRPr="00321479">
        <w:rPr>
          <w:b/>
          <w:bCs/>
          <w:i/>
          <w:iCs/>
          <w:sz w:val="18"/>
          <w:szCs w:val="18"/>
        </w:rPr>
        <w:t>BIBLIOGRAFIA</w:t>
      </w:r>
    </w:p>
    <w:p w14:paraId="7C156016" w14:textId="77777777" w:rsidR="00EB1515" w:rsidRPr="00EB1515" w:rsidRDefault="00EB1515" w:rsidP="00EB1515">
      <w:pPr>
        <w:spacing w:before="240" w:after="120"/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bookmarkStart w:id="3" w:name="didattica-del-corso"/>
      <w:bookmarkEnd w:id="3"/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1. </w:t>
      </w:r>
      <w:r w:rsidRPr="00EB1515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Letture di orientamento culturale</w:t>
      </w:r>
    </w:p>
    <w:p w14:paraId="5B141F01" w14:textId="4B2C6C4F" w:rsidR="00EB1515" w:rsidRPr="00EB1515" w:rsidRDefault="00EB1515" w:rsidP="00EB1515">
      <w:pPr>
        <w:spacing w:before="240" w:after="120"/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B1515">
        <w:rPr>
          <w:rFonts w:ascii="Times New Roman" w:eastAsiaTheme="minorHAnsi" w:hAnsi="Times New Roman" w:cs="Times New Roman"/>
          <w:smallCaps/>
          <w:color w:val="auto"/>
          <w:sz w:val="16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E. </w:t>
      </w:r>
      <w:proofErr w:type="spellStart"/>
      <w:r w:rsidRPr="00EB1515">
        <w:rPr>
          <w:rFonts w:ascii="Times New Roman" w:eastAsiaTheme="minorHAnsi" w:hAnsi="Times New Roman" w:cs="Times New Roman"/>
          <w:smallCaps/>
          <w:color w:val="auto"/>
          <w:sz w:val="16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Curtius</w:t>
      </w:r>
      <w:proofErr w:type="spellEnd"/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EB1515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Europäische</w:t>
      </w:r>
      <w:proofErr w:type="spellEnd"/>
      <w:r w:rsidRPr="00EB1515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B1515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Literatur</w:t>
      </w:r>
      <w:proofErr w:type="spellEnd"/>
      <w:r w:rsidRPr="00EB1515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und </w:t>
      </w:r>
      <w:proofErr w:type="spellStart"/>
      <w:r w:rsidRPr="00EB1515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lateinisches</w:t>
      </w:r>
      <w:proofErr w:type="spellEnd"/>
      <w:r w:rsidRPr="00EB1515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B1515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Mittelalter</w:t>
      </w:r>
      <w:proofErr w:type="spellEnd"/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Bern, A. </w:t>
      </w:r>
      <w:proofErr w:type="spellStart"/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Francke</w:t>
      </w:r>
      <w:proofErr w:type="spellEnd"/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1948, anche in una qualsiasi traduzione in altra lingua. Traduzione italiana: </w:t>
      </w:r>
      <w:r w:rsidRPr="00EB1515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Letteratura europea e Medio Evo latino</w:t>
      </w:r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a cura di Roberto Antonelli, Firenze, La Nuova Italia, 2002. Si richiedono i capitoli 1-18 (non le appendici ed </w:t>
      </w:r>
      <w:r w:rsidRPr="00EB1515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excursus</w:t>
      </w:r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). </w:t>
      </w:r>
      <w:hyperlink r:id="rId7" w:history="1">
        <w:r w:rsidR="009C35B7" w:rsidRPr="009C35B7">
          <w:rPr>
            <w:rStyle w:val="Collegamentoipertestuale"/>
            <w:rFonts w:ascii="Times New Roman" w:eastAsiaTheme="minorHAnsi" w:hAnsi="Times New Roman" w:cs="Times New Roman"/>
            <w:sz w:val="18"/>
            <w:szCs w:val="18"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Acquista da V&amp;P</w:t>
        </w:r>
      </w:hyperlink>
    </w:p>
    <w:p w14:paraId="2DF662AC" w14:textId="77777777" w:rsidR="00EB1515" w:rsidRPr="00EB1515" w:rsidRDefault="00EB1515" w:rsidP="00EB1515">
      <w:pPr>
        <w:spacing w:before="240" w:after="120"/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In alternativa al libro di </w:t>
      </w:r>
      <w:proofErr w:type="spellStart"/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Curtius</w:t>
      </w:r>
      <w:proofErr w:type="spellEnd"/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si potranno studiare i testi indicati in </w:t>
      </w:r>
      <w:r w:rsidRPr="00EB1515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ambedue</w:t>
      </w:r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 paragrafi seguenti:</w:t>
      </w:r>
    </w:p>
    <w:p w14:paraId="60343D3E" w14:textId="77777777" w:rsidR="00EB1515" w:rsidRPr="00EB1515" w:rsidRDefault="00EB1515" w:rsidP="00EB1515">
      <w:pPr>
        <w:numPr>
          <w:ilvl w:val="0"/>
          <w:numId w:val="9"/>
        </w:numPr>
        <w:spacing w:before="240" w:after="120"/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una tra le opere indicate negli avvisi della pagina </w:t>
      </w:r>
      <w:proofErr w:type="spellStart"/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Blackboard</w:t>
      </w:r>
      <w:proofErr w:type="spellEnd"/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del docente, sotto la voce </w:t>
      </w:r>
      <w:r w:rsidRPr="00EB1515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Letture per l'esame di Cultura Classica ed Europea</w:t>
      </w:r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;</w:t>
      </w:r>
    </w:p>
    <w:p w14:paraId="4F1E6EC8" w14:textId="2F1BB19E" w:rsidR="00EB1515" w:rsidRPr="00EB1515" w:rsidRDefault="00EB1515" w:rsidP="00EB1515">
      <w:pPr>
        <w:numPr>
          <w:ilvl w:val="0"/>
          <w:numId w:val="8"/>
        </w:numPr>
        <w:spacing w:before="240" w:after="120"/>
        <w:ind w:left="714" w:hanging="357"/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t xml:space="preserve">e uno tra i “classici”, in originale o traduzione italiana, elencati in </w:t>
      </w:r>
      <w:hyperlink r:id="rId8">
        <w:r w:rsidRPr="00EB1515">
          <w:rPr>
            <w:rStyle w:val="Collegamentoipertestuale"/>
            <w:rFonts w:ascii="Times New Roman" w:eastAsiaTheme="minorHAnsi" w:hAnsi="Times New Roman" w:cs="Times New Roman"/>
            <w:sz w:val="18"/>
            <w:szCs w:val="18"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https://en.wikipedia.org/wiki/Great_Books_of_the_Western_World</w:t>
        </w:r>
      </w:hyperlink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u w:val="singl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u w:val="singl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volumi 2-18. Si richiede uno o due testi, non un autore completo.</w:t>
      </w:r>
    </w:p>
    <w:p w14:paraId="5D8CC0C7" w14:textId="77777777" w:rsidR="00EB1515" w:rsidRPr="00EB1515" w:rsidRDefault="00EB1515" w:rsidP="00EB1515">
      <w:pPr>
        <w:spacing w:before="240" w:after="120"/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Di tutti gli autori letti si richiede una minima ma chiara collocazione cronologica e culturale.</w:t>
      </w:r>
    </w:p>
    <w:p w14:paraId="6CD020D9" w14:textId="77777777" w:rsidR="00EB1515" w:rsidRPr="00EB1515" w:rsidRDefault="00EB1515" w:rsidP="00EB1515">
      <w:pPr>
        <w:spacing w:before="240" w:after="120"/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2. </w:t>
      </w:r>
      <w:r w:rsidRPr="00EB1515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Formazione della civiltà e letteratura europea (I parte del corso)</w:t>
      </w:r>
    </w:p>
    <w:p w14:paraId="07891959" w14:textId="77777777" w:rsidR="00EB1515" w:rsidRPr="00EB1515" w:rsidRDefault="00EB1515" w:rsidP="00EB1515">
      <w:pPr>
        <w:spacing w:before="240" w:after="120"/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Si utilizzeranno gli appunti delle lezioni della I parte del corso. Lettura suggerita: R. </w:t>
      </w:r>
      <w:proofErr w:type="spellStart"/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Brague</w:t>
      </w:r>
      <w:proofErr w:type="spellEnd"/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EB1515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Il futuro dell'Occidente, </w:t>
      </w:r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Bompiani, Milano 2005 (= </w:t>
      </w:r>
      <w:r w:rsidRPr="00EB1515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Europe, la </w:t>
      </w:r>
      <w:proofErr w:type="spellStart"/>
      <w:r w:rsidRPr="00EB1515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voie</w:t>
      </w:r>
      <w:proofErr w:type="spellEnd"/>
      <w:r w:rsidRPr="00EB1515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B1515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romaine</w:t>
      </w:r>
      <w:proofErr w:type="spellEnd"/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EB1515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Groupe</w:t>
      </w:r>
      <w:proofErr w:type="spellEnd"/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Fleurus</w:t>
      </w:r>
      <w:proofErr w:type="spellEnd"/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Paris 2005².</w:t>
      </w:r>
    </w:p>
    <w:p w14:paraId="319E3031" w14:textId="77777777" w:rsidR="00EB1515" w:rsidRPr="00EB1515" w:rsidRDefault="00EB1515" w:rsidP="00EB1515">
      <w:pPr>
        <w:spacing w:before="240" w:after="120"/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3. </w:t>
      </w:r>
      <w:r w:rsidRPr="00EB1515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Parte monografica (II parte del corso)</w:t>
      </w:r>
    </w:p>
    <w:p w14:paraId="1CAB9EDF" w14:textId="305B7B11" w:rsidR="00EB1515" w:rsidRPr="00EB1515" w:rsidRDefault="00EB1515" w:rsidP="00EB1515">
      <w:pPr>
        <w:spacing w:before="240" w:after="120"/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Si utilizzeranno gli appunti delle lezioni e i testi indicati durante le lezioni. Lettura suggerita: Lucrezio, </w:t>
      </w:r>
      <w:r w:rsidRPr="00EB1515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La natura delle cose</w:t>
      </w:r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cur</w:t>
      </w:r>
      <w:proofErr w:type="spellEnd"/>
      <w:r w:rsidRPr="00EB1515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 G. Milanese, Milano, Mondadori 2007².</w:t>
      </w:r>
      <w:r w:rsidR="009C35B7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hyperlink r:id="rId9" w:history="1">
        <w:r w:rsidR="009C35B7" w:rsidRPr="009C35B7">
          <w:rPr>
            <w:rStyle w:val="Collegamentoipertestuale"/>
            <w:rFonts w:ascii="Times New Roman" w:eastAsiaTheme="minorHAnsi" w:hAnsi="Times New Roman" w:cs="Times New Roman"/>
            <w:sz w:val="18"/>
            <w:szCs w:val="18"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Acquista da V&amp;P</w:t>
        </w:r>
      </w:hyperlink>
      <w:bookmarkStart w:id="4" w:name="_GoBack"/>
      <w:bookmarkEnd w:id="4"/>
    </w:p>
    <w:p w14:paraId="3CE2F526" w14:textId="3A2AF29F" w:rsidR="00321479" w:rsidRPr="00321479" w:rsidRDefault="00321479" w:rsidP="00321479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</w:t>
      </w:r>
      <w:r w:rsidR="00BD31EA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DEL CORSO</w:t>
      </w:r>
    </w:p>
    <w:p w14:paraId="177B8BCD" w14:textId="77777777" w:rsidR="00BD31EA" w:rsidRPr="00BD31EA" w:rsidRDefault="00BD31EA" w:rsidP="00BD31EA">
      <w:pPr>
        <w:widowControl w:val="0"/>
        <w:tabs>
          <w:tab w:val="clear" w:pos="284"/>
        </w:tabs>
        <w:rPr>
          <w:rFonts w:ascii="Arial" w:eastAsia="Nimbus Roman No9 L;Times New Ro" w:hAnsi="Arial" w:cs="Arial"/>
          <w:b/>
          <w:bCs/>
          <w:sz w:val="18"/>
          <w:szCs w:val="18"/>
          <w:lang w:eastAsia="en-US" w:bidi="hi-IN"/>
        </w:rPr>
      </w:pPr>
      <w:r w:rsidRPr="00BD31EA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Durante</w:t>
      </w:r>
      <w:r w:rsidRPr="00BD31EA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BD31EA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le</w:t>
      </w:r>
      <w:r w:rsidRPr="00BD31EA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BD31EA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lezioni</w:t>
      </w:r>
      <w:r w:rsidRPr="00BD31EA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BD31EA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verranno</w:t>
      </w:r>
      <w:r w:rsidRPr="00BD31EA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BD31EA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presentati</w:t>
      </w:r>
      <w:r w:rsidRPr="00BD31EA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BD31EA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</w:t>
      </w:r>
      <w:r w:rsidRPr="00BD31EA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BD31EA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testi</w:t>
      </w:r>
      <w:r w:rsidRPr="00BD31EA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BD31EA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oggetto</w:t>
      </w:r>
      <w:r w:rsidRPr="00BD31EA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BD31EA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del</w:t>
      </w:r>
      <w:r w:rsidRPr="00BD31EA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BD31EA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corso.</w:t>
      </w:r>
      <w:r w:rsidRPr="00BD31EA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BD31EA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Attività</w:t>
      </w:r>
      <w:r w:rsidRPr="00BD31EA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BD31EA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di</w:t>
      </w:r>
      <w:r w:rsidRPr="00BD31EA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BD31EA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lettura</w:t>
      </w:r>
      <w:r w:rsidRPr="00BD31EA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BD31EA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seminariale e</w:t>
      </w:r>
      <w:r w:rsidRPr="00BD31EA">
        <w:rPr>
          <w:rFonts w:ascii="Times New Roman" w:hAnsi="Times New Roman"/>
          <w:sz w:val="18"/>
          <w:szCs w:val="18"/>
          <w:lang w:eastAsia="en-US" w:bidi="hi-IN"/>
        </w:rPr>
        <w:t xml:space="preserve"> conferenze di docenti ospiti </w:t>
      </w:r>
      <w:r w:rsidRPr="00BD31EA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verranno</w:t>
      </w:r>
      <w:r w:rsidRPr="00BD31EA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BD31EA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proposte</w:t>
      </w:r>
      <w:r w:rsidRPr="00BD31EA">
        <w:rPr>
          <w:rFonts w:ascii="Times New Roman" w:hAnsi="Times New Roman"/>
          <w:sz w:val="18"/>
          <w:szCs w:val="18"/>
          <w:lang w:eastAsia="en-US" w:bidi="hi-IN"/>
        </w:rPr>
        <w:t xml:space="preserve"> soprattutto </w:t>
      </w:r>
      <w:r w:rsidRPr="00BD31EA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nella seconda parte del corso.</w:t>
      </w:r>
    </w:p>
    <w:p w14:paraId="5A74BDA7" w14:textId="6C9E6C50" w:rsidR="00321479" w:rsidRPr="00193CA1" w:rsidRDefault="00193CA1" w:rsidP="00193CA1">
      <w:pPr>
        <w:spacing w:before="240" w:after="120"/>
        <w:rPr>
          <w:b/>
          <w:bCs/>
          <w:i/>
          <w:iCs/>
          <w:sz w:val="18"/>
          <w:szCs w:val="18"/>
        </w:rPr>
      </w:pPr>
      <w:bookmarkStart w:id="5" w:name="metodo-di-valutazione"/>
      <w:bookmarkEnd w:id="5"/>
      <w:r>
        <w:rPr>
          <w:b/>
          <w:bCs/>
          <w:i/>
          <w:iCs/>
          <w:sz w:val="18"/>
          <w:szCs w:val="18"/>
        </w:rPr>
        <w:t>METODI E CRITERI DI VALUTAZIONE</w:t>
      </w:r>
    </w:p>
    <w:p w14:paraId="50A8CC78" w14:textId="77777777" w:rsidR="00BD31EA" w:rsidRPr="00BD31EA" w:rsidRDefault="00BD31EA" w:rsidP="00BD31EA">
      <w:pPr>
        <w:pStyle w:val="FirstParagraph"/>
        <w:spacing w:line="240" w:lineRule="exact"/>
        <w:rPr>
          <w:rFonts w:ascii="Times New Roman" w:hAnsi="Times New Roman" w:cs="Times New Roman"/>
          <w:sz w:val="18"/>
          <w:szCs w:val="18"/>
          <w:lang w:val="it-IT"/>
        </w:rPr>
      </w:pPr>
      <w:r w:rsidRPr="00BD31EA">
        <w:rPr>
          <w:rFonts w:ascii="Times New Roman" w:hAnsi="Times New Roman" w:cs="Times New Roman"/>
          <w:sz w:val="18"/>
          <w:szCs w:val="18"/>
          <w:lang w:val="it-IT"/>
        </w:rPr>
        <w:t>L’esame comprende due parti, ambedue svolte oralmente:</w:t>
      </w:r>
    </w:p>
    <w:p w14:paraId="76B8F76D" w14:textId="77777777" w:rsidR="00BD31EA" w:rsidRPr="00BD31EA" w:rsidRDefault="00BD31EA" w:rsidP="00BD31EA">
      <w:pPr>
        <w:pStyle w:val="FirstParagraph"/>
        <w:numPr>
          <w:ilvl w:val="0"/>
          <w:numId w:val="10"/>
        </w:numPr>
        <w:spacing w:line="240" w:lineRule="exact"/>
        <w:rPr>
          <w:rFonts w:ascii="Times New Roman" w:hAnsi="Times New Roman" w:cs="Times New Roman"/>
          <w:sz w:val="18"/>
          <w:szCs w:val="18"/>
          <w:lang w:val="it-IT"/>
        </w:rPr>
      </w:pPr>
      <w:r w:rsidRPr="00BD31EA">
        <w:rPr>
          <w:rFonts w:ascii="Times New Roman" w:hAnsi="Times New Roman" w:cs="Times New Roman"/>
          <w:sz w:val="18"/>
          <w:szCs w:val="18"/>
          <w:lang w:val="it-IT"/>
        </w:rPr>
        <w:t>parte generale: capacità di orientarsi nelle stagioni della cultura europea illustrate a lezione. Discussione sui testi letti dallo studente.</w:t>
      </w:r>
    </w:p>
    <w:p w14:paraId="30F8F6A7" w14:textId="77777777" w:rsidR="00BD31EA" w:rsidRPr="00BD31EA" w:rsidRDefault="00BD31EA" w:rsidP="00BD31EA">
      <w:pPr>
        <w:pStyle w:val="FirstParagraph"/>
        <w:numPr>
          <w:ilvl w:val="0"/>
          <w:numId w:val="10"/>
        </w:numPr>
        <w:spacing w:line="240" w:lineRule="exact"/>
        <w:rPr>
          <w:rFonts w:ascii="Times New Roman" w:hAnsi="Times New Roman" w:cs="Times New Roman"/>
          <w:sz w:val="18"/>
          <w:szCs w:val="18"/>
          <w:lang w:val="it-IT"/>
        </w:rPr>
      </w:pPr>
      <w:r w:rsidRPr="00BD31EA">
        <w:rPr>
          <w:rFonts w:ascii="Times New Roman" w:hAnsi="Times New Roman" w:cs="Times New Roman"/>
          <w:sz w:val="18"/>
          <w:szCs w:val="18"/>
          <w:lang w:val="it-IT"/>
        </w:rPr>
        <w:t>Parte monografica: discussione dei testi esaminati durante il corso e presentati nella “dispensa” di fine semestre.</w:t>
      </w:r>
    </w:p>
    <w:p w14:paraId="5A1B276E" w14:textId="77777777" w:rsidR="00BD31EA" w:rsidRPr="00BD31EA" w:rsidRDefault="00BD31EA" w:rsidP="00BD31EA">
      <w:pPr>
        <w:pStyle w:val="FirstParagraph"/>
        <w:spacing w:line="240" w:lineRule="exact"/>
        <w:rPr>
          <w:rFonts w:ascii="Times New Roman" w:hAnsi="Times New Roman" w:cs="Times New Roman"/>
          <w:sz w:val="18"/>
          <w:szCs w:val="18"/>
          <w:lang w:val="it-IT"/>
        </w:rPr>
      </w:pPr>
      <w:r w:rsidRPr="00BD31EA">
        <w:rPr>
          <w:rFonts w:ascii="Times New Roman" w:hAnsi="Times New Roman" w:cs="Times New Roman"/>
          <w:sz w:val="18"/>
          <w:szCs w:val="18"/>
          <w:lang w:val="it-IT"/>
        </w:rPr>
        <w:t>La prima parte concorre con il 60% al voto finale, la seconda con il 40%.</w:t>
      </w:r>
    </w:p>
    <w:p w14:paraId="5373026F" w14:textId="27277946" w:rsidR="00321479" w:rsidRPr="00193CA1" w:rsidRDefault="00193CA1" w:rsidP="00193CA1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PREREQUISITI</w:t>
      </w:r>
    </w:p>
    <w:p w14:paraId="199AC955" w14:textId="69071C9C" w:rsidR="00BD31EA" w:rsidRDefault="00BD31EA" w:rsidP="00BD31EA">
      <w:pPr>
        <w:spacing w:before="240" w:after="120"/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bookmarkStart w:id="6" w:name="avvertenze"/>
      <w:bookmarkEnd w:id="6"/>
      <w:r w:rsidRPr="00BD31EA"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Il corso ha un carattere introduttivo e non richiede competenze pregresse se non una conoscenza a livello elementare della storia generale d’Europa e delle Americhe. </w:t>
      </w:r>
    </w:p>
    <w:p w14:paraId="50E16DDA" w14:textId="73403496" w:rsidR="00BD31EA" w:rsidRDefault="00BD31EA" w:rsidP="00BD31EA">
      <w:pPr>
        <w:spacing w:before="240" w:after="120"/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12E4A05" w14:textId="77777777" w:rsidR="00BD31EA" w:rsidRPr="00BD31EA" w:rsidRDefault="00BD31EA" w:rsidP="00BD31EA">
      <w:pPr>
        <w:spacing w:before="240" w:after="120"/>
        <w:rPr>
          <w:rFonts w:ascii="Times New Roman" w:eastAsiaTheme="minorHAnsi" w:hAnsi="Times New Roman" w:cs="Times New Roman"/>
          <w:color w:val="auto"/>
          <w:sz w:val="18"/>
          <w:szCs w:val="1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436758E" w14:textId="445BB986" w:rsidR="00321479" w:rsidRPr="00193CA1" w:rsidRDefault="00193CA1" w:rsidP="00193CA1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lastRenderedPageBreak/>
        <w:t>AVVERTENZE</w:t>
      </w:r>
    </w:p>
    <w:p w14:paraId="7848A053" w14:textId="45C1A79D" w:rsidR="00321479" w:rsidRPr="00321479" w:rsidRDefault="00BD31EA" w:rsidP="00193CA1">
      <w:pPr>
        <w:pStyle w:val="FirstParagraph"/>
        <w:spacing w:line="240" w:lineRule="exact"/>
        <w:rPr>
          <w:rFonts w:ascii="Times New Roman" w:hAnsi="Times New Roman" w:cs="Times New Roman"/>
          <w:sz w:val="18"/>
          <w:szCs w:val="18"/>
        </w:rPr>
      </w:pPr>
      <w:r w:rsidRPr="00BD31EA">
        <w:rPr>
          <w:rFonts w:ascii="Times New Roman" w:hAnsi="Times New Roman" w:cs="Times New Roman"/>
          <w:sz w:val="18"/>
          <w:szCs w:val="18"/>
          <w:lang w:val="it-IT"/>
        </w:rPr>
        <w:t>Orario e luogo di ricevimento degli studenti: nello studio in via Trieste 7, piano II, sempre secondo quanto comunicato nella pagina Internet del docente. Per contatti a distanza, utilizzare l’indirizzo di e-mail guido.milanese@unicatt.it seguendo le indicazioni per i messaggi di mail offerte nella pagina web del docente, ove si prega di leggere anche le “FAQ”.</w:t>
      </w:r>
    </w:p>
    <w:p w14:paraId="3A53AC07" w14:textId="36FB4E14" w:rsidR="00321479" w:rsidRDefault="00321479">
      <w:pPr>
        <w:pStyle w:val="Testo2"/>
        <w:ind w:firstLine="0"/>
        <w:rPr>
          <w:rFonts w:ascii="Times New Roman" w:hAnsi="Times New Roman"/>
          <w:b/>
          <w:bCs/>
        </w:rPr>
      </w:pPr>
    </w:p>
    <w:p w14:paraId="61EF1E52" w14:textId="2D6B0D73" w:rsidR="00321479" w:rsidRDefault="00321479">
      <w:pPr>
        <w:pStyle w:val="Testo2"/>
        <w:ind w:firstLine="0"/>
        <w:rPr>
          <w:rFonts w:ascii="Times New Roman" w:hAnsi="Times New Roman"/>
          <w:b/>
          <w:bCs/>
        </w:rPr>
      </w:pPr>
    </w:p>
    <w:p w14:paraId="05DCED7A" w14:textId="078F12C7" w:rsidR="00321479" w:rsidRDefault="00321479">
      <w:pPr>
        <w:pStyle w:val="Testo2"/>
        <w:ind w:firstLine="0"/>
        <w:rPr>
          <w:rFonts w:ascii="Times New Roman" w:hAnsi="Times New Roman"/>
          <w:b/>
          <w:bCs/>
        </w:rPr>
      </w:pPr>
    </w:p>
    <w:p w14:paraId="2CBAC7DE" w14:textId="77777777" w:rsidR="00321479" w:rsidRDefault="00321479">
      <w:pPr>
        <w:pStyle w:val="DidefaultA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594C31A3" w14:textId="40F94D3A" w:rsidR="00730483" w:rsidRPr="006B202B" w:rsidRDefault="00730483" w:rsidP="006B202B">
      <w:pPr>
        <w:ind w:left="284" w:hanging="284"/>
        <w:rPr>
          <w:sz w:val="18"/>
          <w:szCs w:val="18"/>
        </w:rPr>
      </w:pPr>
    </w:p>
    <w:sectPr w:rsidR="00730483" w:rsidRPr="006B202B">
      <w:headerReference w:type="default" r:id="rId10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13CC7" w14:textId="77777777" w:rsidR="002F2273" w:rsidRDefault="006B202B">
      <w:pPr>
        <w:spacing w:line="240" w:lineRule="auto"/>
      </w:pPr>
      <w:r>
        <w:separator/>
      </w:r>
    </w:p>
  </w:endnote>
  <w:endnote w:type="continuationSeparator" w:id="0">
    <w:p w14:paraId="6D1D2C18" w14:textId="77777777" w:rsidR="002F2273" w:rsidRDefault="006B2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;Times New 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91DF1" w14:textId="77777777" w:rsidR="002F2273" w:rsidRDefault="006B202B">
      <w:pPr>
        <w:spacing w:line="240" w:lineRule="auto"/>
      </w:pPr>
      <w:r>
        <w:separator/>
      </w:r>
    </w:p>
  </w:footnote>
  <w:footnote w:type="continuationSeparator" w:id="0">
    <w:p w14:paraId="79143B6E" w14:textId="77777777" w:rsidR="002F2273" w:rsidRDefault="006B20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7C8F7" w14:textId="77777777" w:rsidR="00730483" w:rsidRDefault="006B202B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A3179B8" wp14:editId="67176E9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068A"/>
    <w:multiLevelType w:val="hybridMultilevel"/>
    <w:tmpl w:val="1C5C6ABA"/>
    <w:numStyleLink w:val="Numerato"/>
  </w:abstractNum>
  <w:abstractNum w:abstractNumId="1" w15:restartNumberingAfterBreak="0">
    <w:nsid w:val="06644F60"/>
    <w:multiLevelType w:val="multilevel"/>
    <w:tmpl w:val="9FC4A6C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C9A205F"/>
    <w:multiLevelType w:val="hybridMultilevel"/>
    <w:tmpl w:val="1C5C6ABA"/>
    <w:styleLink w:val="Numerato"/>
    <w:lvl w:ilvl="0" w:tplc="CBB0DC7A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2C7A22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8D55A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0AC886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C822A2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8A7CBE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60C2F8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E41D80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0E2CBA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8577CB5"/>
    <w:multiLevelType w:val="multilevel"/>
    <w:tmpl w:val="E7C8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1016602"/>
    <w:multiLevelType w:val="multilevel"/>
    <w:tmpl w:val="51EC26E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56E0463"/>
    <w:multiLevelType w:val="multilevel"/>
    <w:tmpl w:val="CE3C8A7E"/>
    <w:lvl w:ilvl="0">
      <w:start w:val="1"/>
      <w:numFmt w:val="decimal"/>
      <w:lvlText w:val="%1."/>
      <w:lvlJc w:val="left"/>
      <w:pPr>
        <w:tabs>
          <w:tab w:val="num" w:pos="0"/>
        </w:tabs>
        <w:ind w:left="48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0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92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36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08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52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240" w:firstLine="0"/>
      </w:pPr>
    </w:lvl>
  </w:abstractNum>
  <w:abstractNum w:abstractNumId="6" w15:restartNumberingAfterBreak="0">
    <w:nsid w:val="3E1A2BC6"/>
    <w:multiLevelType w:val="multilevel"/>
    <w:tmpl w:val="F53C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2A54008"/>
    <w:multiLevelType w:val="multilevel"/>
    <w:tmpl w:val="76DC3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3F400F1"/>
    <w:multiLevelType w:val="multilevel"/>
    <w:tmpl w:val="B5A873CA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5040"/>
        </w:tabs>
        <w:ind w:left="5520" w:hanging="4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6240" w:hanging="480"/>
      </w:pPr>
      <w:rPr>
        <w:rFonts w:ascii="Symbol" w:hAnsi="Symbol" w:cs="Symbol" w:hint="default"/>
      </w:rPr>
    </w:lvl>
  </w:abstractNum>
  <w:abstractNum w:abstractNumId="9" w15:restartNumberingAfterBreak="0">
    <w:nsid w:val="57510B0A"/>
    <w:multiLevelType w:val="multilevel"/>
    <w:tmpl w:val="814C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DBD5EAC"/>
    <w:multiLevelType w:val="multilevel"/>
    <w:tmpl w:val="66A6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83"/>
    <w:rsid w:val="00193CA1"/>
    <w:rsid w:val="002F2273"/>
    <w:rsid w:val="00321479"/>
    <w:rsid w:val="006B202B"/>
    <w:rsid w:val="00730483"/>
    <w:rsid w:val="007E726B"/>
    <w:rsid w:val="009C35B7"/>
    <w:rsid w:val="00BD31EA"/>
    <w:rsid w:val="00D179CD"/>
    <w:rsid w:val="00E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2E9778"/>
  <w15:docId w15:val="{B3DA99B1-7C59-48A4-93C7-17174CDE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 Roman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1">
    <w:name w:val="heading 1"/>
    <w:basedOn w:val="Normale"/>
    <w:link w:val="Titolo1Carattere"/>
    <w:uiPriority w:val="9"/>
    <w:qFormat/>
    <w:rsid w:val="0032147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284"/>
      </w:tabs>
      <w:suppressAutoHyphen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auto"/>
      <w:sz w:val="32"/>
      <w:szCs w:val="32"/>
      <w:bdr w:val="none" w:sz="0" w:space="0" w:color="auto"/>
      <w:lang w:val="it" w:eastAsia="en-US"/>
      <w14:textOutline w14:w="0" w14:cap="rnd" w14:cmpd="sng" w14:algn="ctr">
        <w14:noFill/>
        <w14:prstDash w14:val="solid"/>
        <w14:bevel/>
      </w14:textOutline>
    </w:rPr>
  </w:style>
  <w:style w:type="paragraph" w:styleId="Titolo2">
    <w:name w:val="heading 2"/>
    <w:basedOn w:val="Normale"/>
    <w:link w:val="Titolo2Carattere"/>
    <w:uiPriority w:val="9"/>
    <w:unhideWhenUsed/>
    <w:qFormat/>
    <w:rsid w:val="0032147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284"/>
      </w:tabs>
      <w:suppressAutoHyphens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color w:val="auto"/>
      <w:sz w:val="28"/>
      <w:szCs w:val="32"/>
      <w:bdr w:val="none" w:sz="0" w:space="0" w:color="auto"/>
      <w:lang w:val="it" w:eastAsia="en-US"/>
      <w14:textOutline w14:w="0" w14:cap="rnd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customStyle="1" w:styleId="DidefaultA">
    <w:name w:val="Di default A"/>
    <w:pPr>
      <w:tabs>
        <w:tab w:val="left" w:pos="284"/>
      </w:tabs>
      <w:spacing w:line="240" w:lineRule="exact"/>
      <w:jc w:val="both"/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essunoA">
    <w:name w:val="Nessuno A"/>
    <w:rPr>
      <w:lang w:val="it-IT"/>
    </w:rPr>
  </w:style>
  <w:style w:type="numbering" w:customStyle="1" w:styleId="Numerato">
    <w:name w:val="Numerato"/>
    <w:pPr>
      <w:numPr>
        <w:numId w:val="1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Roman" w:eastAsia="Times Roman" w:hAnsi="Times Roman" w:cs="Times Roman"/>
      <w:caps w:val="0"/>
      <w:smallCaps w:val="0"/>
      <w:strike w:val="0"/>
      <w:dstrike w:val="0"/>
      <w:outline w:val="0"/>
      <w:color w:val="0000FF"/>
      <w:spacing w:val="0"/>
      <w:kern w:val="0"/>
      <w:position w:val="0"/>
      <w:u w:val="single" w:color="0000FF"/>
      <w:vertAlign w:val="baseli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1479"/>
    <w:rPr>
      <w:rFonts w:asciiTheme="majorHAnsi" w:eastAsiaTheme="majorEastAsia" w:hAnsiTheme="majorHAnsi" w:cstheme="majorBidi"/>
      <w:b/>
      <w:bCs/>
      <w:sz w:val="32"/>
      <w:szCs w:val="32"/>
      <w:bdr w:val="none" w:sz="0" w:space="0" w:color="auto"/>
      <w:lang w:val="it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21479"/>
    <w:rPr>
      <w:rFonts w:asciiTheme="majorHAnsi" w:eastAsiaTheme="majorEastAsia" w:hAnsiTheme="majorHAnsi" w:cstheme="majorBidi"/>
      <w:b/>
      <w:bCs/>
      <w:i/>
      <w:sz w:val="28"/>
      <w:szCs w:val="32"/>
      <w:bdr w:val="none" w:sz="0" w:space="0" w:color="auto"/>
      <w:lang w:val="it" w:eastAsia="en-US"/>
    </w:rPr>
  </w:style>
  <w:style w:type="paragraph" w:customStyle="1" w:styleId="FirstParagraph">
    <w:name w:val="First Paragraph"/>
    <w:basedOn w:val="Corpotesto"/>
    <w:qFormat/>
    <w:rsid w:val="003214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284"/>
      </w:tabs>
      <w:spacing w:before="180" w:after="180" w:line="240" w:lineRule="auto"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it"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Compact">
    <w:name w:val="Compact"/>
    <w:basedOn w:val="Corpotesto"/>
    <w:qFormat/>
    <w:rsid w:val="003214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284"/>
      </w:tabs>
      <w:spacing w:before="36" w:after="36" w:line="240" w:lineRule="auto"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it" w:eastAsia="en-US"/>
      <w14:textOutline w14:w="0" w14:cap="rnd" w14:cmpd="sng" w14:algn="ctr">
        <w14:noFill/>
        <w14:prstDash w14:val="solid"/>
        <w14:bevel/>
      </w14:textOutline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214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21479"/>
    <w:rPr>
      <w:rFonts w:ascii="Times Roman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32147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479"/>
    <w:rPr>
      <w:rFonts w:ascii="Times Roman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32147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479"/>
    <w:rPr>
      <w:rFonts w:ascii="Times Roman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1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reat_Books_of_the_Western_Worl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ernst-robert-curtius/letteratura-europea-e-medio-evo-latino-9788822906496-71151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tito-lucrezio-caro/la-natura-delle-cose-testo-latino-a-fronte-9788804709053-711402.html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5</cp:revision>
  <dcterms:created xsi:type="dcterms:W3CDTF">2022-05-31T08:26:00Z</dcterms:created>
  <dcterms:modified xsi:type="dcterms:W3CDTF">2022-12-05T14:11:00Z</dcterms:modified>
</cp:coreProperties>
</file>