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2798E" w14:textId="77777777" w:rsidR="006A5E1E" w:rsidRPr="001B161F" w:rsidRDefault="006A5E1E" w:rsidP="006A5E1E">
      <w:pPr>
        <w:pStyle w:val="Titolo1"/>
      </w:pPr>
      <w:r w:rsidRPr="001B161F">
        <w:t>Storia della musica</w:t>
      </w:r>
    </w:p>
    <w:p w14:paraId="3C1E24F6" w14:textId="77777777" w:rsidR="006A5E1E" w:rsidRPr="001B161F" w:rsidRDefault="006A5E1E" w:rsidP="006A5E1E">
      <w:pPr>
        <w:pStyle w:val="Titolo2"/>
      </w:pPr>
      <w:r w:rsidRPr="001B161F">
        <w:t>Prof. Enrico Girardi</w:t>
      </w:r>
    </w:p>
    <w:p w14:paraId="1481C55A" w14:textId="77777777" w:rsidR="00E06B8F" w:rsidRPr="001B161F" w:rsidRDefault="00E06B8F" w:rsidP="00E06B8F">
      <w:pPr>
        <w:suppressAutoHyphens/>
        <w:spacing w:before="240" w:after="120"/>
        <w:rPr>
          <w:kern w:val="2"/>
          <w:lang w:eastAsia="ar-SA"/>
        </w:rPr>
      </w:pPr>
      <w:r w:rsidRPr="001B161F">
        <w:rPr>
          <w:b/>
          <w:i/>
          <w:kern w:val="2"/>
          <w:sz w:val="18"/>
          <w:lang w:eastAsia="ar-SA"/>
        </w:rPr>
        <w:t>OBIETTIVO DEL CORSO E RISULTATI DI APPRENDIMENTO ATTESI</w:t>
      </w:r>
    </w:p>
    <w:p w14:paraId="517CD7FC" w14:textId="0328F658" w:rsidR="00E06B8F" w:rsidRPr="001B161F" w:rsidRDefault="001B161F" w:rsidP="00E06B8F">
      <w:pPr>
        <w:suppressAutoHyphens/>
        <w:spacing w:before="240" w:after="120"/>
        <w:rPr>
          <w:kern w:val="2"/>
          <w:lang w:eastAsia="ar-SA"/>
        </w:rPr>
      </w:pPr>
      <w:r w:rsidRPr="001B161F">
        <w:rPr>
          <w:kern w:val="2"/>
          <w:lang w:eastAsia="ar-SA"/>
        </w:rPr>
        <w:t>Il corso si rivolge a tutti gli studenti della facoltà e si prefigge di offrire uno sguardo sulla molteplicità di linguaggi e di poetiche che caratterizzano la produzione musicale classica, romantica e tardoromantica. I risultati di apprendimento attesi riguardano non solo l’effettiva conoscenza teorica degli argomenti trattati ma anche l’attitudine a scoprire la storia della musica come parte integrante, e non accessoria, dello sviluppo delle arti e della cultura generale di ogni epoca e luogo.</w:t>
      </w:r>
    </w:p>
    <w:p w14:paraId="3D76CF47" w14:textId="77777777" w:rsidR="00E06B8F" w:rsidRPr="001B161F" w:rsidRDefault="00E06B8F" w:rsidP="00E06B8F">
      <w:pPr>
        <w:suppressAutoHyphens/>
        <w:spacing w:before="240" w:after="120"/>
        <w:rPr>
          <w:kern w:val="2"/>
          <w:lang w:eastAsia="ar-SA"/>
        </w:rPr>
      </w:pPr>
      <w:r w:rsidRPr="001B161F">
        <w:rPr>
          <w:b/>
          <w:i/>
          <w:kern w:val="2"/>
          <w:sz w:val="18"/>
          <w:lang w:eastAsia="ar-SA"/>
        </w:rPr>
        <w:t>PROGRAMMA DEL CORSO</w:t>
      </w:r>
    </w:p>
    <w:p w14:paraId="5BEBAD48" w14:textId="77777777" w:rsidR="001B161F" w:rsidRPr="001B161F" w:rsidRDefault="001B161F" w:rsidP="001B161F">
      <w:pPr>
        <w:keepNext/>
        <w:suppressAutoHyphens/>
        <w:spacing w:before="240" w:after="120"/>
        <w:rPr>
          <w:kern w:val="2"/>
          <w:lang w:eastAsia="ar-SA"/>
        </w:rPr>
      </w:pPr>
      <w:r w:rsidRPr="001B161F">
        <w:rPr>
          <w:kern w:val="2"/>
          <w:lang w:eastAsia="ar-SA"/>
        </w:rPr>
        <w:t>A.</w:t>
      </w:r>
      <w:r w:rsidRPr="001B161F">
        <w:rPr>
          <w:kern w:val="2"/>
          <w:lang w:eastAsia="ar-SA"/>
        </w:rPr>
        <w:tab/>
        <w:t>Forme e generi nella storia della musica del Settecento e dell’Ottocento.</w:t>
      </w:r>
    </w:p>
    <w:p w14:paraId="7B637EA4" w14:textId="77777777" w:rsidR="001B161F" w:rsidRPr="001B161F" w:rsidRDefault="001B161F" w:rsidP="001B161F">
      <w:pPr>
        <w:keepNext/>
        <w:suppressAutoHyphens/>
        <w:spacing w:before="240" w:after="120"/>
        <w:rPr>
          <w:kern w:val="2"/>
          <w:lang w:eastAsia="ar-SA"/>
        </w:rPr>
      </w:pPr>
      <w:r w:rsidRPr="001B161F">
        <w:rPr>
          <w:kern w:val="2"/>
          <w:lang w:eastAsia="ar-SA"/>
        </w:rPr>
        <w:t>B.</w:t>
      </w:r>
      <w:r w:rsidRPr="001B161F">
        <w:rPr>
          <w:kern w:val="2"/>
          <w:lang w:eastAsia="ar-SA"/>
        </w:rPr>
        <w:tab/>
      </w:r>
      <w:r w:rsidRPr="001B161F">
        <w:rPr>
          <w:i/>
          <w:kern w:val="2"/>
          <w:lang w:eastAsia="ar-SA"/>
        </w:rPr>
        <w:t>Madame Butterfly</w:t>
      </w:r>
      <w:r w:rsidRPr="001B161F">
        <w:rPr>
          <w:iCs/>
          <w:kern w:val="2"/>
          <w:lang w:eastAsia="ar-SA"/>
        </w:rPr>
        <w:t>: analisi dell’opera di Puccini e delle sue versioni.</w:t>
      </w:r>
    </w:p>
    <w:p w14:paraId="4DDA186C" w14:textId="77777777" w:rsidR="00E06B8F" w:rsidRPr="001B161F" w:rsidRDefault="00E06B8F" w:rsidP="00E06B8F">
      <w:pPr>
        <w:keepNext/>
        <w:suppressAutoHyphens/>
        <w:spacing w:before="240" w:after="120"/>
        <w:rPr>
          <w:b/>
          <w:kern w:val="2"/>
          <w:lang w:eastAsia="ar-SA"/>
        </w:rPr>
      </w:pPr>
      <w:r w:rsidRPr="001B161F">
        <w:rPr>
          <w:b/>
          <w:i/>
          <w:kern w:val="2"/>
          <w:sz w:val="18"/>
          <w:lang w:eastAsia="ar-SA"/>
        </w:rPr>
        <w:t>BIBLIOGRAFIA</w:t>
      </w:r>
    </w:p>
    <w:p w14:paraId="69E278CA" w14:textId="77777777" w:rsidR="001B161F" w:rsidRDefault="001B161F" w:rsidP="001B161F">
      <w:pPr>
        <w:suppressAutoHyphens/>
        <w:spacing w:before="240" w:after="120" w:line="220" w:lineRule="exact"/>
        <w:rPr>
          <w:b/>
          <w:kern w:val="2"/>
          <w:sz w:val="18"/>
          <w:lang w:eastAsia="ar-SA"/>
        </w:rPr>
      </w:pPr>
      <w:r w:rsidRPr="001B161F">
        <w:rPr>
          <w:b/>
          <w:kern w:val="2"/>
          <w:sz w:val="18"/>
          <w:lang w:eastAsia="ar-SA"/>
        </w:rPr>
        <w:t>Per la parte A.</w:t>
      </w:r>
    </w:p>
    <w:p w14:paraId="4172F28E" w14:textId="3CC2990C" w:rsidR="001B161F" w:rsidRPr="001B161F" w:rsidRDefault="001B161F" w:rsidP="001B161F">
      <w:pPr>
        <w:suppressAutoHyphens/>
        <w:spacing w:before="240" w:after="120" w:line="220" w:lineRule="exact"/>
        <w:rPr>
          <w:b/>
          <w:kern w:val="2"/>
          <w:sz w:val="18"/>
          <w:lang w:eastAsia="ar-SA"/>
        </w:rPr>
      </w:pPr>
      <w:r w:rsidRPr="001B161F">
        <w:rPr>
          <w:bCs/>
          <w:smallCaps/>
          <w:kern w:val="2"/>
          <w:sz w:val="16"/>
          <w:lang w:eastAsia="ar-SA"/>
        </w:rPr>
        <w:t>Donald Jay GROUT</w:t>
      </w:r>
      <w:r w:rsidRPr="001B161F">
        <w:rPr>
          <w:bCs/>
          <w:kern w:val="2"/>
          <w:sz w:val="18"/>
          <w:lang w:eastAsia="ar-SA"/>
        </w:rPr>
        <w:t xml:space="preserve">, </w:t>
      </w:r>
      <w:r w:rsidRPr="001B161F">
        <w:rPr>
          <w:bCs/>
          <w:i/>
          <w:kern w:val="2"/>
          <w:sz w:val="18"/>
          <w:lang w:eastAsia="ar-SA"/>
        </w:rPr>
        <w:t>Storia della musica in Occidente</w:t>
      </w:r>
      <w:r w:rsidRPr="001B161F">
        <w:rPr>
          <w:bCs/>
          <w:kern w:val="2"/>
          <w:sz w:val="18"/>
          <w:lang w:eastAsia="ar-SA"/>
        </w:rPr>
        <w:t>, Feltrinelli, Milano 1984, pp.407-687.</w:t>
      </w:r>
      <w:r w:rsidR="00F9059E">
        <w:rPr>
          <w:bCs/>
          <w:kern w:val="2"/>
          <w:sz w:val="18"/>
          <w:lang w:eastAsia="ar-SA"/>
        </w:rPr>
        <w:t xml:space="preserve"> </w:t>
      </w:r>
      <w:hyperlink r:id="rId5" w:history="1">
        <w:r w:rsidR="00F9059E" w:rsidRPr="00F9059E">
          <w:rPr>
            <w:rStyle w:val="Collegamentoipertestuale"/>
            <w:bCs/>
            <w:kern w:val="2"/>
            <w:sz w:val="18"/>
            <w:lang w:eastAsia="ar-SA"/>
          </w:rPr>
          <w:t>Acquista da V&amp;P</w:t>
        </w:r>
      </w:hyperlink>
      <w:bookmarkStart w:id="0" w:name="_GoBack"/>
      <w:bookmarkEnd w:id="0"/>
    </w:p>
    <w:p w14:paraId="27C9FCB7" w14:textId="77777777" w:rsidR="001B161F" w:rsidRPr="001B161F" w:rsidRDefault="001B161F" w:rsidP="001B161F">
      <w:pPr>
        <w:suppressAutoHyphens/>
        <w:spacing w:before="240" w:after="120" w:line="220" w:lineRule="exact"/>
        <w:rPr>
          <w:b/>
          <w:kern w:val="2"/>
          <w:sz w:val="18"/>
          <w:lang w:eastAsia="ar-SA"/>
        </w:rPr>
      </w:pPr>
      <w:r w:rsidRPr="001B161F">
        <w:rPr>
          <w:b/>
          <w:kern w:val="2"/>
          <w:sz w:val="18"/>
          <w:lang w:eastAsia="ar-SA"/>
        </w:rPr>
        <w:t xml:space="preserve">Per la parte B. </w:t>
      </w:r>
    </w:p>
    <w:p w14:paraId="71D0140A" w14:textId="5F890D24" w:rsidR="001B161F" w:rsidRPr="001B161F" w:rsidRDefault="001B161F" w:rsidP="001B161F">
      <w:pPr>
        <w:suppressAutoHyphens/>
        <w:spacing w:before="240" w:after="120" w:line="220" w:lineRule="exact"/>
        <w:rPr>
          <w:bCs/>
          <w:kern w:val="2"/>
          <w:sz w:val="18"/>
          <w:lang w:eastAsia="ar-SA"/>
        </w:rPr>
      </w:pPr>
      <w:r w:rsidRPr="001B161F">
        <w:rPr>
          <w:bCs/>
          <w:kern w:val="2"/>
          <w:sz w:val="18"/>
          <w:lang w:eastAsia="ar-SA"/>
        </w:rPr>
        <w:t xml:space="preserve">Materiali audio/video/cartacei saranno resi disponibili sulla piattaforma </w:t>
      </w:r>
      <w:proofErr w:type="spellStart"/>
      <w:r w:rsidRPr="001B161F">
        <w:rPr>
          <w:bCs/>
          <w:kern w:val="2"/>
          <w:sz w:val="18"/>
          <w:lang w:eastAsia="ar-SA"/>
        </w:rPr>
        <w:t>Blackboard</w:t>
      </w:r>
      <w:proofErr w:type="spellEnd"/>
      <w:r w:rsidRPr="001B161F">
        <w:rPr>
          <w:bCs/>
          <w:kern w:val="2"/>
          <w:sz w:val="18"/>
          <w:lang w:eastAsia="ar-SA"/>
        </w:rPr>
        <w:t>.</w:t>
      </w:r>
    </w:p>
    <w:p w14:paraId="51175462" w14:textId="77777777" w:rsidR="00E06B8F" w:rsidRPr="001B161F" w:rsidRDefault="00E06B8F" w:rsidP="00E06B8F">
      <w:pPr>
        <w:suppressAutoHyphens/>
        <w:spacing w:before="240" w:after="120" w:line="220" w:lineRule="exact"/>
        <w:rPr>
          <w:kern w:val="2"/>
          <w:sz w:val="18"/>
          <w:lang w:eastAsia="ar-SA"/>
        </w:rPr>
      </w:pPr>
      <w:r w:rsidRPr="001B161F">
        <w:rPr>
          <w:b/>
          <w:i/>
          <w:kern w:val="2"/>
          <w:sz w:val="18"/>
          <w:lang w:eastAsia="ar-SA"/>
        </w:rPr>
        <w:t>DIDATTICA DEL CORSO</w:t>
      </w:r>
    </w:p>
    <w:p w14:paraId="4D6E5AC4" w14:textId="77777777" w:rsidR="001B161F" w:rsidRPr="001B161F" w:rsidRDefault="001B161F" w:rsidP="001B161F">
      <w:pPr>
        <w:suppressAutoHyphens/>
        <w:spacing w:before="240" w:after="120" w:line="220" w:lineRule="exact"/>
        <w:ind w:firstLine="284"/>
        <w:rPr>
          <w:kern w:val="2"/>
          <w:sz w:val="18"/>
          <w:lang w:eastAsia="ar-SA"/>
        </w:rPr>
      </w:pPr>
      <w:r w:rsidRPr="001B161F">
        <w:rPr>
          <w:kern w:val="2"/>
          <w:sz w:val="18"/>
          <w:lang w:eastAsia="ar-SA"/>
        </w:rPr>
        <w:t>Lezioni in aula con ampio supporto di materiale audio/video.</w:t>
      </w:r>
    </w:p>
    <w:p w14:paraId="1CD7820F" w14:textId="77777777" w:rsidR="00E06B8F" w:rsidRPr="001B161F" w:rsidRDefault="00E06B8F" w:rsidP="00E06B8F">
      <w:pPr>
        <w:suppressAutoHyphens/>
        <w:spacing w:before="240" w:after="120" w:line="220" w:lineRule="exact"/>
        <w:rPr>
          <w:kern w:val="2"/>
          <w:sz w:val="18"/>
          <w:lang w:eastAsia="ar-SA"/>
        </w:rPr>
      </w:pPr>
      <w:r w:rsidRPr="001B161F">
        <w:rPr>
          <w:b/>
          <w:i/>
          <w:kern w:val="2"/>
          <w:sz w:val="18"/>
          <w:lang w:eastAsia="ar-SA"/>
        </w:rPr>
        <w:t>METODO E CRITERI DI VALUTAZIONE</w:t>
      </w:r>
    </w:p>
    <w:p w14:paraId="23DC5CAA" w14:textId="77777777" w:rsidR="001B161F" w:rsidRPr="001B161F" w:rsidRDefault="001B161F" w:rsidP="001B161F">
      <w:pPr>
        <w:suppressAutoHyphens/>
        <w:spacing w:before="240" w:after="120"/>
        <w:ind w:firstLine="284"/>
        <w:rPr>
          <w:kern w:val="2"/>
          <w:sz w:val="18"/>
          <w:lang w:eastAsia="ar-SA"/>
        </w:rPr>
      </w:pPr>
      <w:r w:rsidRPr="001B161F">
        <w:rPr>
          <w:kern w:val="2"/>
          <w:sz w:val="18"/>
          <w:lang w:eastAsia="ar-SA"/>
        </w:rPr>
        <w:t xml:space="preserve">L’esame si svolge in forma orale. Oltre all’effettiva conoscenza dei contenuti del corso, viene valutata la pertinenza terminologica e stimolata la consapevolezza critica. La valutazione sarà formulata in chiave “umanistica”, sulla base cioè del grado di </w:t>
      </w:r>
      <w:r w:rsidRPr="001B161F">
        <w:rPr>
          <w:kern w:val="2"/>
          <w:sz w:val="18"/>
          <w:lang w:eastAsia="ar-SA"/>
        </w:rPr>
        <w:lastRenderedPageBreak/>
        <w:t>consapevolezza culturale che gli studenti saranno capaci di dimostrare nel corso del colloquio.</w:t>
      </w:r>
    </w:p>
    <w:p w14:paraId="679F1BE9" w14:textId="77777777" w:rsidR="00E06B8F" w:rsidRPr="001B161F" w:rsidRDefault="00E06B8F" w:rsidP="00E06B8F">
      <w:pPr>
        <w:suppressAutoHyphens/>
        <w:spacing w:before="240" w:after="120"/>
        <w:rPr>
          <w:kern w:val="2"/>
          <w:lang w:eastAsia="ar-SA"/>
        </w:rPr>
      </w:pPr>
      <w:r w:rsidRPr="001B161F">
        <w:rPr>
          <w:b/>
          <w:i/>
          <w:kern w:val="2"/>
          <w:sz w:val="18"/>
          <w:lang w:eastAsia="ar-SA"/>
        </w:rPr>
        <w:t>AVVERTENZE E PREREQUISITI</w:t>
      </w:r>
    </w:p>
    <w:p w14:paraId="7C784A5E" w14:textId="77777777" w:rsidR="001B161F" w:rsidRPr="001B161F" w:rsidRDefault="001B161F" w:rsidP="001B161F">
      <w:pPr>
        <w:tabs>
          <w:tab w:val="clear" w:pos="284"/>
        </w:tabs>
        <w:suppressAutoHyphens/>
        <w:spacing w:line="220" w:lineRule="exact"/>
        <w:ind w:firstLine="284"/>
        <w:rPr>
          <w:kern w:val="2"/>
          <w:sz w:val="18"/>
          <w:lang w:eastAsia="ar-SA"/>
        </w:rPr>
      </w:pPr>
      <w:r w:rsidRPr="001B161F">
        <w:rPr>
          <w:kern w:val="2"/>
          <w:sz w:val="18"/>
          <w:lang w:eastAsia="ar-SA"/>
        </w:rPr>
        <w:t>Agli studenti non sono richieste conoscenze musicali specifiche. Il corso, anzi, muove dal presupposto che gli studenti non hanno ricevuto, salvo particolari casi personali, una preparazione musicale di base.</w:t>
      </w:r>
    </w:p>
    <w:p w14:paraId="2DC9F2CF" w14:textId="77777777" w:rsidR="001B161F" w:rsidRPr="001B161F" w:rsidRDefault="001B161F" w:rsidP="001B161F">
      <w:pPr>
        <w:tabs>
          <w:tab w:val="clear" w:pos="284"/>
        </w:tabs>
        <w:suppressAutoHyphens/>
        <w:spacing w:line="220" w:lineRule="exact"/>
        <w:rPr>
          <w:kern w:val="2"/>
          <w:sz w:val="18"/>
          <w:lang w:eastAsia="ar-SA"/>
        </w:rPr>
      </w:pPr>
      <w:r w:rsidRPr="001B161F">
        <w:rPr>
          <w:kern w:val="2"/>
          <w:sz w:val="18"/>
          <w:lang w:eastAsia="ar-SA"/>
        </w:rPr>
        <w:t>Agli studenti non frequentanti sarà richiesto, in sede d’esame, una parte accessoria, che sarà meglio specificata entro la fine del corso.</w:t>
      </w:r>
    </w:p>
    <w:p w14:paraId="7A8F848B" w14:textId="77777777" w:rsidR="00E06B8F" w:rsidRPr="001B161F" w:rsidRDefault="00E06B8F" w:rsidP="00E06B8F">
      <w:pPr>
        <w:tabs>
          <w:tab w:val="clear" w:pos="284"/>
        </w:tabs>
        <w:suppressAutoHyphens/>
        <w:spacing w:line="220" w:lineRule="exact"/>
        <w:rPr>
          <w:kern w:val="2"/>
          <w:sz w:val="18"/>
          <w:lang w:eastAsia="ar-SA"/>
        </w:rPr>
      </w:pPr>
    </w:p>
    <w:p w14:paraId="6EDCC39A" w14:textId="77777777" w:rsidR="00E06B8F" w:rsidRPr="001B161F" w:rsidRDefault="00E06B8F" w:rsidP="00E06B8F">
      <w:pPr>
        <w:tabs>
          <w:tab w:val="clear" w:pos="284"/>
        </w:tabs>
        <w:suppressAutoHyphens/>
        <w:spacing w:line="220" w:lineRule="exact"/>
        <w:ind w:firstLine="284"/>
        <w:rPr>
          <w:kern w:val="2"/>
          <w:sz w:val="18"/>
          <w:lang w:eastAsia="ar-SA"/>
        </w:rPr>
      </w:pPr>
      <w:r w:rsidRPr="001B161F">
        <w:rPr>
          <w:i/>
          <w:kern w:val="2"/>
          <w:sz w:val="18"/>
          <w:lang w:eastAsia="ar-SA"/>
        </w:rPr>
        <w:t>Orario e luogo di ricevimento per gli studenti</w:t>
      </w:r>
    </w:p>
    <w:p w14:paraId="2648D592" w14:textId="77777777" w:rsidR="00E06B8F" w:rsidRPr="00E06B8F" w:rsidRDefault="00E06B8F" w:rsidP="00E06B8F">
      <w:pPr>
        <w:tabs>
          <w:tab w:val="clear" w:pos="284"/>
        </w:tabs>
        <w:suppressAutoHyphens/>
        <w:spacing w:line="220" w:lineRule="exact"/>
        <w:ind w:firstLine="284"/>
        <w:rPr>
          <w:kern w:val="2"/>
          <w:sz w:val="18"/>
          <w:lang w:eastAsia="ar-SA"/>
        </w:rPr>
      </w:pPr>
      <w:r w:rsidRPr="001B161F">
        <w:rPr>
          <w:kern w:val="2"/>
          <w:sz w:val="18"/>
          <w:lang w:eastAsia="ar-SA"/>
        </w:rPr>
        <w:t>Il prof. Girardi riceve gli studenti su appuntamento.</w:t>
      </w:r>
    </w:p>
    <w:p w14:paraId="533607CC" w14:textId="77777777" w:rsidR="00E06B8F" w:rsidRPr="00E06B8F" w:rsidRDefault="00E06B8F" w:rsidP="00E06B8F">
      <w:pPr>
        <w:tabs>
          <w:tab w:val="clear" w:pos="284"/>
        </w:tabs>
        <w:suppressAutoHyphens/>
        <w:spacing w:line="220" w:lineRule="exact"/>
        <w:ind w:firstLine="284"/>
        <w:rPr>
          <w:kern w:val="2"/>
          <w:sz w:val="18"/>
          <w:lang w:eastAsia="ar-SA"/>
        </w:rPr>
      </w:pPr>
    </w:p>
    <w:p w14:paraId="5AD5FB11" w14:textId="77777777" w:rsidR="00E06B8F" w:rsidRPr="00E06B8F" w:rsidRDefault="00E06B8F" w:rsidP="00E06B8F">
      <w:pPr>
        <w:suppressAutoHyphens/>
        <w:rPr>
          <w:kern w:val="2"/>
          <w:lang w:eastAsia="ar-SA"/>
        </w:rPr>
      </w:pPr>
    </w:p>
    <w:p w14:paraId="050F017C" w14:textId="77777777" w:rsidR="000E7378" w:rsidRDefault="00F9059E"/>
    <w:sectPr w:rsidR="000E7378" w:rsidSect="001B161F">
      <w:pgSz w:w="11906" w:h="16838" w:code="9"/>
      <w:pgMar w:top="3515" w:right="2608" w:bottom="3515" w:left="2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C4969"/>
    <w:multiLevelType w:val="hybridMultilevel"/>
    <w:tmpl w:val="2AC89E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1E"/>
    <w:rsid w:val="00003760"/>
    <w:rsid w:val="00184547"/>
    <w:rsid w:val="001B161F"/>
    <w:rsid w:val="0049323B"/>
    <w:rsid w:val="005A6F83"/>
    <w:rsid w:val="006320B8"/>
    <w:rsid w:val="006A5E1E"/>
    <w:rsid w:val="00AD5AA2"/>
    <w:rsid w:val="00B1708B"/>
    <w:rsid w:val="00CA291E"/>
    <w:rsid w:val="00CB7800"/>
    <w:rsid w:val="00D04AA0"/>
    <w:rsid w:val="00D61969"/>
    <w:rsid w:val="00E06B8F"/>
    <w:rsid w:val="00E843F2"/>
    <w:rsid w:val="00F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B94A"/>
  <w15:docId w15:val="{4A8BF275-E169-4B47-8F13-7F3CF39C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E1E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6A5E1E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6A5E1E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5E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5E1E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A5E1E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6A5E1E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6A5E1E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5E1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90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3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donald-j-grout/storia-della-musica-in-occidente-9788807885280-21687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Mob Chico 2015</dc:creator>
  <cp:lastModifiedBy>Magatelli Matteo</cp:lastModifiedBy>
  <cp:revision>7</cp:revision>
  <dcterms:created xsi:type="dcterms:W3CDTF">2020-07-13T07:57:00Z</dcterms:created>
  <dcterms:modified xsi:type="dcterms:W3CDTF">2022-12-05T10:49:00Z</dcterms:modified>
</cp:coreProperties>
</file>