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5D64" w14:textId="77777777" w:rsidR="00F23D90" w:rsidRPr="000C792E" w:rsidRDefault="00F23D90" w:rsidP="000C792E">
      <w:pPr>
        <w:pStyle w:val="Titolo1"/>
        <w:spacing w:before="0" w:after="0" w:line="240" w:lineRule="atLeast"/>
        <w:rPr>
          <w:sz w:val="20"/>
          <w:szCs w:val="20"/>
        </w:rPr>
      </w:pPr>
      <w:r w:rsidRPr="000C792E">
        <w:rPr>
          <w:sz w:val="20"/>
          <w:szCs w:val="20"/>
        </w:rPr>
        <w:t>Storia della critica d’arte</w:t>
      </w:r>
    </w:p>
    <w:p w14:paraId="1AD4C4A2" w14:textId="77777777" w:rsidR="00F23D90" w:rsidRDefault="00F23D90" w:rsidP="000C792E">
      <w:pPr>
        <w:pStyle w:val="Titolo2"/>
        <w:spacing w:before="0" w:after="0" w:line="240" w:lineRule="atLeast"/>
        <w:rPr>
          <w:b/>
          <w:i/>
        </w:rPr>
      </w:pPr>
      <w:r>
        <w:t>Prof.ssa Cristina Fumarco</w:t>
      </w:r>
    </w:p>
    <w:p w14:paraId="6F8845A1" w14:textId="77777777" w:rsidR="00F23D90" w:rsidRDefault="00F23D90">
      <w:pPr>
        <w:spacing w:before="240" w:after="120"/>
      </w:pPr>
      <w:r>
        <w:rPr>
          <w:b/>
          <w:i/>
          <w:sz w:val="18"/>
        </w:rPr>
        <w:t>OBIETTIVO DEL CORSO E RISULTATI DI APPRENDIMENTO ATTESI</w:t>
      </w:r>
    </w:p>
    <w:p w14:paraId="0F59025C" w14:textId="77777777" w:rsidR="00A17A69" w:rsidRPr="00A17A69" w:rsidRDefault="00A17A69" w:rsidP="00A17A69">
      <w:pPr>
        <w:spacing w:before="240" w:after="120"/>
      </w:pPr>
      <w:r w:rsidRPr="00A17A69">
        <w:t>L'obiettivo del corso è quello di introdurre alla conoscenza del giudizio critico espresso sull'arte nel XIX e XX secolo.</w:t>
      </w:r>
    </w:p>
    <w:p w14:paraId="64BC3C71" w14:textId="77777777" w:rsidR="00A17A69" w:rsidRPr="00A17A69" w:rsidRDefault="00A17A69" w:rsidP="00A17A69">
      <w:pPr>
        <w:spacing w:before="240" w:after="120"/>
        <w:rPr>
          <w:b/>
          <w:i/>
        </w:rPr>
      </w:pPr>
      <w:r w:rsidRPr="00A17A69">
        <w:t>Al termine dell’insegnamento, lo studente sarà in grado di riconoscere le linee generali del pensiero storico artistico moderno, in relazione alla cultura, società e contesto storico del tempo.</w:t>
      </w:r>
    </w:p>
    <w:p w14:paraId="08FC122D" w14:textId="77777777" w:rsidR="00F23D90" w:rsidRDefault="00F23D90">
      <w:pPr>
        <w:spacing w:before="240" w:after="120"/>
        <w:rPr>
          <w:i/>
          <w:iCs/>
        </w:rPr>
      </w:pPr>
      <w:r>
        <w:rPr>
          <w:b/>
          <w:i/>
          <w:sz w:val="18"/>
        </w:rPr>
        <w:t>PROGRAMMA DEL CORSO</w:t>
      </w:r>
    </w:p>
    <w:p w14:paraId="6D10796B" w14:textId="77777777" w:rsidR="00A17A69" w:rsidRPr="00A17A69" w:rsidRDefault="00A17A69" w:rsidP="00A17A69">
      <w:pPr>
        <w:rPr>
          <w:i/>
          <w:iCs/>
        </w:rPr>
      </w:pPr>
      <w:r w:rsidRPr="00A17A69">
        <w:rPr>
          <w:i/>
          <w:iCs/>
        </w:rPr>
        <w:t xml:space="preserve">Storia della critica d’arte in Europa e in Italia dal XIX al XX secolo. </w:t>
      </w:r>
    </w:p>
    <w:p w14:paraId="2C0EFF80" w14:textId="77777777" w:rsidR="00A17A69" w:rsidRPr="00A17A69" w:rsidRDefault="00A17A69" w:rsidP="00A17A69">
      <w:pPr>
        <w:rPr>
          <w:b/>
        </w:rPr>
      </w:pPr>
      <w:r w:rsidRPr="00A17A69">
        <w:t>I principali temi e autori trattati sono: la critica in età romantica con Jacob Burckhardt; i primi conoscitori in Europa e le figure di Giovan Battista Cavalcaselle e Giovanni Morelli; la scuola di Vienna e i suoi critici (</w:t>
      </w:r>
      <w:proofErr w:type="spellStart"/>
      <w:r w:rsidRPr="00A17A69">
        <w:t>Wickoff</w:t>
      </w:r>
      <w:proofErr w:type="spellEnd"/>
      <w:r w:rsidRPr="00A17A69">
        <w:t xml:space="preserve">, </w:t>
      </w:r>
      <w:proofErr w:type="spellStart"/>
      <w:r w:rsidRPr="00A17A69">
        <w:t>Riegl</w:t>
      </w:r>
      <w:proofErr w:type="spellEnd"/>
      <w:r w:rsidRPr="00A17A69">
        <w:t xml:space="preserve">, </w:t>
      </w:r>
      <w:proofErr w:type="spellStart"/>
      <w:r w:rsidRPr="00A17A69">
        <w:t>Wölfflin</w:t>
      </w:r>
      <w:proofErr w:type="spellEnd"/>
      <w:r w:rsidRPr="00A17A69">
        <w:t xml:space="preserve">, </w:t>
      </w:r>
      <w:proofErr w:type="spellStart"/>
      <w:r w:rsidRPr="00A17A69">
        <w:t>Schlosser</w:t>
      </w:r>
      <w:proofErr w:type="spellEnd"/>
      <w:r w:rsidRPr="00A17A69">
        <w:t xml:space="preserve">); la nascita delle ricerche iconografiche con </w:t>
      </w:r>
      <w:proofErr w:type="spellStart"/>
      <w:r w:rsidRPr="00A17A69">
        <w:t>Aby</w:t>
      </w:r>
      <w:proofErr w:type="spellEnd"/>
      <w:r w:rsidRPr="00A17A69">
        <w:t xml:space="preserve"> </w:t>
      </w:r>
      <w:proofErr w:type="spellStart"/>
      <w:r w:rsidRPr="00A17A69">
        <w:t>Warburg</w:t>
      </w:r>
      <w:proofErr w:type="spellEnd"/>
      <w:r w:rsidRPr="00A17A69">
        <w:t xml:space="preserve"> e Erwin Panofsky; Adolfo Venturi tra critica e attività conservativa; la nascita delle riviste storico-artistiche; Bernard Berenson; Roberto Longhi.</w:t>
      </w:r>
    </w:p>
    <w:p w14:paraId="691420E0" w14:textId="4428D216" w:rsidR="00F23D90" w:rsidRDefault="00F23D90">
      <w:pPr>
        <w:rPr>
          <w:b/>
          <w:i/>
          <w:sz w:val="18"/>
        </w:rPr>
      </w:pPr>
      <w:r>
        <w:t>.</w:t>
      </w:r>
    </w:p>
    <w:p w14:paraId="443E15DB" w14:textId="77777777" w:rsidR="00F23D90" w:rsidRDefault="00F23D90">
      <w:pPr>
        <w:keepNext/>
        <w:spacing w:before="240" w:after="120"/>
        <w:rPr>
          <w:i/>
        </w:rPr>
      </w:pPr>
      <w:r>
        <w:rPr>
          <w:b/>
          <w:i/>
          <w:sz w:val="18"/>
        </w:rPr>
        <w:t>BIBLIOGRAFIA</w:t>
      </w:r>
    </w:p>
    <w:p w14:paraId="31951218" w14:textId="77777777" w:rsidR="00A17A69" w:rsidRPr="00A17A69" w:rsidRDefault="00A17A69" w:rsidP="00A17A69">
      <w:pPr>
        <w:numPr>
          <w:ilvl w:val="0"/>
          <w:numId w:val="2"/>
        </w:numPr>
        <w:pBdr>
          <w:top w:val="nil"/>
          <w:left w:val="nil"/>
          <w:bottom w:val="nil"/>
          <w:right w:val="nil"/>
          <w:between w:val="nil"/>
        </w:pBdr>
        <w:tabs>
          <w:tab w:val="clear" w:pos="284"/>
        </w:tabs>
        <w:suppressAutoHyphens w:val="0"/>
        <w:spacing w:line="240" w:lineRule="auto"/>
        <w:jc w:val="left"/>
        <w:rPr>
          <w:rFonts w:ascii="Times New Roman" w:hAnsi="Times New Roman"/>
          <w:color w:val="000000"/>
          <w:lang w:eastAsia="it-IT"/>
        </w:rPr>
      </w:pPr>
      <w:r w:rsidRPr="00A17A69">
        <w:rPr>
          <w:rFonts w:eastAsia="Times" w:cs="Times"/>
          <w:i/>
          <w:color w:val="000000"/>
          <w:sz w:val="18"/>
          <w:szCs w:val="18"/>
          <w:lang w:eastAsia="it-IT"/>
        </w:rPr>
        <w:t xml:space="preserve">Dispensa del corso </w:t>
      </w:r>
      <w:r w:rsidRPr="00A17A69">
        <w:rPr>
          <w:rFonts w:eastAsia="Times" w:cs="Times"/>
          <w:color w:val="000000"/>
          <w:sz w:val="18"/>
          <w:szCs w:val="18"/>
          <w:lang w:eastAsia="it-IT"/>
        </w:rPr>
        <w:t xml:space="preserve">(volume </w:t>
      </w:r>
      <w:r w:rsidRPr="00A17A69">
        <w:rPr>
          <w:rFonts w:eastAsia="Times" w:cs="Times"/>
          <w:i/>
          <w:color w:val="000000"/>
          <w:sz w:val="18"/>
          <w:szCs w:val="18"/>
          <w:lang w:eastAsia="it-IT"/>
        </w:rPr>
        <w:t>La critica d'arte dal XIX al XX secolo</w:t>
      </w:r>
      <w:r w:rsidRPr="00A17A69">
        <w:rPr>
          <w:rFonts w:eastAsia="Times" w:cs="Times"/>
          <w:color w:val="000000"/>
          <w:sz w:val="18"/>
          <w:szCs w:val="18"/>
          <w:lang w:eastAsia="it-IT"/>
        </w:rPr>
        <w:t>), disponibile presso la copisteria, contenente passi antologici ed estratti di vari testi da studiare.</w:t>
      </w:r>
    </w:p>
    <w:p w14:paraId="3EE402A1" w14:textId="2CA1C533" w:rsidR="00A17A69" w:rsidRPr="00A17A69" w:rsidRDefault="00A17A69" w:rsidP="00A17A69">
      <w:pPr>
        <w:numPr>
          <w:ilvl w:val="0"/>
          <w:numId w:val="2"/>
        </w:numPr>
        <w:pBdr>
          <w:top w:val="nil"/>
          <w:left w:val="nil"/>
          <w:bottom w:val="nil"/>
          <w:right w:val="nil"/>
          <w:between w:val="nil"/>
        </w:pBdr>
        <w:tabs>
          <w:tab w:val="clear" w:pos="284"/>
        </w:tabs>
        <w:suppressAutoHyphens w:val="0"/>
        <w:spacing w:line="240" w:lineRule="auto"/>
        <w:jc w:val="left"/>
        <w:rPr>
          <w:rFonts w:ascii="Times New Roman" w:hAnsi="Times New Roman"/>
          <w:color w:val="000000"/>
          <w:lang w:eastAsia="it-IT"/>
        </w:rPr>
      </w:pPr>
      <w:r w:rsidRPr="00A17A69">
        <w:rPr>
          <w:rFonts w:eastAsia="Times" w:cs="Times"/>
          <w:smallCaps/>
          <w:color w:val="000000"/>
          <w:sz w:val="16"/>
          <w:szCs w:val="16"/>
          <w:lang w:eastAsia="it-IT"/>
        </w:rPr>
        <w:t>G.C. Sciolla</w:t>
      </w:r>
      <w:r w:rsidRPr="00A17A69">
        <w:rPr>
          <w:rFonts w:eastAsia="Times" w:cs="Times"/>
          <w:color w:val="000000"/>
          <w:sz w:val="18"/>
          <w:szCs w:val="18"/>
          <w:lang w:eastAsia="it-IT"/>
        </w:rPr>
        <w:t xml:space="preserve">, </w:t>
      </w:r>
      <w:r w:rsidRPr="00A17A69">
        <w:rPr>
          <w:rFonts w:eastAsia="Times" w:cs="Times"/>
          <w:i/>
          <w:color w:val="000000"/>
          <w:sz w:val="18"/>
          <w:szCs w:val="18"/>
          <w:lang w:eastAsia="it-IT"/>
        </w:rPr>
        <w:t>La critica d’arte del Novecento</w:t>
      </w:r>
      <w:r w:rsidRPr="00A17A69">
        <w:rPr>
          <w:rFonts w:eastAsia="Times" w:cs="Times"/>
          <w:color w:val="000000"/>
          <w:sz w:val="18"/>
          <w:szCs w:val="18"/>
          <w:lang w:eastAsia="it-IT"/>
        </w:rPr>
        <w:t>, UTET, Torino, 1995 (i capitoli da fare sono: I: 1,2,3 e 5; II: 1,2 e 5; III: 1 e 3; IV: 1, 2, 3)</w:t>
      </w:r>
      <w:r w:rsidR="0051625F">
        <w:rPr>
          <w:rFonts w:eastAsia="Times" w:cs="Times"/>
          <w:color w:val="000000"/>
          <w:sz w:val="18"/>
          <w:szCs w:val="18"/>
          <w:lang w:eastAsia="it-IT"/>
        </w:rPr>
        <w:t xml:space="preserve"> </w:t>
      </w:r>
      <w:hyperlink r:id="rId5" w:history="1">
        <w:r w:rsidR="0051625F" w:rsidRPr="0051625F">
          <w:rPr>
            <w:rStyle w:val="Collegamentoipertestuale"/>
            <w:rFonts w:eastAsia="Times" w:cs="Times"/>
            <w:sz w:val="18"/>
            <w:szCs w:val="18"/>
            <w:lang w:eastAsia="it-IT"/>
          </w:rPr>
          <w:t>Acquista da V&amp;P</w:t>
        </w:r>
      </w:hyperlink>
    </w:p>
    <w:p w14:paraId="4C45A125" w14:textId="033122DB" w:rsidR="00A17A69" w:rsidRPr="00A17A69" w:rsidRDefault="00A17A69" w:rsidP="00A17A69">
      <w:pPr>
        <w:numPr>
          <w:ilvl w:val="0"/>
          <w:numId w:val="2"/>
        </w:numPr>
        <w:pBdr>
          <w:top w:val="nil"/>
          <w:left w:val="nil"/>
          <w:bottom w:val="nil"/>
          <w:right w:val="nil"/>
          <w:between w:val="nil"/>
        </w:pBdr>
        <w:tabs>
          <w:tab w:val="clear" w:pos="284"/>
        </w:tabs>
        <w:suppressAutoHyphens w:val="0"/>
        <w:spacing w:line="240" w:lineRule="auto"/>
        <w:jc w:val="left"/>
        <w:rPr>
          <w:rFonts w:ascii="Times New Roman" w:hAnsi="Times New Roman"/>
          <w:b/>
          <w:i/>
          <w:color w:val="000000"/>
          <w:lang w:eastAsia="it-IT"/>
        </w:rPr>
      </w:pPr>
      <w:r w:rsidRPr="00A17A69">
        <w:rPr>
          <w:rFonts w:eastAsia="Times" w:cs="Times"/>
          <w:smallCaps/>
          <w:color w:val="000000"/>
          <w:sz w:val="16"/>
          <w:szCs w:val="16"/>
          <w:lang w:eastAsia="it-IT"/>
        </w:rPr>
        <w:t>E. Panofsky</w:t>
      </w:r>
      <w:r w:rsidRPr="00A17A69">
        <w:rPr>
          <w:rFonts w:eastAsia="Times" w:cs="Times"/>
          <w:color w:val="000000"/>
          <w:sz w:val="18"/>
          <w:szCs w:val="18"/>
          <w:lang w:eastAsia="it-IT"/>
        </w:rPr>
        <w:t xml:space="preserve">, </w:t>
      </w:r>
      <w:r w:rsidRPr="00A17A69">
        <w:rPr>
          <w:rFonts w:eastAsia="Times" w:cs="Times"/>
          <w:i/>
          <w:iCs/>
          <w:color w:val="000000"/>
          <w:sz w:val="18"/>
          <w:szCs w:val="18"/>
          <w:lang w:eastAsia="it-IT"/>
        </w:rPr>
        <w:t>Studi di iconologia,</w:t>
      </w:r>
      <w:r w:rsidRPr="00A17A69">
        <w:rPr>
          <w:rFonts w:eastAsia="Times" w:cs="Times"/>
          <w:color w:val="000000"/>
          <w:sz w:val="18"/>
          <w:szCs w:val="18"/>
          <w:lang w:eastAsia="it-IT"/>
        </w:rPr>
        <w:t xml:space="preserve"> Einaudi, Torino, 1991: l'introduzione e un saggio a scelta.</w:t>
      </w:r>
      <w:r w:rsidR="0051625F">
        <w:rPr>
          <w:rFonts w:eastAsia="Times" w:cs="Times"/>
          <w:color w:val="000000"/>
          <w:sz w:val="18"/>
          <w:szCs w:val="18"/>
          <w:lang w:eastAsia="it-IT"/>
        </w:rPr>
        <w:t xml:space="preserve"> </w:t>
      </w:r>
      <w:hyperlink r:id="rId6" w:history="1">
        <w:r w:rsidR="0051625F" w:rsidRPr="0051625F">
          <w:rPr>
            <w:rStyle w:val="Collegamentoipertestuale"/>
            <w:rFonts w:eastAsia="Times" w:cs="Times"/>
            <w:sz w:val="18"/>
            <w:szCs w:val="18"/>
            <w:lang w:eastAsia="it-IT"/>
          </w:rPr>
          <w:t>Acquista da V&amp;P</w:t>
        </w:r>
      </w:hyperlink>
      <w:bookmarkStart w:id="0" w:name="_GoBack"/>
      <w:bookmarkEnd w:id="0"/>
    </w:p>
    <w:p w14:paraId="5A23D7A3" w14:textId="77777777" w:rsidR="00F23D90" w:rsidRDefault="00F23D90">
      <w:pPr>
        <w:spacing w:before="240" w:after="120" w:line="220" w:lineRule="exact"/>
      </w:pPr>
      <w:r>
        <w:rPr>
          <w:b/>
          <w:i/>
          <w:sz w:val="18"/>
        </w:rPr>
        <w:t>DIDATTICA DEL CORSO</w:t>
      </w:r>
    </w:p>
    <w:p w14:paraId="10F61A15" w14:textId="77777777" w:rsidR="00A17A69" w:rsidRPr="00A17A69" w:rsidRDefault="00A17A69" w:rsidP="00A17A69">
      <w:pPr>
        <w:pBdr>
          <w:top w:val="nil"/>
          <w:left w:val="nil"/>
          <w:bottom w:val="nil"/>
          <w:right w:val="nil"/>
          <w:between w:val="nil"/>
        </w:pBdr>
        <w:suppressAutoHyphens w:val="0"/>
        <w:spacing w:before="240" w:after="120" w:line="240" w:lineRule="auto"/>
        <w:ind w:firstLine="284"/>
        <w:rPr>
          <w:rFonts w:eastAsia="Times" w:cs="Times"/>
          <w:b/>
          <w:i/>
          <w:color w:val="000000"/>
          <w:sz w:val="18"/>
          <w:szCs w:val="18"/>
          <w:lang w:eastAsia="it-IT"/>
        </w:rPr>
      </w:pPr>
      <w:r w:rsidRPr="00A17A69">
        <w:rPr>
          <w:rFonts w:eastAsia="Times" w:cs="Times"/>
          <w:color w:val="000000"/>
          <w:sz w:val="18"/>
          <w:szCs w:val="18"/>
          <w:lang w:eastAsia="it-IT"/>
        </w:rPr>
        <w:t xml:space="preserve">Lezioni frontali e dialogiche con lettura di testi e proiezione di immagini relative ai periodi artistici commentati dalla storiografia. </w:t>
      </w:r>
    </w:p>
    <w:p w14:paraId="25AEFD00" w14:textId="77777777" w:rsidR="00F23D90" w:rsidRDefault="00F23D90">
      <w:pPr>
        <w:spacing w:before="240" w:after="120" w:line="220" w:lineRule="exact"/>
      </w:pPr>
      <w:r>
        <w:rPr>
          <w:b/>
          <w:i/>
          <w:sz w:val="18"/>
        </w:rPr>
        <w:t>METODO E CRITERI DI VALUTAZIONE</w:t>
      </w:r>
    </w:p>
    <w:p w14:paraId="575D8AFF" w14:textId="77777777" w:rsidR="00A17A69" w:rsidRPr="00A17A69" w:rsidRDefault="00A17A69" w:rsidP="00A17A69">
      <w:pPr>
        <w:pStyle w:val="Testo2"/>
      </w:pPr>
      <w:r w:rsidRPr="00A17A69">
        <w:t>Esame orale che consiste in un colloquio in cui gli studenti dovranno dimostrare di conoscere informazioni e concetti chiave degli autori e dei periodi trattati.</w:t>
      </w:r>
    </w:p>
    <w:p w14:paraId="3AAA2F41" w14:textId="77777777" w:rsidR="00A17A69" w:rsidRPr="00A17A69" w:rsidRDefault="00A17A69" w:rsidP="00A17A69">
      <w:pPr>
        <w:pStyle w:val="Testo2"/>
        <w:rPr>
          <w:b/>
          <w:i/>
        </w:rPr>
      </w:pPr>
      <w:r w:rsidRPr="00A17A69">
        <w:lastRenderedPageBreak/>
        <w:t>Ai fini della valutazione concorreranno la pertinenza delle risposte, l’uso appropriato della terminologia specifica, la strutturazione argomentata e coerente del discorso, la capacità di individuare nessi concettuali.</w:t>
      </w:r>
    </w:p>
    <w:p w14:paraId="5E9AE20A" w14:textId="1F2130E5" w:rsidR="00F23D90" w:rsidRDefault="00F23D90">
      <w:pPr>
        <w:pStyle w:val="Testo2"/>
        <w:rPr>
          <w:b/>
          <w:i/>
        </w:rPr>
      </w:pPr>
    </w:p>
    <w:p w14:paraId="76DE7844" w14:textId="77777777" w:rsidR="00F23D90" w:rsidRDefault="00F23D90">
      <w:pPr>
        <w:spacing w:before="240" w:after="120"/>
      </w:pPr>
      <w:r>
        <w:rPr>
          <w:b/>
          <w:i/>
          <w:sz w:val="18"/>
        </w:rPr>
        <w:t>AVVERTENZE E PREREQUISITI</w:t>
      </w:r>
    </w:p>
    <w:p w14:paraId="13D197A8" w14:textId="77777777" w:rsidR="00A17A69" w:rsidRPr="00A17A69" w:rsidRDefault="00A17A69" w:rsidP="00A17A69">
      <w:pPr>
        <w:pStyle w:val="Testo2"/>
        <w:rPr>
          <w:b/>
          <w:i/>
        </w:rPr>
      </w:pPr>
      <w:r w:rsidRPr="00A17A69">
        <w:t>Dal momento che il corso tratta il pensiero critico di studiosi che si sono occupati dell'arte dal Medioevo al Settecento, presuppone una conoscenza minima della storia dell'arte di questo periodo. Si consiglia di sostenere gli esami relativi prima di quello di Critica d'arte.</w:t>
      </w:r>
    </w:p>
    <w:p w14:paraId="6AB3CC5D" w14:textId="77777777" w:rsidR="00A17A69" w:rsidRPr="00A17A69" w:rsidRDefault="00A17A69" w:rsidP="00A17A69">
      <w:pPr>
        <w:pStyle w:val="Testo2"/>
        <w:rPr>
          <w:b/>
          <w:i/>
        </w:rPr>
      </w:pPr>
    </w:p>
    <w:p w14:paraId="0EB3FECE" w14:textId="77777777" w:rsidR="00A17A69" w:rsidRPr="00A17A69" w:rsidRDefault="00A17A69" w:rsidP="00A17A69">
      <w:pPr>
        <w:pStyle w:val="Testo2"/>
      </w:pPr>
      <w:r w:rsidRPr="00A17A69">
        <w:rPr>
          <w:i/>
        </w:rPr>
        <w:t>Orario e luogo di ricevimento</w:t>
      </w:r>
    </w:p>
    <w:p w14:paraId="2A42D158" w14:textId="77777777" w:rsidR="00A17A69" w:rsidRPr="00A17A69" w:rsidRDefault="00A17A69" w:rsidP="00A17A69">
      <w:pPr>
        <w:pStyle w:val="Testo2"/>
      </w:pPr>
      <w:r w:rsidRPr="00A17A69">
        <w:t>La Prof.ssa Fumarco riceve gli studenti presso lo studio, su appuntamento concordato via e-mail.</w:t>
      </w:r>
    </w:p>
    <w:p w14:paraId="1B86D230" w14:textId="77777777" w:rsidR="00F23D90" w:rsidRDefault="00F23D90">
      <w:pPr>
        <w:pStyle w:val="Testo2"/>
      </w:pPr>
    </w:p>
    <w:sectPr w:rsidR="00F23D90">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69008D"/>
    <w:multiLevelType w:val="multilevel"/>
    <w:tmpl w:val="B68458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440" w:hanging="360"/>
      </w:pPr>
      <w:rPr>
        <w:rFonts w:ascii="Noto Sans Symbols" w:eastAsia="Noto Sans Symbols" w:hAnsi="Noto Sans Symbols" w:cs="Noto Sans Symbols"/>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sz w:val="20"/>
        <w:szCs w:val="20"/>
        <w:vertAlign w:val="baseline"/>
      </w:rPr>
    </w:lvl>
    <w:lvl w:ilvl="5">
      <w:start w:val="1"/>
      <w:numFmt w:val="bullet"/>
      <w:lvlText w:val="−"/>
      <w:lvlJc w:val="left"/>
      <w:pPr>
        <w:ind w:left="2520" w:hanging="360"/>
      </w:pPr>
      <w:rPr>
        <w:rFonts w:ascii="Noto Sans Symbols" w:eastAsia="Noto Sans Symbols" w:hAnsi="Noto Sans Symbols" w:cs="Noto Sans Symbols"/>
        <w:sz w:val="20"/>
        <w:szCs w:val="20"/>
        <w:vertAlign w:val="baseline"/>
      </w:rPr>
    </w:lvl>
    <w:lvl w:ilvl="6">
      <w:start w:val="1"/>
      <w:numFmt w:val="bullet"/>
      <w:lvlText w:val="−"/>
      <w:lvlJc w:val="left"/>
      <w:pPr>
        <w:ind w:left="2880" w:hanging="360"/>
      </w:pPr>
      <w:rPr>
        <w:rFonts w:ascii="Noto Sans Symbols" w:eastAsia="Noto Sans Symbols" w:hAnsi="Noto Sans Symbols" w:cs="Noto Sans Symbols"/>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sz w:val="20"/>
        <w:szCs w:val="20"/>
        <w:vertAlign w:val="baseline"/>
      </w:rPr>
    </w:lvl>
    <w:lvl w:ilvl="8">
      <w:start w:val="1"/>
      <w:numFmt w:val="bullet"/>
      <w:lvlText w:val="−"/>
      <w:lvlJc w:val="left"/>
      <w:pPr>
        <w:ind w:left="360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AF8"/>
    <w:rsid w:val="000C792E"/>
    <w:rsid w:val="0051625F"/>
    <w:rsid w:val="00A17A69"/>
    <w:rsid w:val="00B15AF8"/>
    <w:rsid w:val="00F23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25EA1"/>
  <w15:chartTrackingRefBased/>
  <w15:docId w15:val="{02AD5ED6-0E44-4157-BD21-A272D770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lang w:eastAsia="ar-SA"/>
    </w:rPr>
  </w:style>
  <w:style w:type="paragraph" w:styleId="Titolo1">
    <w:name w:val="heading 1"/>
    <w:basedOn w:val="Intestazione1"/>
    <w:next w:val="Corpotesto"/>
    <w:qFormat/>
    <w:pPr>
      <w:numPr>
        <w:numId w:val="1"/>
      </w:num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Arial Unicode MS"/>
      <w:sz w:val="28"/>
      <w:szCs w:val="28"/>
    </w:rPr>
  </w:style>
  <w:style w:type="paragraph" w:styleId="Corpotesto">
    <w:name w:val="Body Text"/>
    <w:basedOn w:val="Normale"/>
    <w:pPr>
      <w:spacing w:after="120"/>
    </w:pPr>
  </w:style>
  <w:style w:type="paragraph" w:styleId="Elenco">
    <w:name w:val="List"/>
    <w:basedOn w:val="Corpotesto"/>
    <w:rPr>
      <w:rFonts w:cs="Arial Unicode MS"/>
    </w:rPr>
  </w:style>
  <w:style w:type="paragraph" w:customStyle="1" w:styleId="Didascalia1">
    <w:name w:val="Didascalia1"/>
    <w:basedOn w:val="Normale"/>
    <w:pPr>
      <w:suppressLineNumbers/>
      <w:spacing w:before="120" w:after="120"/>
    </w:pPr>
    <w:rPr>
      <w:rFonts w:cs="Arial Unicode MS"/>
      <w:i/>
      <w:iCs/>
      <w:sz w:val="24"/>
      <w:szCs w:val="24"/>
    </w:rPr>
  </w:style>
  <w:style w:type="paragraph" w:customStyle="1" w:styleId="Indice">
    <w:name w:val="Indice"/>
    <w:basedOn w:val="Normale"/>
    <w:pPr>
      <w:suppressLineNumbers/>
    </w:pPr>
    <w:rPr>
      <w:rFonts w:cs="Arial Unicode MS"/>
    </w:rPr>
  </w:style>
  <w:style w:type="paragraph" w:customStyle="1" w:styleId="Testo1">
    <w:name w:val="Testo 1"/>
    <w:pPr>
      <w:suppressAutoHyphens/>
      <w:spacing w:line="220" w:lineRule="exact"/>
      <w:ind w:left="284" w:hanging="284"/>
      <w:jc w:val="both"/>
    </w:pPr>
    <w:rPr>
      <w:rFonts w:ascii="Times" w:hAnsi="Times"/>
      <w:sz w:val="18"/>
      <w:lang w:eastAsia="ar-SA"/>
    </w:rPr>
  </w:style>
  <w:style w:type="paragraph" w:customStyle="1" w:styleId="Testo2">
    <w:name w:val="Testo 2"/>
    <w:pPr>
      <w:suppressAutoHyphens/>
      <w:spacing w:line="220" w:lineRule="exact"/>
      <w:ind w:firstLine="284"/>
      <w:jc w:val="both"/>
    </w:pPr>
    <w:rPr>
      <w:rFonts w:ascii="Times" w:hAnsi="Times"/>
      <w:sz w:val="18"/>
      <w:lang w:eastAsia="ar-SA"/>
    </w:rPr>
  </w:style>
  <w:style w:type="character" w:styleId="Collegamentoipertestuale">
    <w:name w:val="Hyperlink"/>
    <w:basedOn w:val="Carpredefinitoparagrafo"/>
    <w:uiPriority w:val="99"/>
    <w:unhideWhenUsed/>
    <w:rsid w:val="00516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panofsky-erwin/studi-di-iconologia-9788806199029-172531.html" TargetMode="External"/><Relationship Id="rId5" Type="http://schemas.openxmlformats.org/officeDocument/2006/relationships/hyperlink" Target="https://librerie.unicatt.it/scheda-libro/sciolla-gianni-c/la-critica-darte-del-novecento-9788860080561-17538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402</Words>
  <Characters>2294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4</cp:revision>
  <cp:lastPrinted>2003-03-27T08:42:00Z</cp:lastPrinted>
  <dcterms:created xsi:type="dcterms:W3CDTF">2021-05-21T10:17:00Z</dcterms:created>
  <dcterms:modified xsi:type="dcterms:W3CDTF">2022-12-02T14:41:00Z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