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E1A1" w14:textId="192AC6C5" w:rsidR="009C29C6" w:rsidRDefault="00DA7BAE">
      <w:pPr>
        <w:pStyle w:val="Titolo1"/>
      </w:pPr>
      <w:r>
        <w:t>Storia contemporanea</w:t>
      </w:r>
      <w:r w:rsidR="00754463">
        <w:t xml:space="preserve"> </w:t>
      </w:r>
    </w:p>
    <w:p w14:paraId="1431CF3C" w14:textId="77777777" w:rsidR="00BB0D3C" w:rsidRDefault="00DA7BAE" w:rsidP="00BB0D3C">
      <w:pPr>
        <w:pStyle w:val="Titolo2"/>
      </w:pPr>
      <w:r>
        <w:t>Prof. Paolo Borruso</w:t>
      </w:r>
    </w:p>
    <w:p w14:paraId="55E7DA15" w14:textId="77777777" w:rsidR="00BB0D3C" w:rsidRPr="00B00CE3" w:rsidRDefault="00BB0D3C" w:rsidP="00BB0D3C">
      <w:pPr>
        <w:pStyle w:val="Titolo3"/>
        <w:spacing w:before="0"/>
        <w:rPr>
          <w:rFonts w:cs="Times"/>
        </w:rPr>
      </w:pPr>
    </w:p>
    <w:p w14:paraId="3AA634B1" w14:textId="77777777" w:rsidR="00BB0D3C" w:rsidRPr="00FA75C4" w:rsidRDefault="00BB0D3C" w:rsidP="00BB0D3C">
      <w:pPr>
        <w:rPr>
          <w:rFonts w:cs="Times"/>
          <w:b/>
          <w:bCs/>
          <w:i/>
          <w:sz w:val="20"/>
          <w:szCs w:val="20"/>
        </w:rPr>
      </w:pPr>
      <w:r w:rsidRPr="00FA75C4">
        <w:rPr>
          <w:rFonts w:cs="Times"/>
          <w:b/>
          <w:bCs/>
          <w:i/>
          <w:sz w:val="20"/>
          <w:szCs w:val="20"/>
        </w:rPr>
        <w:t xml:space="preserve">OBIETTIVO DEL CORSO E RISULTATI DI APPRENDIMENTO ATTESI </w:t>
      </w:r>
    </w:p>
    <w:p w14:paraId="154034B5" w14:textId="77777777" w:rsidR="00BC247F" w:rsidRPr="00FA75C4" w:rsidRDefault="00BC247F" w:rsidP="00BB0D3C">
      <w:pPr>
        <w:rPr>
          <w:rFonts w:cs="Times"/>
          <w:sz w:val="20"/>
          <w:szCs w:val="20"/>
        </w:rPr>
      </w:pPr>
    </w:p>
    <w:p w14:paraId="5B32C564" w14:textId="77777777" w:rsidR="00BB0D3C" w:rsidRPr="00FA75C4" w:rsidRDefault="00BB0D3C" w:rsidP="00BB0D3C">
      <w:p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 xml:space="preserve">Il corso intende offrire agli studenti le categorie storiche per una comprensione più profonda e articolata dell’età contemporanea, con particolare attenzione alle dinamiche storiche della globalizzazione e alle sue ricadute nel mondo contemporaneo. Si cercherà, pertanto, di delineare i processi storici che hanno condotto all’assetto attuale, in ambito politico, sociale, culturale e religioso, tra XIX e XXI secolo. </w:t>
      </w:r>
    </w:p>
    <w:p w14:paraId="45CB6BAA" w14:textId="77777777" w:rsidR="00BB0D3C" w:rsidRPr="00FA75C4" w:rsidRDefault="00BB0D3C" w:rsidP="00BB0D3C">
      <w:p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Si auspica che, al termine del corso, lo studente raggiunga i seguenti risultati:</w:t>
      </w:r>
    </w:p>
    <w:p w14:paraId="27EE2689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conoscenza di base e critica dei temi storici trattati;</w:t>
      </w:r>
    </w:p>
    <w:p w14:paraId="76491E13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acquisizione di un linguaggio specifico e articolato per la trattazione dei temi affrontati nelle lezioni, tramite la lettura e l’analisi della bibliografia proposta;</w:t>
      </w:r>
    </w:p>
    <w:p w14:paraId="6E13A39A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14:paraId="02784FF2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 xml:space="preserve">elaborazione di giudizi autonomi su temi storici, riguardanti gli ambiti istituzionali, sociali, religiosi ed etici, in connessione con la realtà attuale; </w:t>
      </w:r>
    </w:p>
    <w:p w14:paraId="5C9FBA46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esposizione chiara e articolata di informazioni, idee, questioni, processi storici e culturali ad interlocutori specialisti e non.</w:t>
      </w:r>
    </w:p>
    <w:p w14:paraId="76B9F495" w14:textId="77777777" w:rsidR="00BB0D3C" w:rsidRPr="00FA75C4" w:rsidRDefault="00BB0D3C" w:rsidP="00BB0D3C">
      <w:pPr>
        <w:rPr>
          <w:rFonts w:cs="Times"/>
          <w:sz w:val="20"/>
          <w:szCs w:val="20"/>
        </w:rPr>
      </w:pPr>
    </w:p>
    <w:p w14:paraId="56E8F136" w14:textId="77777777" w:rsidR="00BB0D3C" w:rsidRPr="00FA75C4" w:rsidRDefault="00BB0D3C" w:rsidP="00BB0D3C">
      <w:pPr>
        <w:rPr>
          <w:rFonts w:cs="Times"/>
          <w:sz w:val="20"/>
          <w:szCs w:val="20"/>
        </w:rPr>
      </w:pPr>
    </w:p>
    <w:p w14:paraId="417A92D6" w14:textId="77777777" w:rsidR="00BB0D3C" w:rsidRPr="00FA75C4" w:rsidRDefault="00BB0D3C" w:rsidP="00BB0D3C">
      <w:pPr>
        <w:rPr>
          <w:rFonts w:cs="Times"/>
          <w:b/>
          <w:bCs/>
          <w:i/>
          <w:sz w:val="20"/>
          <w:szCs w:val="20"/>
        </w:rPr>
      </w:pPr>
      <w:r w:rsidRPr="00FA75C4">
        <w:rPr>
          <w:rFonts w:cs="Times"/>
          <w:b/>
          <w:bCs/>
          <w:i/>
          <w:sz w:val="20"/>
          <w:szCs w:val="20"/>
        </w:rPr>
        <w:t xml:space="preserve">PROGRAMMA DEL CORSO </w:t>
      </w:r>
    </w:p>
    <w:p w14:paraId="165FFD01" w14:textId="77777777" w:rsidR="00BB0D3C" w:rsidRPr="00FA75C4" w:rsidRDefault="00BB0D3C" w:rsidP="00BB0D3C">
      <w:pPr>
        <w:rPr>
          <w:rFonts w:cs="Times"/>
          <w:b/>
          <w:i/>
          <w:sz w:val="20"/>
          <w:szCs w:val="20"/>
        </w:rPr>
      </w:pPr>
    </w:p>
    <w:p w14:paraId="7B79B9FF" w14:textId="77777777" w:rsidR="00BB0D3C" w:rsidRPr="00FA75C4" w:rsidRDefault="00BB0D3C" w:rsidP="00FA75C4">
      <w:pPr>
        <w:jc w:val="both"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Il corso seguirà l’arco cronologico compreso fra il Congresso di Vienna e i primi decenni del XXI secolo, focalizzando le trasformazioni indotte nelle singole società dalla progressiva dilatazione degli orizzonti geopolitici e delle connessioni transnazionali e transcontinentali. Le lezioni prenderanno in esame gli sviluppi delle società nel mondo europeo ed extra-europeo, la dissoluzione degli imperi, la formazione e il consolidamento degli Stati-nazione, l’affermazione delle ideologie, lo sviluppo dei mondi religiosi cristiani e non cristiani e l’evoluzione delle relazioni interreligiose, le grandi crisi “globali” in campo militare ed economico, nonché i grandi mutamenti istituzionali, politici e culturali. In questo quadro, un punto specifico riguarderà l’Italia contemporanea dal secondo dopoguerra ad oggi.</w:t>
      </w:r>
    </w:p>
    <w:p w14:paraId="07E1530B" w14:textId="77777777" w:rsidR="00BB0D3C" w:rsidRPr="00FA75C4" w:rsidRDefault="00EA23DE" w:rsidP="00BB0D3C">
      <w:p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lastRenderedPageBreak/>
        <w:t>I</w:t>
      </w:r>
      <w:r w:rsidR="00BB0D3C" w:rsidRPr="00FA75C4">
        <w:rPr>
          <w:rFonts w:cs="Times"/>
          <w:sz w:val="20"/>
          <w:szCs w:val="20"/>
        </w:rPr>
        <w:t>l programma sarà così suddiviso:</w:t>
      </w:r>
    </w:p>
    <w:p w14:paraId="6A3B7395" w14:textId="77777777" w:rsidR="00EA23DE" w:rsidRPr="00FA75C4" w:rsidRDefault="00EA23DE" w:rsidP="00BB0D3C">
      <w:pPr>
        <w:rPr>
          <w:rFonts w:cs="Times"/>
          <w:smallCaps/>
          <w:sz w:val="20"/>
          <w:szCs w:val="20"/>
        </w:rPr>
      </w:pPr>
    </w:p>
    <w:p w14:paraId="05CE09E0" w14:textId="77777777" w:rsidR="00BB0D3C" w:rsidRPr="00FA75C4" w:rsidRDefault="00BB0D3C" w:rsidP="00BB0D3C">
      <w:pPr>
        <w:rPr>
          <w:rFonts w:cs="Times"/>
          <w:smallCaps/>
          <w:sz w:val="20"/>
          <w:szCs w:val="20"/>
        </w:rPr>
      </w:pPr>
      <w:r w:rsidRPr="00FA75C4">
        <w:rPr>
          <w:rFonts w:cs="Times"/>
          <w:smallCaps/>
          <w:sz w:val="20"/>
          <w:szCs w:val="20"/>
        </w:rPr>
        <w:t>I semestre (</w:t>
      </w:r>
      <w:r w:rsidRPr="00FA75C4">
        <w:rPr>
          <w:rFonts w:cs="Times"/>
          <w:b/>
          <w:sz w:val="20"/>
          <w:szCs w:val="20"/>
        </w:rPr>
        <w:t xml:space="preserve">6 cfu – </w:t>
      </w:r>
      <w:r w:rsidR="00EB4B4C" w:rsidRPr="00FA75C4">
        <w:rPr>
          <w:rFonts w:cs="Times"/>
          <w:b/>
          <w:sz w:val="20"/>
          <w:szCs w:val="20"/>
        </w:rPr>
        <w:t xml:space="preserve">8 cfu – </w:t>
      </w:r>
      <w:r w:rsidRPr="00FA75C4">
        <w:rPr>
          <w:rFonts w:cs="Times"/>
          <w:b/>
          <w:sz w:val="20"/>
          <w:szCs w:val="20"/>
        </w:rPr>
        <w:t>12 cfu</w:t>
      </w:r>
      <w:r w:rsidRPr="00FA75C4">
        <w:rPr>
          <w:rFonts w:cs="Times"/>
          <w:smallCaps/>
          <w:sz w:val="20"/>
          <w:szCs w:val="20"/>
        </w:rPr>
        <w:t>):</w:t>
      </w:r>
    </w:p>
    <w:p w14:paraId="4C5D9BAF" w14:textId="77777777" w:rsidR="00BB0D3C" w:rsidRPr="00FA75C4" w:rsidRDefault="00BB0D3C" w:rsidP="00BB0D3C">
      <w:pPr>
        <w:numPr>
          <w:ilvl w:val="0"/>
          <w:numId w:val="2"/>
        </w:num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Introduzione alla storia contemporanea: caratteristiche, metodologie e periodizzazioni.</w:t>
      </w:r>
    </w:p>
    <w:p w14:paraId="3E2A6317" w14:textId="77777777" w:rsidR="00BB0D3C" w:rsidRPr="00FA75C4" w:rsidRDefault="00BB0D3C" w:rsidP="00BB0D3C">
      <w:pPr>
        <w:numPr>
          <w:ilvl w:val="0"/>
          <w:numId w:val="2"/>
        </w:num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Nodi storici e storiografici dell’età contemporanea dal 1848 ai giorni nostri, con particolare attenzione alle trasformazioni politiche, sociali, culturali e religiose del XX secolo e dei primi decenni del XXI.</w:t>
      </w:r>
    </w:p>
    <w:p w14:paraId="7B282D03" w14:textId="77777777" w:rsidR="00BB0D3C" w:rsidRPr="00FA75C4" w:rsidRDefault="00BB0D3C" w:rsidP="00BB0D3C">
      <w:pPr>
        <w:numPr>
          <w:ilvl w:val="0"/>
          <w:numId w:val="2"/>
        </w:num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Radici e sviluppi dei processi di globalizzazione.</w:t>
      </w:r>
    </w:p>
    <w:p w14:paraId="4F53CD1E" w14:textId="77777777" w:rsidR="00BB0D3C" w:rsidRPr="00FA75C4" w:rsidRDefault="00BB0D3C" w:rsidP="00BB0D3C">
      <w:pPr>
        <w:rPr>
          <w:rFonts w:cs="Times"/>
          <w:sz w:val="20"/>
          <w:szCs w:val="20"/>
        </w:rPr>
      </w:pPr>
    </w:p>
    <w:p w14:paraId="5CF0C9A5" w14:textId="77777777" w:rsidR="00BB0D3C" w:rsidRPr="00FA75C4" w:rsidRDefault="00BB0D3C" w:rsidP="00BB0D3C">
      <w:pPr>
        <w:rPr>
          <w:rFonts w:cs="Times"/>
          <w:smallCaps/>
          <w:sz w:val="20"/>
          <w:szCs w:val="20"/>
        </w:rPr>
      </w:pPr>
      <w:r w:rsidRPr="00FA75C4">
        <w:rPr>
          <w:rFonts w:cs="Times"/>
          <w:smallCaps/>
          <w:sz w:val="20"/>
          <w:szCs w:val="20"/>
        </w:rPr>
        <w:t>II semestre (</w:t>
      </w:r>
      <w:r w:rsidR="00EB4B4C" w:rsidRPr="00FA75C4">
        <w:rPr>
          <w:rFonts w:cs="Times"/>
          <w:b/>
          <w:sz w:val="20"/>
          <w:szCs w:val="20"/>
        </w:rPr>
        <w:t xml:space="preserve">8 – </w:t>
      </w:r>
      <w:r w:rsidRPr="00FA75C4">
        <w:rPr>
          <w:rFonts w:cs="Times"/>
          <w:b/>
          <w:sz w:val="20"/>
          <w:szCs w:val="20"/>
        </w:rPr>
        <w:t>12 cfu</w:t>
      </w:r>
      <w:r w:rsidRPr="00FA75C4">
        <w:rPr>
          <w:rFonts w:cs="Times"/>
          <w:sz w:val="20"/>
          <w:szCs w:val="20"/>
        </w:rPr>
        <w:t>):</w:t>
      </w:r>
    </w:p>
    <w:p w14:paraId="1C749F4D" w14:textId="77777777" w:rsidR="00BB0D3C" w:rsidRPr="00FA75C4" w:rsidRDefault="00BB0D3C" w:rsidP="00BB0D3C">
      <w:pPr>
        <w:rPr>
          <w:rFonts w:cs="Times"/>
          <w:smallCaps/>
          <w:sz w:val="20"/>
          <w:szCs w:val="20"/>
        </w:rPr>
      </w:pPr>
      <w:r w:rsidRPr="00FA75C4">
        <w:rPr>
          <w:rFonts w:cs="Times"/>
          <w:smallCaps/>
          <w:sz w:val="20"/>
          <w:szCs w:val="20"/>
        </w:rPr>
        <w:t>Parte monografica:</w:t>
      </w:r>
    </w:p>
    <w:p w14:paraId="41101714" w14:textId="77777777" w:rsidR="00BB0D3C" w:rsidRPr="00FA75C4" w:rsidRDefault="00BB0D3C" w:rsidP="00BB0D3C">
      <w:p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Le relazioni tra Europa e Africa</w:t>
      </w:r>
      <w:r w:rsidR="00EA23DE" w:rsidRPr="00FA75C4">
        <w:rPr>
          <w:rFonts w:cs="Times"/>
          <w:sz w:val="20"/>
          <w:szCs w:val="20"/>
        </w:rPr>
        <w:t xml:space="preserve"> nell’età contemporanea, secondo il seguente percorso:</w:t>
      </w:r>
    </w:p>
    <w:p w14:paraId="21522665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Genesi e sviluppo delle civiltà africane.</w:t>
      </w:r>
    </w:p>
    <w:p w14:paraId="6797B925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Dall’«incontro-scontro» coloniale alla decolonizzazione.</w:t>
      </w:r>
    </w:p>
    <w:p w14:paraId="42A6B315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Le questioni dell’età post-coloniale.</w:t>
      </w:r>
    </w:p>
    <w:p w14:paraId="10310306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L’interconnessione «euro-africana» e il ruolo italiano.</w:t>
      </w:r>
    </w:p>
    <w:p w14:paraId="434DC137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Le migrazioni come processi globali.</w:t>
      </w:r>
    </w:p>
    <w:p w14:paraId="18FA3220" w14:textId="77777777" w:rsidR="00BB0D3C" w:rsidRPr="00FA75C4" w:rsidRDefault="00BB0D3C" w:rsidP="00BB0D3C">
      <w:pPr>
        <w:rPr>
          <w:rFonts w:cs="Times"/>
          <w:sz w:val="20"/>
          <w:szCs w:val="20"/>
        </w:rPr>
      </w:pPr>
    </w:p>
    <w:p w14:paraId="5161B29E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b/>
          <w:i/>
          <w:noProof/>
          <w:sz w:val="20"/>
          <w:szCs w:val="20"/>
        </w:rPr>
      </w:pPr>
      <w:r w:rsidRPr="00FA75C4">
        <w:rPr>
          <w:rFonts w:cs="Times"/>
          <w:b/>
          <w:i/>
          <w:noProof/>
          <w:sz w:val="20"/>
          <w:szCs w:val="20"/>
        </w:rPr>
        <w:t>BIBLIOGRAFIA (6 cfu)</w:t>
      </w:r>
      <w:r w:rsidRPr="00FA75C4">
        <w:rPr>
          <w:rFonts w:cs="Times"/>
          <w:b/>
          <w:noProof/>
          <w:sz w:val="20"/>
          <w:szCs w:val="20"/>
        </w:rPr>
        <w:t>:</w:t>
      </w:r>
      <w:r w:rsidR="00873A58" w:rsidRPr="00FA75C4">
        <w:rPr>
          <w:rStyle w:val="Rimandonotaapidipagina"/>
          <w:rFonts w:cs="Times"/>
          <w:b/>
          <w:noProof/>
          <w:sz w:val="20"/>
          <w:szCs w:val="20"/>
        </w:rPr>
        <w:footnoteReference w:id="1"/>
      </w:r>
    </w:p>
    <w:p w14:paraId="2C0E2BB2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1.</w:t>
      </w:r>
      <w:r w:rsidRPr="00FA75C4">
        <w:rPr>
          <w:rFonts w:cs="Times"/>
          <w:noProof/>
          <w:sz w:val="20"/>
          <w:szCs w:val="20"/>
        </w:rPr>
        <w:tab/>
        <w:t>Appunti delle lezioni (I semestre).</w:t>
      </w:r>
    </w:p>
    <w:p w14:paraId="36AF0C67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2.</w:t>
      </w:r>
      <w:r w:rsidRPr="00FA75C4">
        <w:rPr>
          <w:rFonts w:cs="Times"/>
          <w:noProof/>
          <w:sz w:val="20"/>
          <w:szCs w:val="20"/>
        </w:rPr>
        <w:tab/>
        <w:t xml:space="preserve">Un manuale a scelta (si consiglia </w:t>
      </w:r>
      <w:r w:rsidRPr="00FA75C4">
        <w:rPr>
          <w:rFonts w:cs="Times"/>
          <w:smallCaps/>
          <w:noProof/>
          <w:spacing w:val="-5"/>
          <w:sz w:val="20"/>
          <w:szCs w:val="20"/>
        </w:rPr>
        <w:t>L. Caracciolo-A. Roccucci,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Storia contemporanea. Dal mondo europeo al mondo senza centro,</w:t>
      </w:r>
      <w:r w:rsidRPr="00FA75C4">
        <w:rPr>
          <w:rFonts w:cs="Times"/>
          <w:noProof/>
          <w:spacing w:val="-5"/>
          <w:sz w:val="20"/>
          <w:szCs w:val="20"/>
        </w:rPr>
        <w:t xml:space="preserve"> Le Monnier, Milano, 2017</w:t>
      </w:r>
      <w:r w:rsidR="00AB4289" w:rsidRPr="00FA75C4">
        <w:rPr>
          <w:rFonts w:cs="Times"/>
          <w:noProof/>
          <w:spacing w:val="-5"/>
          <w:sz w:val="20"/>
          <w:szCs w:val="20"/>
        </w:rPr>
        <w:t xml:space="preserve"> o edizioni successive</w:t>
      </w:r>
      <w:r w:rsidRPr="00FA75C4">
        <w:rPr>
          <w:rFonts w:cs="Times"/>
          <w:noProof/>
          <w:spacing w:val="-5"/>
          <w:sz w:val="20"/>
          <w:szCs w:val="20"/>
        </w:rPr>
        <w:t xml:space="preserve">, </w:t>
      </w:r>
      <w:r w:rsidR="00EB4B4C" w:rsidRPr="00FA75C4">
        <w:rPr>
          <w:rFonts w:cs="Times"/>
          <w:noProof/>
          <w:spacing w:val="-5"/>
          <w:sz w:val="20"/>
          <w:szCs w:val="20"/>
        </w:rPr>
        <w:t xml:space="preserve">capp. 10-27; </w:t>
      </w:r>
      <w:r w:rsidRPr="00FA75C4">
        <w:rPr>
          <w:rFonts w:cs="Times"/>
          <w:noProof/>
          <w:spacing w:val="-5"/>
          <w:sz w:val="20"/>
          <w:szCs w:val="20"/>
        </w:rPr>
        <w:t>è consentita la scelta di altro manuale eventualmente già noto).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8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747BA2DB" w14:textId="77777777" w:rsidR="00BB0D3C" w:rsidRPr="00FA75C4" w:rsidRDefault="00BB0D3C" w:rsidP="00BB0D3C">
      <w:pPr>
        <w:spacing w:before="120" w:line="240" w:lineRule="atLeast"/>
        <w:ind w:left="284" w:hanging="284"/>
        <w:rPr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3.</w:t>
      </w:r>
      <w:r w:rsidRPr="00FA75C4">
        <w:rPr>
          <w:rFonts w:cs="Times"/>
          <w:noProof/>
          <w:sz w:val="20"/>
          <w:szCs w:val="20"/>
        </w:rPr>
        <w:tab/>
      </w:r>
      <w:r w:rsidRPr="00FA75C4">
        <w:rPr>
          <w:rFonts w:cs="Times"/>
          <w:smallCaps/>
          <w:noProof/>
          <w:spacing w:val="-5"/>
          <w:sz w:val="20"/>
          <w:szCs w:val="20"/>
        </w:rPr>
        <w:t>P. Borruso,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Debre Libanos. Il più grave crimine di guerra dell’Italia,</w:t>
      </w:r>
      <w:r w:rsidRPr="00FA75C4">
        <w:rPr>
          <w:rFonts w:cs="Times"/>
          <w:noProof/>
          <w:spacing w:val="-5"/>
          <w:sz w:val="20"/>
          <w:szCs w:val="20"/>
        </w:rPr>
        <w:t xml:space="preserve"> Laterza, Roma-Bari 2020.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9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4623AAC9" w14:textId="77777777" w:rsidR="00BB0D3C" w:rsidRPr="00FA75C4" w:rsidRDefault="00BB0D3C" w:rsidP="00BB0D3C">
      <w:pPr>
        <w:keepNext/>
        <w:spacing w:before="240" w:after="120"/>
        <w:rPr>
          <w:rFonts w:cs="Times"/>
          <w:spacing w:val="-5"/>
          <w:sz w:val="20"/>
          <w:szCs w:val="20"/>
        </w:rPr>
      </w:pPr>
      <w:r w:rsidRPr="00FA75C4">
        <w:rPr>
          <w:rFonts w:cs="Times"/>
          <w:sz w:val="20"/>
          <w:szCs w:val="20"/>
        </w:rPr>
        <w:t>I non frequentanti possono sostituire gli appunti delle lezioni con il seguente testo:</w:t>
      </w:r>
    </w:p>
    <w:p w14:paraId="615BCB57" w14:textId="77777777" w:rsidR="00BB0D3C" w:rsidRPr="00FA75C4" w:rsidRDefault="00BB0D3C" w:rsidP="00BB0D3C">
      <w:pPr>
        <w:spacing w:before="120" w:line="240" w:lineRule="atLeast"/>
        <w:ind w:left="284" w:hanging="284"/>
        <w:rPr>
          <w:rStyle w:val="Collegamentoipertestuale"/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4.</w:t>
      </w:r>
      <w:r w:rsidRPr="00FA75C4">
        <w:rPr>
          <w:rFonts w:cs="Times"/>
          <w:smallCaps/>
          <w:noProof/>
          <w:sz w:val="20"/>
          <w:szCs w:val="20"/>
        </w:rPr>
        <w:tab/>
        <w:t>J. Osterhammel-N.P. Peterson,</w:t>
      </w:r>
      <w:r w:rsidRPr="00FA75C4">
        <w:rPr>
          <w:rFonts w:cs="Times"/>
          <w:noProof/>
          <w:sz w:val="20"/>
          <w:szCs w:val="20"/>
        </w:rPr>
        <w:t xml:space="preserve"> </w:t>
      </w:r>
      <w:r w:rsidRPr="00FA75C4">
        <w:rPr>
          <w:rFonts w:cs="Times"/>
          <w:i/>
          <w:noProof/>
          <w:spacing w:val="-5"/>
          <w:sz w:val="20"/>
          <w:szCs w:val="20"/>
        </w:rPr>
        <w:t>Storia della globalizzazione. Dimensioni, processi, epoche,</w:t>
      </w:r>
      <w:r w:rsidRPr="00FA75C4">
        <w:rPr>
          <w:rFonts w:cs="Times"/>
          <w:noProof/>
          <w:spacing w:val="-5"/>
          <w:sz w:val="20"/>
          <w:szCs w:val="20"/>
        </w:rPr>
        <w:t xml:space="preserve"> Il Mulino, Bologna 2005 (o edizioni successive).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10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1994BF25" w14:textId="77777777" w:rsidR="00C35714" w:rsidRPr="00FA75C4" w:rsidRDefault="00C35714" w:rsidP="00BB0D3C">
      <w:pPr>
        <w:spacing w:before="120" w:line="240" w:lineRule="atLeast"/>
        <w:ind w:left="284" w:hanging="284"/>
        <w:rPr>
          <w:rFonts w:cs="Times"/>
          <w:noProof/>
          <w:spacing w:val="-5"/>
          <w:sz w:val="20"/>
          <w:szCs w:val="20"/>
        </w:rPr>
      </w:pPr>
    </w:p>
    <w:p w14:paraId="7A75AF8D" w14:textId="77777777" w:rsidR="00CD419B" w:rsidRPr="00FA75C4" w:rsidRDefault="00CD419B" w:rsidP="00BB0D3C">
      <w:pPr>
        <w:keepNext/>
        <w:spacing w:before="240" w:after="120"/>
        <w:rPr>
          <w:rFonts w:cs="Times"/>
          <w:b/>
          <w:i/>
          <w:sz w:val="20"/>
          <w:szCs w:val="20"/>
        </w:rPr>
      </w:pPr>
      <w:r w:rsidRPr="00FA75C4">
        <w:rPr>
          <w:rFonts w:cs="Times"/>
          <w:b/>
          <w:i/>
          <w:sz w:val="20"/>
          <w:szCs w:val="20"/>
        </w:rPr>
        <w:lastRenderedPageBreak/>
        <w:t>BIBLIOGRAFIA (8 cfu)</w:t>
      </w:r>
    </w:p>
    <w:p w14:paraId="0FDCAE82" w14:textId="77777777" w:rsidR="00AB4289" w:rsidRPr="00FA75C4" w:rsidRDefault="00AB4289" w:rsidP="00AB4289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1.</w:t>
      </w:r>
      <w:r w:rsidRPr="00FA75C4">
        <w:rPr>
          <w:rFonts w:cs="Times"/>
          <w:noProof/>
          <w:sz w:val="20"/>
          <w:szCs w:val="20"/>
        </w:rPr>
        <w:tab/>
        <w:t>Appunti delle lezioni (I semestre).</w:t>
      </w:r>
    </w:p>
    <w:p w14:paraId="201F757D" w14:textId="77777777" w:rsidR="00AB4289" w:rsidRPr="00FA75C4" w:rsidRDefault="00AB4289" w:rsidP="00AB4289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2.</w:t>
      </w:r>
      <w:r w:rsidRPr="00FA75C4">
        <w:rPr>
          <w:rFonts w:cs="Times"/>
          <w:noProof/>
          <w:sz w:val="20"/>
          <w:szCs w:val="20"/>
        </w:rPr>
        <w:tab/>
        <w:t xml:space="preserve">Un manuale a scelta (si consiglia </w:t>
      </w:r>
      <w:r w:rsidRPr="00FA75C4">
        <w:rPr>
          <w:rFonts w:cs="Times"/>
          <w:smallCaps/>
          <w:noProof/>
          <w:spacing w:val="-5"/>
          <w:sz w:val="20"/>
          <w:szCs w:val="20"/>
        </w:rPr>
        <w:t>L. Caracciolo-A. Roccucci,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Storia contemporanea. Dal mondo europeo al mondo senza centro,</w:t>
      </w:r>
      <w:r w:rsidRPr="00FA75C4">
        <w:rPr>
          <w:rFonts w:cs="Times"/>
          <w:noProof/>
          <w:spacing w:val="-5"/>
          <w:sz w:val="20"/>
          <w:szCs w:val="20"/>
        </w:rPr>
        <w:t xml:space="preserve"> Le Monnier, Milano, 2017 o edizioni successive, capp. 10-27; è consentita la scelta di altro manuale eventualmente già noto). </w:t>
      </w:r>
      <w:hyperlink r:id="rId11" w:history="1">
        <w:r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71EB0217" w14:textId="77777777" w:rsidR="00AB4289" w:rsidRPr="00FA75C4" w:rsidRDefault="00AB4289" w:rsidP="00AB4289">
      <w:pPr>
        <w:spacing w:before="120" w:line="240" w:lineRule="atLeast"/>
        <w:ind w:left="284" w:hanging="284"/>
        <w:rPr>
          <w:rStyle w:val="Collegamentoipertestuale"/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3.</w:t>
      </w:r>
      <w:r w:rsidRPr="00FA75C4">
        <w:rPr>
          <w:rFonts w:cs="Times"/>
          <w:noProof/>
          <w:sz w:val="20"/>
          <w:szCs w:val="20"/>
        </w:rPr>
        <w:tab/>
      </w:r>
      <w:r w:rsidRPr="00FA75C4">
        <w:rPr>
          <w:rFonts w:cs="Times"/>
          <w:smallCaps/>
          <w:noProof/>
          <w:spacing w:val="-5"/>
          <w:sz w:val="20"/>
          <w:szCs w:val="20"/>
        </w:rPr>
        <w:t>P. Borruso,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Debre Libanos. Il più grave crimine di guerra dell’Italia,</w:t>
      </w:r>
      <w:r w:rsidRPr="00FA75C4">
        <w:rPr>
          <w:rFonts w:cs="Times"/>
          <w:noProof/>
          <w:spacing w:val="-5"/>
          <w:sz w:val="20"/>
          <w:szCs w:val="20"/>
        </w:rPr>
        <w:t xml:space="preserve"> Laterza, Roma-Bari 2020. </w:t>
      </w:r>
      <w:hyperlink r:id="rId12" w:history="1">
        <w:r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5FBC29B5" w14:textId="77777777" w:rsidR="00AB4289" w:rsidRPr="00FA75C4" w:rsidRDefault="00AB4289" w:rsidP="00AB4289">
      <w:pPr>
        <w:spacing w:before="120" w:line="240" w:lineRule="atLeast"/>
        <w:rPr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noProof/>
          <w:spacing w:val="-5"/>
          <w:sz w:val="20"/>
          <w:szCs w:val="20"/>
        </w:rPr>
        <w:t>Un libro a scelta tra i seguenti:</w:t>
      </w:r>
    </w:p>
    <w:p w14:paraId="18B9442E" w14:textId="77777777" w:rsidR="00AB4289" w:rsidRPr="00FA75C4" w:rsidRDefault="00AB4289" w:rsidP="00AB4289">
      <w:pPr>
        <w:numPr>
          <w:ilvl w:val="0"/>
          <w:numId w:val="9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P. </w:t>
      </w:r>
      <w:r w:rsidRPr="00FA75C4">
        <w:rPr>
          <w:rFonts w:cs="Times"/>
          <w:smallCaps/>
          <w:noProof/>
          <w:sz w:val="20"/>
          <w:szCs w:val="20"/>
        </w:rPr>
        <w:t>Borruso</w:t>
      </w:r>
      <w:r w:rsidRPr="00FA75C4">
        <w:rPr>
          <w:rFonts w:cs="Times"/>
          <w:noProof/>
          <w:sz w:val="20"/>
          <w:szCs w:val="20"/>
        </w:rPr>
        <w:t xml:space="preserve">, </w:t>
      </w:r>
      <w:r w:rsidRPr="00FA75C4">
        <w:rPr>
          <w:rFonts w:cs="Times"/>
          <w:i/>
          <w:iCs/>
          <w:noProof/>
          <w:sz w:val="20"/>
          <w:szCs w:val="20"/>
        </w:rPr>
        <w:t>Il Pci e l’Africa indipendente</w:t>
      </w:r>
      <w:r w:rsidRPr="00FA75C4">
        <w:rPr>
          <w:rFonts w:cs="Times"/>
          <w:noProof/>
          <w:sz w:val="20"/>
          <w:szCs w:val="20"/>
        </w:rPr>
        <w:t>, Le Monnier, Firenze, 2009</w:t>
      </w:r>
    </w:p>
    <w:p w14:paraId="16795495" w14:textId="77777777" w:rsidR="00AB4289" w:rsidRPr="00FA75C4" w:rsidRDefault="00AB4289" w:rsidP="00AB4289">
      <w:pPr>
        <w:numPr>
          <w:ilvl w:val="0"/>
          <w:numId w:val="9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P. </w:t>
      </w:r>
      <w:r w:rsidRPr="00FA75C4">
        <w:rPr>
          <w:rFonts w:cs="Times"/>
          <w:smallCaps/>
          <w:noProof/>
          <w:sz w:val="20"/>
          <w:szCs w:val="20"/>
        </w:rPr>
        <w:t>Borruso</w:t>
      </w:r>
      <w:r w:rsidRPr="00FA75C4">
        <w:rPr>
          <w:rFonts w:cs="Times"/>
          <w:noProof/>
          <w:sz w:val="20"/>
          <w:szCs w:val="20"/>
        </w:rPr>
        <w:t xml:space="preserve"> (a cura di), </w:t>
      </w:r>
      <w:r w:rsidRPr="00FA75C4">
        <w:rPr>
          <w:rFonts w:cs="Times"/>
          <w:i/>
          <w:iCs/>
          <w:noProof/>
          <w:sz w:val="20"/>
          <w:szCs w:val="20"/>
        </w:rPr>
        <w:t>L’Italia in Africa. Le nuove strategie di una politica postcoloniale</w:t>
      </w:r>
      <w:r w:rsidRPr="00FA75C4">
        <w:rPr>
          <w:rFonts w:cs="Times"/>
          <w:noProof/>
          <w:sz w:val="20"/>
          <w:szCs w:val="20"/>
        </w:rPr>
        <w:t>, Cedam, Padova, 2015</w:t>
      </w:r>
    </w:p>
    <w:p w14:paraId="47AE90A0" w14:textId="77777777" w:rsidR="00AB4289" w:rsidRPr="00FA75C4" w:rsidRDefault="00AB4289" w:rsidP="00AB4289">
      <w:pPr>
        <w:numPr>
          <w:ilvl w:val="0"/>
          <w:numId w:val="9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>S. Cannelli,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Cattolici d’Africa,</w:t>
      </w:r>
      <w:r w:rsidRPr="00FA75C4">
        <w:rPr>
          <w:rFonts w:cs="Times"/>
          <w:noProof/>
          <w:spacing w:val="-5"/>
          <w:sz w:val="20"/>
          <w:szCs w:val="20"/>
        </w:rPr>
        <w:t xml:space="preserve"> Guerini e Associati, Milano, 2011. </w:t>
      </w:r>
      <w:hyperlink r:id="rId13" w:history="1">
        <w:r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0EEF2252" w14:textId="77777777" w:rsidR="00AB4289" w:rsidRPr="00FA75C4" w:rsidRDefault="00AB4289" w:rsidP="00AB4289">
      <w:pPr>
        <w:numPr>
          <w:ilvl w:val="0"/>
          <w:numId w:val="9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G. Musso, </w:t>
      </w:r>
      <w:r w:rsidRPr="00FA75C4">
        <w:rPr>
          <w:rFonts w:cs="Times"/>
          <w:i/>
          <w:noProof/>
          <w:spacing w:val="-5"/>
          <w:sz w:val="20"/>
          <w:szCs w:val="20"/>
        </w:rPr>
        <w:t>La caserma e la moschea. Militari e islamisti al potere in Sudan</w:t>
      </w:r>
      <w:r w:rsidRPr="00FA75C4">
        <w:rPr>
          <w:rFonts w:cs="Times"/>
          <w:noProof/>
          <w:spacing w:val="-5"/>
          <w:sz w:val="20"/>
          <w:szCs w:val="20"/>
        </w:rPr>
        <w:t>, Carocci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,  2016. </w:t>
      </w:r>
      <w:hyperlink r:id="rId14" w:history="1">
        <w:r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4B610B36" w14:textId="78A2D823" w:rsidR="00AB4289" w:rsidRDefault="00AB4289" w:rsidP="00AB4289">
      <w:pPr>
        <w:numPr>
          <w:ilvl w:val="0"/>
          <w:numId w:val="9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V. De Cesaris – M. Impagliazzo </w:t>
      </w:r>
      <w:r w:rsidRPr="00FA75C4">
        <w:rPr>
          <w:rFonts w:cs="Times"/>
          <w:noProof/>
          <w:spacing w:val="-5"/>
          <w:sz w:val="20"/>
          <w:szCs w:val="20"/>
        </w:rPr>
        <w:t xml:space="preserve">(a cura di), </w:t>
      </w:r>
      <w:r w:rsidRPr="00FA75C4">
        <w:rPr>
          <w:rFonts w:cs="Times"/>
          <w:i/>
          <w:noProof/>
          <w:spacing w:val="-5"/>
          <w:sz w:val="20"/>
          <w:szCs w:val="20"/>
        </w:rPr>
        <w:t>L’immigrazione in Italia da Jerry Masslo a oggi</w:t>
      </w:r>
      <w:r w:rsidRPr="00FA75C4">
        <w:rPr>
          <w:rFonts w:cs="Times"/>
          <w:noProof/>
          <w:spacing w:val="-5"/>
          <w:sz w:val="20"/>
          <w:szCs w:val="20"/>
        </w:rPr>
        <w:t>, Guerini e associati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, </w:t>
      </w:r>
      <w:r w:rsidRPr="00FA75C4">
        <w:rPr>
          <w:rFonts w:cs="Times"/>
          <w:noProof/>
          <w:spacing w:val="-5"/>
          <w:sz w:val="20"/>
          <w:szCs w:val="20"/>
        </w:rPr>
        <w:t>Milano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, 2020 </w:t>
      </w:r>
    </w:p>
    <w:p w14:paraId="408E9927" w14:textId="77777777" w:rsidR="003D3012" w:rsidRPr="00FA75C4" w:rsidRDefault="003D3012" w:rsidP="003D3012">
      <w:pPr>
        <w:numPr>
          <w:ilvl w:val="0"/>
          <w:numId w:val="9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FA75C4">
        <w:rPr>
          <w:sz w:val="20"/>
          <w:szCs w:val="20"/>
        </w:rPr>
        <w:t xml:space="preserve">M. </w:t>
      </w:r>
      <w:r w:rsidRPr="00FA75C4">
        <w:rPr>
          <w:smallCaps/>
          <w:sz w:val="20"/>
          <w:szCs w:val="20"/>
        </w:rPr>
        <w:t>Giro</w:t>
      </w:r>
      <w:r w:rsidRPr="00FA75C4">
        <w:rPr>
          <w:sz w:val="20"/>
          <w:szCs w:val="20"/>
        </w:rPr>
        <w:t xml:space="preserve">, </w:t>
      </w:r>
      <w:r w:rsidRPr="00FA75C4">
        <w:rPr>
          <w:i/>
          <w:sz w:val="20"/>
          <w:szCs w:val="20"/>
        </w:rPr>
        <w:t>Global Africa. La nuova realtà delle migrazioni: il volto di un continente in movimento</w:t>
      </w:r>
      <w:r w:rsidRPr="00FA75C4">
        <w:rPr>
          <w:sz w:val="20"/>
          <w:szCs w:val="20"/>
        </w:rPr>
        <w:t>, Guerini e Associati, 2019.</w:t>
      </w:r>
    </w:p>
    <w:p w14:paraId="64F802F6" w14:textId="77777777" w:rsidR="00EB4B4C" w:rsidRPr="00FA75C4" w:rsidRDefault="00EB4B4C" w:rsidP="00EB4B4C">
      <w:pPr>
        <w:keepNext/>
        <w:spacing w:before="240" w:after="120"/>
        <w:rPr>
          <w:rFonts w:cs="Times"/>
          <w:spacing w:val="-5"/>
          <w:sz w:val="20"/>
          <w:szCs w:val="20"/>
        </w:rPr>
      </w:pPr>
      <w:r w:rsidRPr="00FA75C4">
        <w:rPr>
          <w:rFonts w:cs="Times"/>
          <w:sz w:val="20"/>
          <w:szCs w:val="20"/>
        </w:rPr>
        <w:t>I non frequentanti possono sostituire gli appunti delle lezioni con il seguente testo:</w:t>
      </w:r>
    </w:p>
    <w:p w14:paraId="3F41E4BB" w14:textId="6721AB42" w:rsidR="00CD419B" w:rsidRPr="00FA75C4" w:rsidRDefault="00EB4B4C" w:rsidP="00B00CE3">
      <w:pPr>
        <w:spacing w:before="120" w:line="240" w:lineRule="atLeast"/>
        <w:ind w:left="284" w:hanging="284"/>
        <w:rPr>
          <w:rStyle w:val="Collegamentoipertestuale"/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smallCaps/>
          <w:noProof/>
          <w:sz w:val="20"/>
          <w:szCs w:val="20"/>
        </w:rPr>
        <w:t>J. Osterhammel-N.P. Peterson,</w:t>
      </w:r>
      <w:r w:rsidRPr="00FA75C4">
        <w:rPr>
          <w:rFonts w:cs="Times"/>
          <w:noProof/>
          <w:sz w:val="20"/>
          <w:szCs w:val="20"/>
        </w:rPr>
        <w:t xml:space="preserve"> </w:t>
      </w:r>
      <w:r w:rsidRPr="00FA75C4">
        <w:rPr>
          <w:rFonts w:cs="Times"/>
          <w:i/>
          <w:noProof/>
          <w:spacing w:val="-5"/>
          <w:sz w:val="20"/>
          <w:szCs w:val="20"/>
        </w:rPr>
        <w:t>Storia della globalizzazione. Dimensioni, processi, epoche,</w:t>
      </w:r>
      <w:r w:rsidRPr="00FA75C4">
        <w:rPr>
          <w:rFonts w:cs="Times"/>
          <w:noProof/>
          <w:spacing w:val="-5"/>
          <w:sz w:val="20"/>
          <w:szCs w:val="20"/>
        </w:rPr>
        <w:t xml:space="preserve"> Il Mulino, Bologna 2005 (o edizioni successive). </w:t>
      </w:r>
      <w:hyperlink r:id="rId15" w:history="1">
        <w:r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11B3F4DF" w14:textId="77777777" w:rsidR="00B00CE3" w:rsidRPr="00FA75C4" w:rsidRDefault="00B00CE3" w:rsidP="00B00CE3">
      <w:pPr>
        <w:spacing w:before="120" w:line="240" w:lineRule="atLeast"/>
        <w:ind w:left="284" w:hanging="284"/>
        <w:rPr>
          <w:rFonts w:cs="Times"/>
          <w:noProof/>
          <w:color w:val="0563C1" w:themeColor="hyperlink"/>
          <w:spacing w:val="-5"/>
          <w:sz w:val="20"/>
          <w:szCs w:val="20"/>
          <w:u w:val="single"/>
        </w:rPr>
      </w:pPr>
    </w:p>
    <w:p w14:paraId="5DF0B7F8" w14:textId="77777777" w:rsidR="00BB0D3C" w:rsidRPr="00FA75C4" w:rsidRDefault="00BB0D3C" w:rsidP="00BB0D3C">
      <w:pPr>
        <w:keepNext/>
        <w:spacing w:before="240" w:after="120"/>
        <w:rPr>
          <w:rFonts w:cs="Times"/>
          <w:b/>
          <w:sz w:val="20"/>
          <w:szCs w:val="20"/>
        </w:rPr>
      </w:pPr>
      <w:r w:rsidRPr="00FA75C4">
        <w:rPr>
          <w:rFonts w:cs="Times"/>
          <w:b/>
          <w:i/>
          <w:sz w:val="20"/>
          <w:szCs w:val="20"/>
        </w:rPr>
        <w:t>BIBLIOGRAFIA (12 cfu)</w:t>
      </w:r>
      <w:r w:rsidR="00096660" w:rsidRPr="00FA75C4">
        <w:rPr>
          <w:rStyle w:val="Rimandonotaapidipagina"/>
          <w:rFonts w:cs="Times"/>
          <w:b/>
          <w:i/>
          <w:sz w:val="20"/>
          <w:szCs w:val="20"/>
        </w:rPr>
        <w:footnoteReference w:id="2"/>
      </w:r>
    </w:p>
    <w:p w14:paraId="76CE7D5B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a)</w:t>
      </w:r>
      <w:r w:rsidRPr="00FA75C4">
        <w:rPr>
          <w:rFonts w:cs="Times"/>
          <w:noProof/>
          <w:sz w:val="20"/>
          <w:szCs w:val="20"/>
        </w:rPr>
        <w:tab/>
      </w:r>
      <w:r w:rsidRPr="00FA75C4">
        <w:rPr>
          <w:rFonts w:cs="Times"/>
          <w:noProof/>
          <w:sz w:val="20"/>
          <w:szCs w:val="20"/>
          <w:u w:val="single"/>
        </w:rPr>
        <w:t>Per la parte istituzionale:</w:t>
      </w:r>
    </w:p>
    <w:p w14:paraId="6AAC0B36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1.</w:t>
      </w:r>
      <w:r w:rsidRPr="00FA75C4">
        <w:rPr>
          <w:rFonts w:cs="Times"/>
          <w:noProof/>
          <w:sz w:val="20"/>
          <w:szCs w:val="20"/>
        </w:rPr>
        <w:tab/>
        <w:t>Appunti delle lezioni (I semestre).</w:t>
      </w:r>
    </w:p>
    <w:p w14:paraId="6536F9E5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2.</w:t>
      </w:r>
      <w:r w:rsidRPr="00FA75C4">
        <w:rPr>
          <w:rFonts w:cs="Times"/>
          <w:noProof/>
          <w:sz w:val="20"/>
          <w:szCs w:val="20"/>
        </w:rPr>
        <w:tab/>
        <w:t xml:space="preserve">Un manuale a scelta (si consiglia </w:t>
      </w:r>
      <w:r w:rsidRPr="00FA75C4">
        <w:rPr>
          <w:rFonts w:cs="Times"/>
          <w:smallCaps/>
          <w:noProof/>
          <w:spacing w:val="-5"/>
          <w:sz w:val="20"/>
          <w:szCs w:val="20"/>
        </w:rPr>
        <w:t>L. Caracciolo-A. Roccucci,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Storia contemporanea. Dal mondo europeo al mondo senza centro,</w:t>
      </w:r>
      <w:r w:rsidRPr="00FA75C4">
        <w:rPr>
          <w:rFonts w:cs="Times"/>
          <w:noProof/>
          <w:spacing w:val="-5"/>
          <w:sz w:val="20"/>
          <w:szCs w:val="20"/>
        </w:rPr>
        <w:t xml:space="preserve"> Le Monnier, Milano, </w:t>
      </w:r>
      <w:r w:rsidRPr="00FA75C4">
        <w:rPr>
          <w:rFonts w:cs="Times"/>
          <w:noProof/>
          <w:spacing w:val="-5"/>
          <w:sz w:val="20"/>
          <w:szCs w:val="20"/>
        </w:rPr>
        <w:lastRenderedPageBreak/>
        <w:t>2017</w:t>
      </w:r>
      <w:r w:rsidR="00EA23DE" w:rsidRPr="00FA75C4">
        <w:rPr>
          <w:rFonts w:cs="Times"/>
          <w:noProof/>
          <w:spacing w:val="-5"/>
          <w:sz w:val="20"/>
          <w:szCs w:val="20"/>
        </w:rPr>
        <w:t xml:space="preserve"> o edizioni successive</w:t>
      </w:r>
      <w:r w:rsidRPr="00FA75C4">
        <w:rPr>
          <w:rFonts w:cs="Times"/>
          <w:noProof/>
          <w:spacing w:val="-5"/>
          <w:sz w:val="20"/>
          <w:szCs w:val="20"/>
        </w:rPr>
        <w:t xml:space="preserve">, </w:t>
      </w:r>
      <w:r w:rsidR="00EB4B4C" w:rsidRPr="00FA75C4">
        <w:rPr>
          <w:rFonts w:cs="Times"/>
          <w:noProof/>
          <w:spacing w:val="-5"/>
          <w:sz w:val="20"/>
          <w:szCs w:val="20"/>
        </w:rPr>
        <w:t xml:space="preserve">capp. 10-27; </w:t>
      </w:r>
      <w:r w:rsidRPr="00FA75C4">
        <w:rPr>
          <w:rFonts w:cs="Times"/>
          <w:noProof/>
          <w:spacing w:val="-5"/>
          <w:sz w:val="20"/>
          <w:szCs w:val="20"/>
        </w:rPr>
        <w:t>è consentita la scelta di altro manuale eventualmente già noto).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16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091DB9E2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</w:p>
    <w:p w14:paraId="5470D7F6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b)</w:t>
      </w:r>
      <w:r w:rsidRPr="00FA75C4">
        <w:rPr>
          <w:rFonts w:cs="Times"/>
          <w:noProof/>
          <w:sz w:val="20"/>
          <w:szCs w:val="20"/>
        </w:rPr>
        <w:tab/>
      </w:r>
      <w:r w:rsidRPr="00FA75C4">
        <w:rPr>
          <w:rFonts w:cs="Times"/>
          <w:noProof/>
          <w:sz w:val="20"/>
          <w:szCs w:val="20"/>
          <w:u w:val="single"/>
        </w:rPr>
        <w:t>Per la parte monografica</w:t>
      </w:r>
      <w:r w:rsidRPr="00FA75C4">
        <w:rPr>
          <w:rFonts w:cs="Times"/>
          <w:noProof/>
          <w:sz w:val="20"/>
          <w:szCs w:val="20"/>
        </w:rPr>
        <w:t>:</w:t>
      </w:r>
    </w:p>
    <w:p w14:paraId="0819CF70" w14:textId="77777777" w:rsidR="00BB0D3C" w:rsidRPr="00FA75C4" w:rsidRDefault="00BB0D3C" w:rsidP="00BB0D3C">
      <w:pPr>
        <w:numPr>
          <w:ilvl w:val="0"/>
          <w:numId w:val="4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Appunti delle lezioni (II semestre).</w:t>
      </w:r>
    </w:p>
    <w:p w14:paraId="30A96B89" w14:textId="77777777" w:rsidR="00BB0D3C" w:rsidRPr="00FA75C4" w:rsidRDefault="00BB0D3C" w:rsidP="00BB0D3C">
      <w:pPr>
        <w:numPr>
          <w:ilvl w:val="0"/>
          <w:numId w:val="4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>P. Borruso,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Debre Libanos 1937. Il più grave crimine di guerra dell’Italia,</w:t>
      </w:r>
      <w:r w:rsidRPr="00FA75C4">
        <w:rPr>
          <w:rFonts w:cs="Times"/>
          <w:noProof/>
          <w:spacing w:val="-5"/>
          <w:sz w:val="20"/>
          <w:szCs w:val="20"/>
        </w:rPr>
        <w:t xml:space="preserve"> Laterza, Roma-Bari 2020.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17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6E8F2721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</w:p>
    <w:p w14:paraId="04DD1E52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  <w:u w:val="single"/>
        </w:rPr>
        <w:t>Un libro a scelta tra i seguenti</w:t>
      </w:r>
      <w:r w:rsidRPr="00FA75C4">
        <w:rPr>
          <w:rFonts w:cs="Times"/>
          <w:noProof/>
          <w:sz w:val="20"/>
          <w:szCs w:val="20"/>
        </w:rPr>
        <w:t>:</w:t>
      </w:r>
    </w:p>
    <w:p w14:paraId="31E0D0AF" w14:textId="77777777" w:rsidR="00BB0D3C" w:rsidRPr="00FA75C4" w:rsidRDefault="00BB0D3C" w:rsidP="00BB0D3C">
      <w:pPr>
        <w:numPr>
          <w:ilvl w:val="0"/>
          <w:numId w:val="5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P. </w:t>
      </w:r>
      <w:r w:rsidRPr="00FA75C4">
        <w:rPr>
          <w:rFonts w:cs="Times"/>
          <w:smallCaps/>
          <w:noProof/>
          <w:sz w:val="20"/>
          <w:szCs w:val="20"/>
        </w:rPr>
        <w:t>Borruso</w:t>
      </w:r>
      <w:r w:rsidRPr="00FA75C4">
        <w:rPr>
          <w:rFonts w:cs="Times"/>
          <w:noProof/>
          <w:sz w:val="20"/>
          <w:szCs w:val="20"/>
        </w:rPr>
        <w:t xml:space="preserve">, </w:t>
      </w:r>
      <w:r w:rsidRPr="00FA75C4">
        <w:rPr>
          <w:rFonts w:cs="Times"/>
          <w:i/>
          <w:iCs/>
          <w:noProof/>
          <w:sz w:val="20"/>
          <w:szCs w:val="20"/>
        </w:rPr>
        <w:t>Il Pci e l’Africa indipendente</w:t>
      </w:r>
      <w:r w:rsidRPr="00FA75C4">
        <w:rPr>
          <w:rFonts w:cs="Times"/>
          <w:noProof/>
          <w:sz w:val="20"/>
          <w:szCs w:val="20"/>
        </w:rPr>
        <w:t>, Le Monnier, Firenze, 2009</w:t>
      </w:r>
    </w:p>
    <w:p w14:paraId="18B29973" w14:textId="77777777" w:rsidR="00BB0D3C" w:rsidRPr="00FA75C4" w:rsidRDefault="00BB0D3C" w:rsidP="00BB0D3C">
      <w:pPr>
        <w:numPr>
          <w:ilvl w:val="0"/>
          <w:numId w:val="5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P. </w:t>
      </w:r>
      <w:r w:rsidRPr="00FA75C4">
        <w:rPr>
          <w:rFonts w:cs="Times"/>
          <w:smallCaps/>
          <w:noProof/>
          <w:sz w:val="20"/>
          <w:szCs w:val="20"/>
        </w:rPr>
        <w:t>Borruso</w:t>
      </w:r>
      <w:r w:rsidRPr="00FA75C4">
        <w:rPr>
          <w:rFonts w:cs="Times"/>
          <w:noProof/>
          <w:sz w:val="20"/>
          <w:szCs w:val="20"/>
        </w:rPr>
        <w:t xml:space="preserve"> (a cura di), </w:t>
      </w:r>
      <w:r w:rsidRPr="00FA75C4">
        <w:rPr>
          <w:rFonts w:cs="Times"/>
          <w:i/>
          <w:iCs/>
          <w:noProof/>
          <w:sz w:val="20"/>
          <w:szCs w:val="20"/>
        </w:rPr>
        <w:t>L’Italia in Africa. Le nuove strategie di una politica postcoloniale</w:t>
      </w:r>
      <w:r w:rsidRPr="00FA75C4">
        <w:rPr>
          <w:rFonts w:cs="Times"/>
          <w:noProof/>
          <w:sz w:val="20"/>
          <w:szCs w:val="20"/>
        </w:rPr>
        <w:t>, Cedam, Padova, 2015</w:t>
      </w:r>
    </w:p>
    <w:p w14:paraId="16B59C62" w14:textId="77777777" w:rsidR="00BB0D3C" w:rsidRPr="00FA75C4" w:rsidRDefault="00BB0D3C" w:rsidP="00BB0D3C">
      <w:pPr>
        <w:numPr>
          <w:ilvl w:val="0"/>
          <w:numId w:val="5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>S. Cannelli,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Cattolici d’Africa,</w:t>
      </w:r>
      <w:r w:rsidRPr="00FA75C4">
        <w:rPr>
          <w:rFonts w:cs="Times"/>
          <w:noProof/>
          <w:spacing w:val="-5"/>
          <w:sz w:val="20"/>
          <w:szCs w:val="20"/>
        </w:rPr>
        <w:t xml:space="preserve"> Guerini e Associati, Milano, 2011.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18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503D19A4" w14:textId="77777777" w:rsidR="00BB0D3C" w:rsidRPr="00FA75C4" w:rsidRDefault="00BB0D3C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G. Musso, </w:t>
      </w:r>
      <w:r w:rsidRPr="00FA75C4">
        <w:rPr>
          <w:rFonts w:cs="Times"/>
          <w:i/>
          <w:noProof/>
          <w:spacing w:val="-5"/>
          <w:sz w:val="20"/>
          <w:szCs w:val="20"/>
        </w:rPr>
        <w:t>La caserma e la moschea. Militari e islamisti al potere in Sudan</w:t>
      </w:r>
      <w:r w:rsidRPr="00FA75C4">
        <w:rPr>
          <w:rFonts w:cs="Times"/>
          <w:noProof/>
          <w:spacing w:val="-5"/>
          <w:sz w:val="20"/>
          <w:szCs w:val="20"/>
        </w:rPr>
        <w:t>, Carocci</w:t>
      </w:r>
      <w:r w:rsidRPr="00FA75C4">
        <w:rPr>
          <w:rFonts w:cs="Times"/>
          <w:smallCaps/>
          <w:noProof/>
          <w:spacing w:val="-5"/>
          <w:sz w:val="20"/>
          <w:szCs w:val="20"/>
        </w:rPr>
        <w:t>,  2016.</w:t>
      </w:r>
      <w:r w:rsidR="00873A58" w:rsidRPr="00FA75C4">
        <w:rPr>
          <w:rFonts w:cs="Times"/>
          <w:smallCaps/>
          <w:noProof/>
          <w:spacing w:val="-5"/>
          <w:sz w:val="20"/>
          <w:szCs w:val="20"/>
        </w:rPr>
        <w:t xml:space="preserve"> </w:t>
      </w:r>
      <w:hyperlink r:id="rId19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4A9B7A29" w14:textId="47988089" w:rsidR="00EA23DE" w:rsidRPr="00FA75C4" w:rsidRDefault="00EA23DE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V. De Cesaris – M. Impagliazzo </w:t>
      </w:r>
      <w:r w:rsidRPr="00FA75C4">
        <w:rPr>
          <w:rFonts w:cs="Times"/>
          <w:noProof/>
          <w:spacing w:val="-5"/>
          <w:sz w:val="20"/>
          <w:szCs w:val="20"/>
        </w:rPr>
        <w:t xml:space="preserve">(a cura di), </w:t>
      </w:r>
      <w:r w:rsidRPr="00FA75C4">
        <w:rPr>
          <w:rFonts w:cs="Times"/>
          <w:i/>
          <w:noProof/>
          <w:spacing w:val="-5"/>
          <w:sz w:val="20"/>
          <w:szCs w:val="20"/>
        </w:rPr>
        <w:t>L’immigrazione in Italia da Jerry Masslo a oggi</w:t>
      </w:r>
      <w:r w:rsidRPr="00FA75C4">
        <w:rPr>
          <w:rFonts w:cs="Times"/>
          <w:noProof/>
          <w:spacing w:val="-5"/>
          <w:sz w:val="20"/>
          <w:szCs w:val="20"/>
        </w:rPr>
        <w:t>, Guerini e associati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, </w:t>
      </w:r>
      <w:r w:rsidRPr="00FA75C4">
        <w:rPr>
          <w:rFonts w:cs="Times"/>
          <w:noProof/>
          <w:spacing w:val="-5"/>
          <w:sz w:val="20"/>
          <w:szCs w:val="20"/>
        </w:rPr>
        <w:t>Milano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, 2020 </w:t>
      </w:r>
    </w:p>
    <w:p w14:paraId="4087DC5D" w14:textId="79A2EAA7" w:rsidR="00754463" w:rsidRPr="00FA75C4" w:rsidRDefault="00754463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FA75C4">
        <w:rPr>
          <w:sz w:val="20"/>
          <w:szCs w:val="20"/>
        </w:rPr>
        <w:t xml:space="preserve">M. </w:t>
      </w:r>
      <w:r w:rsidRPr="00FA75C4">
        <w:rPr>
          <w:smallCaps/>
          <w:sz w:val="20"/>
          <w:szCs w:val="20"/>
        </w:rPr>
        <w:t>Giro</w:t>
      </w:r>
      <w:r w:rsidRPr="00FA75C4">
        <w:rPr>
          <w:sz w:val="20"/>
          <w:szCs w:val="20"/>
        </w:rPr>
        <w:t xml:space="preserve">, </w:t>
      </w:r>
      <w:r w:rsidRPr="00FA75C4">
        <w:rPr>
          <w:i/>
          <w:sz w:val="20"/>
          <w:szCs w:val="20"/>
        </w:rPr>
        <w:t>Global Africa. La nuova realtà delle migrazioni: il volto di un continente in movimento</w:t>
      </w:r>
      <w:r w:rsidRPr="00FA75C4">
        <w:rPr>
          <w:sz w:val="20"/>
          <w:szCs w:val="20"/>
        </w:rPr>
        <w:t>, Guerini e Associati, 2019.</w:t>
      </w:r>
    </w:p>
    <w:p w14:paraId="49AA5395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</w:p>
    <w:p w14:paraId="2655490E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I non frequentanti possono sostituire gli appunti delle lezioni con uno a scelta tra i seguenti testi:</w:t>
      </w:r>
    </w:p>
    <w:p w14:paraId="30E07454" w14:textId="77777777" w:rsidR="00BB0D3C" w:rsidRPr="00FA75C4" w:rsidRDefault="00BB0D3C" w:rsidP="00BB0D3C">
      <w:pPr>
        <w:numPr>
          <w:ilvl w:val="0"/>
          <w:numId w:val="3"/>
        </w:numPr>
        <w:spacing w:line="240" w:lineRule="atLeast"/>
        <w:rPr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A. Riccardi, </w:t>
      </w:r>
      <w:r w:rsidRPr="00FA75C4">
        <w:rPr>
          <w:rFonts w:cs="Times"/>
          <w:i/>
          <w:noProof/>
          <w:spacing w:val="-5"/>
          <w:sz w:val="20"/>
          <w:szCs w:val="20"/>
        </w:rPr>
        <w:t>La strage dei cristiani</w:t>
      </w:r>
      <w:r w:rsidRPr="00FA75C4">
        <w:rPr>
          <w:rFonts w:cs="Times"/>
          <w:noProof/>
          <w:spacing w:val="-5"/>
          <w:sz w:val="20"/>
          <w:szCs w:val="20"/>
        </w:rPr>
        <w:t>, Laterza, Roma-Bari</w:t>
      </w:r>
      <w:r w:rsidRPr="00FA75C4">
        <w:rPr>
          <w:rFonts w:cs="Times"/>
          <w:smallCaps/>
          <w:noProof/>
          <w:spacing w:val="-5"/>
          <w:sz w:val="20"/>
          <w:szCs w:val="20"/>
        </w:rPr>
        <w:t>, 2015.</w:t>
      </w:r>
      <w:r w:rsidR="00096660" w:rsidRPr="00FA75C4">
        <w:rPr>
          <w:rFonts w:cs="Times"/>
          <w:smallCaps/>
          <w:noProof/>
          <w:spacing w:val="-5"/>
          <w:sz w:val="20"/>
          <w:szCs w:val="20"/>
        </w:rPr>
        <w:t xml:space="preserve"> </w:t>
      </w:r>
      <w:hyperlink r:id="rId20" w:history="1">
        <w:r w:rsidR="00096660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2DDB96FB" w14:textId="77777777" w:rsidR="00BB0D3C" w:rsidRPr="00FA75C4" w:rsidRDefault="00BB0D3C" w:rsidP="00BB0D3C">
      <w:pPr>
        <w:numPr>
          <w:ilvl w:val="0"/>
          <w:numId w:val="3"/>
        </w:numPr>
        <w:spacing w:line="240" w:lineRule="atLeast"/>
        <w:rPr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>A. Riccardi,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Mediterraneo. Cristianesimo e Islam tra coabitazione e conflitto,</w:t>
      </w:r>
      <w:r w:rsidRPr="00FA75C4">
        <w:rPr>
          <w:rFonts w:cs="Times"/>
          <w:noProof/>
          <w:spacing w:val="-5"/>
          <w:sz w:val="20"/>
          <w:szCs w:val="20"/>
        </w:rPr>
        <w:t xml:space="preserve"> Guerini e Associati, Milano, 2014 (ultima edizione aggiornata).</w:t>
      </w:r>
      <w:r w:rsidR="00096660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21" w:history="1">
        <w:r w:rsidR="00096660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5C3BD434" w14:textId="77777777" w:rsidR="00BB0D3C" w:rsidRPr="00FA75C4" w:rsidRDefault="00BB0D3C" w:rsidP="00BB0D3C">
      <w:pPr>
        <w:numPr>
          <w:ilvl w:val="0"/>
          <w:numId w:val="3"/>
        </w:numPr>
        <w:spacing w:line="220" w:lineRule="exact"/>
        <w:ind w:left="714" w:hanging="357"/>
        <w:rPr>
          <w:rFonts w:cs="Times"/>
          <w:smallCaps/>
          <w:noProof/>
          <w:spacing w:val="-5"/>
          <w:sz w:val="20"/>
          <w:szCs w:val="20"/>
        </w:rPr>
      </w:pP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A. Giovagnoli </w:t>
      </w:r>
      <w:r w:rsidRPr="00FA75C4">
        <w:rPr>
          <w:rFonts w:cs="Times"/>
          <w:noProof/>
          <w:spacing w:val="-5"/>
          <w:sz w:val="20"/>
          <w:szCs w:val="20"/>
        </w:rPr>
        <w:t xml:space="preserve">(a cura di), </w:t>
      </w:r>
      <w:r w:rsidRPr="00FA75C4">
        <w:rPr>
          <w:rFonts w:cs="Times"/>
          <w:i/>
          <w:iCs/>
          <w:noProof/>
          <w:spacing w:val="-5"/>
          <w:sz w:val="20"/>
          <w:szCs w:val="20"/>
        </w:rPr>
        <w:t>La Chiesa e le culture. Missioni cattoliche e «scontro di civiltà»</w:t>
      </w:r>
      <w:r w:rsidRPr="00FA75C4">
        <w:rPr>
          <w:rFonts w:cs="Times"/>
          <w:noProof/>
          <w:spacing w:val="-5"/>
          <w:sz w:val="20"/>
          <w:szCs w:val="20"/>
        </w:rPr>
        <w:t>, Guerini e Associati, Milano, 2005</w:t>
      </w:r>
      <w:r w:rsidRPr="00FA75C4">
        <w:rPr>
          <w:rFonts w:cs="Times"/>
          <w:smallCaps/>
          <w:noProof/>
          <w:spacing w:val="-5"/>
          <w:sz w:val="20"/>
          <w:szCs w:val="20"/>
        </w:rPr>
        <w:t>.</w:t>
      </w:r>
      <w:r w:rsidR="00096660" w:rsidRPr="00FA75C4">
        <w:rPr>
          <w:rFonts w:cs="Times"/>
          <w:smallCaps/>
          <w:noProof/>
          <w:spacing w:val="-5"/>
          <w:sz w:val="20"/>
          <w:szCs w:val="20"/>
        </w:rPr>
        <w:t xml:space="preserve"> </w:t>
      </w:r>
      <w:hyperlink r:id="rId22" w:history="1">
        <w:r w:rsidR="00096660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7E48B17E" w14:textId="77777777" w:rsidR="00BB0D3C" w:rsidRPr="00FA75C4" w:rsidRDefault="00BB0D3C" w:rsidP="00BB0D3C">
      <w:pPr>
        <w:ind w:left="284" w:hanging="284"/>
        <w:outlineLvl w:val="2"/>
        <w:rPr>
          <w:rFonts w:cs="Times"/>
          <w:i/>
          <w:noProof/>
          <w:sz w:val="20"/>
          <w:szCs w:val="20"/>
        </w:rPr>
      </w:pPr>
    </w:p>
    <w:p w14:paraId="45CE3079" w14:textId="77777777" w:rsidR="00BB0D3C" w:rsidRPr="00FA75C4" w:rsidRDefault="00BB0D3C" w:rsidP="00BB0D3C">
      <w:pPr>
        <w:spacing w:before="240" w:after="120" w:line="220" w:lineRule="exact"/>
        <w:rPr>
          <w:rFonts w:cs="Times"/>
          <w:b/>
          <w:bCs/>
          <w:i/>
          <w:sz w:val="20"/>
          <w:szCs w:val="20"/>
        </w:rPr>
      </w:pPr>
      <w:r w:rsidRPr="00FA75C4">
        <w:rPr>
          <w:rFonts w:cs="Times"/>
          <w:b/>
          <w:bCs/>
          <w:i/>
          <w:sz w:val="20"/>
          <w:szCs w:val="20"/>
        </w:rPr>
        <w:t>DIDATTICA DEL CORSO</w:t>
      </w:r>
    </w:p>
    <w:p w14:paraId="12267BFC" w14:textId="77777777" w:rsidR="00BB0D3C" w:rsidRPr="00FA75C4" w:rsidRDefault="00BB0D3C" w:rsidP="00BB0D3C">
      <w:pPr>
        <w:spacing w:line="220" w:lineRule="exact"/>
        <w:ind w:firstLine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Lezioni in aula – Uso di materiale audiovisivo – Analisi di testi – Interventi di esperti su tematiche specifiche.</w:t>
      </w:r>
    </w:p>
    <w:p w14:paraId="696F26D8" w14:textId="77777777" w:rsidR="00BB0D3C" w:rsidRPr="00FA75C4" w:rsidRDefault="00BB0D3C" w:rsidP="00BB0D3C">
      <w:pPr>
        <w:spacing w:line="220" w:lineRule="exact"/>
        <w:ind w:firstLine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Esercitazioni seminariali: durante il corso può essere richiesta agli studenti frequentanti l’esposizione di un argomento a scelta concordato con il docente.</w:t>
      </w:r>
    </w:p>
    <w:p w14:paraId="6832246D" w14:textId="77777777" w:rsidR="00BB0D3C" w:rsidRPr="00FA75C4" w:rsidRDefault="00BB0D3C" w:rsidP="00BB0D3C">
      <w:pPr>
        <w:spacing w:before="240" w:after="120" w:line="220" w:lineRule="exact"/>
        <w:rPr>
          <w:rFonts w:cs="Times"/>
          <w:b/>
          <w:i/>
          <w:sz w:val="20"/>
          <w:szCs w:val="20"/>
        </w:rPr>
      </w:pPr>
      <w:r w:rsidRPr="00FA75C4">
        <w:rPr>
          <w:rFonts w:cs="Times"/>
          <w:b/>
          <w:i/>
          <w:sz w:val="20"/>
          <w:szCs w:val="20"/>
        </w:rPr>
        <w:t>METODO DI VALUTAZIONE</w:t>
      </w:r>
    </w:p>
    <w:p w14:paraId="66AC6261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lastRenderedPageBreak/>
        <w:t>L’esame si svolge in forma orale secondo le seguenti modalità.</w:t>
      </w:r>
    </w:p>
    <w:p w14:paraId="7E471BF2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  <w:u w:val="single"/>
        </w:rPr>
      </w:pPr>
      <w:r w:rsidRPr="00FA75C4">
        <w:rPr>
          <w:rFonts w:cs="Times"/>
          <w:noProof/>
          <w:sz w:val="20"/>
          <w:szCs w:val="20"/>
          <w:u w:val="single"/>
        </w:rPr>
        <w:t>Per gli studenti del corso annuale (12 cfu):</w:t>
      </w:r>
    </w:p>
    <w:p w14:paraId="090804A9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a) una domanda sulla parte generale (manuale); </w:t>
      </w:r>
    </w:p>
    <w:p w14:paraId="13A770AF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b) una domanda relativa alle tematiche affrontate durante il corso sia nel 1° che nel 2° semestre (comprensive di eventuali relazioni esposte in aula dagli studenti); </w:t>
      </w:r>
    </w:p>
    <w:p w14:paraId="199AA046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c) una/due domande relative alle tematiche del corso monografico e ai relativi testi. </w:t>
      </w:r>
    </w:p>
    <w:p w14:paraId="5C0367D5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  <w:u w:val="single"/>
        </w:rPr>
      </w:pPr>
      <w:r w:rsidRPr="00FA75C4">
        <w:rPr>
          <w:rFonts w:cs="Times"/>
          <w:noProof/>
          <w:sz w:val="20"/>
          <w:szCs w:val="20"/>
          <w:u w:val="single"/>
        </w:rPr>
        <w:t>Per gli studenti del solo 1° semestre (6 cfu):</w:t>
      </w:r>
    </w:p>
    <w:p w14:paraId="09B33E62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a) una domanda sulla parte generale (manuale); </w:t>
      </w:r>
    </w:p>
    <w:p w14:paraId="3C6CED93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b) una domanda relativa alle tematiche affrontate durante il corso nel 1° semestre e al testo indicato nella bibliografia (L’ultimo impero cristiano); </w:t>
      </w:r>
    </w:p>
    <w:p w14:paraId="39E2EE2E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  <w:u w:val="single"/>
        </w:rPr>
      </w:pPr>
      <w:r w:rsidRPr="00FA75C4">
        <w:rPr>
          <w:rFonts w:cs="Times"/>
          <w:noProof/>
          <w:sz w:val="20"/>
          <w:szCs w:val="20"/>
          <w:u w:val="single"/>
        </w:rPr>
        <w:t>Per gli studenti del solo 2° semestre (corso avanzato 6 cfu):</w:t>
      </w:r>
    </w:p>
    <w:p w14:paraId="51D82304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c) due domande relative alle tematiche del corso monografico e ai relativi testi. </w:t>
      </w:r>
    </w:p>
    <w:p w14:paraId="6BC43528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</w:p>
    <w:p w14:paraId="61381E2A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La prova verrà valutata in trentesimi (da un minimo di 18/30 ad un massimo di 30/30). Il voto finale terrà conto della capacità espositiva (linguaggio appropriato) e della qualità delle risposte (70%), nonché della capacità di motivare adeguatamente affermazioni, analisi e giudizi mostrata durante il colloquio (30%). Nel caso di prova esaustiva, completa e condotta con appropriatezza, verrà attribuita la distinzione della lode.</w:t>
      </w:r>
    </w:p>
    <w:p w14:paraId="40EA1AFB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</w:p>
    <w:p w14:paraId="7019F456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L’esame da </w:t>
      </w:r>
      <w:r w:rsidRPr="00FA75C4">
        <w:rPr>
          <w:rFonts w:cs="Times"/>
          <w:b/>
          <w:noProof/>
          <w:sz w:val="20"/>
          <w:szCs w:val="20"/>
        </w:rPr>
        <w:t>12 cfu</w:t>
      </w:r>
      <w:r w:rsidRPr="00FA75C4">
        <w:rPr>
          <w:rFonts w:cs="Times"/>
          <w:noProof/>
          <w:sz w:val="20"/>
          <w:szCs w:val="20"/>
        </w:rPr>
        <w:t xml:space="preserve"> può essere suddiviso in due parti riguardanti rispettivamente:</w:t>
      </w:r>
    </w:p>
    <w:p w14:paraId="2EBF6953" w14:textId="77777777" w:rsidR="00BB0D3C" w:rsidRPr="00FA75C4" w:rsidRDefault="00BB0D3C" w:rsidP="00BB0D3C">
      <w:pPr>
        <w:spacing w:line="220" w:lineRule="exact"/>
        <w:ind w:firstLine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1.</w:t>
      </w:r>
      <w:r w:rsidRPr="00FA75C4">
        <w:rPr>
          <w:rFonts w:cs="Times"/>
          <w:noProof/>
          <w:sz w:val="20"/>
          <w:szCs w:val="20"/>
        </w:rPr>
        <w:tab/>
        <w:t>parte istituzionale (solo manuale)</w:t>
      </w:r>
    </w:p>
    <w:p w14:paraId="00386627" w14:textId="77777777" w:rsidR="00BB0D3C" w:rsidRPr="00FA75C4" w:rsidRDefault="00BB0D3C" w:rsidP="00BB0D3C">
      <w:pPr>
        <w:spacing w:line="220" w:lineRule="exact"/>
        <w:ind w:firstLine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2.</w:t>
      </w:r>
      <w:r w:rsidRPr="00FA75C4">
        <w:rPr>
          <w:rFonts w:cs="Times"/>
          <w:noProof/>
          <w:sz w:val="20"/>
          <w:szCs w:val="20"/>
        </w:rPr>
        <w:tab/>
        <w:t>parte monografica (testi del corso monografico del 2° semestre).</w:t>
      </w:r>
    </w:p>
    <w:p w14:paraId="0EB3A736" w14:textId="77777777" w:rsidR="00BB0D3C" w:rsidRPr="00FA75C4" w:rsidRDefault="00BB0D3C" w:rsidP="00BB0D3C">
      <w:pPr>
        <w:spacing w:line="220" w:lineRule="exact"/>
        <w:ind w:firstLine="284"/>
        <w:rPr>
          <w:rFonts w:cs="Times"/>
          <w:noProof/>
          <w:sz w:val="20"/>
          <w:szCs w:val="20"/>
        </w:rPr>
      </w:pPr>
    </w:p>
    <w:p w14:paraId="1D226936" w14:textId="77777777" w:rsidR="00BB0D3C" w:rsidRPr="00FA75C4" w:rsidRDefault="00BB0D3C" w:rsidP="00BB0D3C">
      <w:pPr>
        <w:spacing w:line="220" w:lineRule="exact"/>
        <w:rPr>
          <w:rFonts w:cs="Times"/>
          <w:noProof/>
          <w:sz w:val="20"/>
          <w:szCs w:val="20"/>
          <w:u w:val="single"/>
        </w:rPr>
      </w:pPr>
      <w:r w:rsidRPr="00FA75C4">
        <w:rPr>
          <w:rFonts w:cs="Times"/>
          <w:noProof/>
          <w:sz w:val="20"/>
          <w:szCs w:val="20"/>
          <w:u w:val="single"/>
        </w:rPr>
        <w:t>Le due parti possono essere sostenute in due appelli della stessa sessione o di sessioni diverse.</w:t>
      </w:r>
    </w:p>
    <w:p w14:paraId="4C2AED00" w14:textId="77777777" w:rsidR="00BB0D3C" w:rsidRPr="00FA75C4" w:rsidRDefault="00BB0D3C" w:rsidP="00BB0D3C">
      <w:pPr>
        <w:spacing w:before="240" w:after="120"/>
        <w:rPr>
          <w:rFonts w:cs="Times"/>
          <w:b/>
          <w:bCs/>
          <w:i/>
          <w:sz w:val="20"/>
          <w:szCs w:val="20"/>
        </w:rPr>
      </w:pPr>
      <w:r w:rsidRPr="00FA75C4">
        <w:rPr>
          <w:rFonts w:cs="Times"/>
          <w:b/>
          <w:bCs/>
          <w:i/>
          <w:sz w:val="20"/>
          <w:szCs w:val="20"/>
        </w:rPr>
        <w:t>AVVERTENZE E PREREQUISITI</w:t>
      </w:r>
    </w:p>
    <w:p w14:paraId="25D307BF" w14:textId="77777777" w:rsidR="00BB0D3C" w:rsidRPr="00FA75C4" w:rsidRDefault="00BB0D3C" w:rsidP="00446D59">
      <w:pPr>
        <w:spacing w:line="220" w:lineRule="exact"/>
        <w:ind w:firstLine="284"/>
        <w:jc w:val="both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Data la complessità dei temi trattati, si consiglia la </w:t>
      </w:r>
      <w:r w:rsidRPr="00FA75C4">
        <w:rPr>
          <w:rFonts w:eastAsia="Calibri" w:cs="Times"/>
          <w:noProof/>
          <w:sz w:val="20"/>
          <w:szCs w:val="20"/>
          <w:lang w:eastAsia="en-US"/>
        </w:rPr>
        <w:t>frequenza puntuale del corso, d</w:t>
      </w:r>
      <w:r w:rsidRPr="00FA75C4">
        <w:rPr>
          <w:rFonts w:cs="Times"/>
          <w:noProof/>
          <w:sz w:val="20"/>
          <w:szCs w:val="20"/>
        </w:rPr>
        <w:t xml:space="preserve">urante il quale sarà fornito eventuale materiale didattico e bibliografico per approfondimenti e saranno comunicate eventuali variazioni del programma. Si chiede agli studenti un’attenzione particolare per la chiarezza espositiva; </w:t>
      </w:r>
      <w:r w:rsidRPr="00FA75C4">
        <w:rPr>
          <w:rFonts w:eastAsia="Calibri" w:cs="Times"/>
          <w:noProof/>
          <w:sz w:val="20"/>
          <w:szCs w:val="20"/>
          <w:lang w:eastAsia="en-US"/>
        </w:rPr>
        <w:t>a</w:t>
      </w:r>
      <w:r w:rsidRPr="00FA75C4">
        <w:rPr>
          <w:rFonts w:cs="Times"/>
          <w:noProof/>
          <w:sz w:val="20"/>
          <w:szCs w:val="20"/>
        </w:rPr>
        <w:t>gli studenti stranieri è richiesta una buona conoscenza della lingua italiana orale e scritta, nonché delle principali vicende della storia europea.</w:t>
      </w:r>
    </w:p>
    <w:p w14:paraId="2BDCEFB2" w14:textId="77777777" w:rsidR="00BB0D3C" w:rsidRPr="00FA75C4" w:rsidRDefault="00BB0D3C" w:rsidP="00446D59">
      <w:pPr>
        <w:spacing w:line="220" w:lineRule="exact"/>
        <w:ind w:firstLine="284"/>
        <w:jc w:val="both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Ogni variazione e comunicazione sarà visibile nell’aula virtuale del docente. Si invitano pertanto gli studenti a prenderne costantemente visione.</w:t>
      </w:r>
    </w:p>
    <w:p w14:paraId="55E45A2D" w14:textId="77777777" w:rsidR="00BB0D3C" w:rsidRPr="00FA75C4" w:rsidRDefault="00BB0D3C" w:rsidP="00446D59">
      <w:pPr>
        <w:spacing w:line="220" w:lineRule="exact"/>
        <w:ind w:firstLine="284"/>
        <w:jc w:val="both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L’orario di ricevimento sarà comunicato in aula e nell’aula virtuale all’inizio del corso.</w:t>
      </w:r>
    </w:p>
    <w:p w14:paraId="34645A5F" w14:textId="08B44ED8" w:rsidR="00BB0D3C" w:rsidRPr="00FA75C4" w:rsidRDefault="00BB0D3C" w:rsidP="00BB0D3C">
      <w:pPr>
        <w:spacing w:line="220" w:lineRule="exact"/>
        <w:ind w:firstLine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 xml:space="preserve">Per contatti urgenti utilizzare l’e-mail: </w:t>
      </w:r>
      <w:r w:rsidRPr="00FA75C4">
        <w:rPr>
          <w:rFonts w:cs="Times"/>
          <w:b/>
          <w:noProof/>
          <w:sz w:val="20"/>
          <w:szCs w:val="20"/>
        </w:rPr>
        <w:t>paolo.borruso@unicatt.it</w:t>
      </w:r>
      <w:r w:rsidRPr="00FA75C4">
        <w:rPr>
          <w:rFonts w:cs="Times"/>
          <w:noProof/>
          <w:sz w:val="20"/>
          <w:szCs w:val="20"/>
        </w:rPr>
        <w:t>.</w:t>
      </w:r>
      <w:r w:rsidR="00BD730D" w:rsidRPr="00FA75C4">
        <w:rPr>
          <w:rFonts w:cs="Times"/>
          <w:noProof/>
          <w:sz w:val="20"/>
          <w:szCs w:val="20"/>
        </w:rPr>
        <w:t xml:space="preserve"> </w:t>
      </w:r>
    </w:p>
    <w:p w14:paraId="6A57684B" w14:textId="77777777" w:rsidR="00DA7BAE" w:rsidRPr="00FA75C4" w:rsidRDefault="00DA7BAE" w:rsidP="00BB0D3C">
      <w:pPr>
        <w:spacing w:before="240" w:after="120"/>
        <w:rPr>
          <w:rFonts w:cs="Times"/>
          <w:sz w:val="20"/>
          <w:szCs w:val="20"/>
        </w:rPr>
      </w:pPr>
    </w:p>
    <w:sectPr w:rsidR="00DA7BAE" w:rsidRPr="00FA75C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318A" w14:textId="77777777" w:rsidR="00FB4EB4" w:rsidRDefault="00FB4EB4" w:rsidP="00873A58">
      <w:r>
        <w:separator/>
      </w:r>
    </w:p>
  </w:endnote>
  <w:endnote w:type="continuationSeparator" w:id="0">
    <w:p w14:paraId="5F4663CD" w14:textId="77777777" w:rsidR="00FB4EB4" w:rsidRDefault="00FB4EB4" w:rsidP="0087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B562" w14:textId="77777777" w:rsidR="00FB4EB4" w:rsidRDefault="00FB4EB4" w:rsidP="00873A58">
      <w:r>
        <w:separator/>
      </w:r>
    </w:p>
  </w:footnote>
  <w:footnote w:type="continuationSeparator" w:id="0">
    <w:p w14:paraId="453D2541" w14:textId="77777777" w:rsidR="00FB4EB4" w:rsidRDefault="00FB4EB4" w:rsidP="00873A58">
      <w:r>
        <w:continuationSeparator/>
      </w:r>
    </w:p>
  </w:footnote>
  <w:footnote w:id="1">
    <w:p w14:paraId="706C0DD8" w14:textId="77777777" w:rsidR="00873A58" w:rsidRDefault="00873A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73A58">
        <w:t>I testi indicati nella bibliografia sono acquistabili presso le librerie di Ateneo; è possibile acquistarli anche presso altri rivenditori.</w:t>
      </w:r>
    </w:p>
  </w:footnote>
  <w:footnote w:id="2">
    <w:p w14:paraId="7C5BF81F" w14:textId="77777777" w:rsidR="00096660" w:rsidRDefault="000966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96660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ED1"/>
    <w:multiLevelType w:val="hybridMultilevel"/>
    <w:tmpl w:val="8E4C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1F51"/>
    <w:multiLevelType w:val="hybridMultilevel"/>
    <w:tmpl w:val="99DAF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979"/>
    <w:multiLevelType w:val="hybridMultilevel"/>
    <w:tmpl w:val="C0DEA6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0320E"/>
    <w:multiLevelType w:val="hybridMultilevel"/>
    <w:tmpl w:val="ED6E2E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51227"/>
    <w:multiLevelType w:val="hybridMultilevel"/>
    <w:tmpl w:val="2EDCF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71378"/>
    <w:multiLevelType w:val="hybridMultilevel"/>
    <w:tmpl w:val="46D23634"/>
    <w:lvl w:ilvl="0" w:tplc="B0FA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42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E0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2B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4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CB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0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C8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02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3749F"/>
    <w:multiLevelType w:val="hybridMultilevel"/>
    <w:tmpl w:val="A91AF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2754"/>
    <w:multiLevelType w:val="hybridMultilevel"/>
    <w:tmpl w:val="3C04E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27270">
    <w:abstractNumId w:val="8"/>
  </w:num>
  <w:num w:numId="2" w16cid:durableId="1416131360">
    <w:abstractNumId w:val="4"/>
  </w:num>
  <w:num w:numId="3" w16cid:durableId="2129473039">
    <w:abstractNumId w:val="7"/>
  </w:num>
  <w:num w:numId="4" w16cid:durableId="1578788016">
    <w:abstractNumId w:val="1"/>
  </w:num>
  <w:num w:numId="5" w16cid:durableId="2098012170">
    <w:abstractNumId w:val="5"/>
  </w:num>
  <w:num w:numId="6" w16cid:durableId="1887331671">
    <w:abstractNumId w:val="2"/>
  </w:num>
  <w:num w:numId="7" w16cid:durableId="692657263">
    <w:abstractNumId w:val="0"/>
  </w:num>
  <w:num w:numId="8" w16cid:durableId="1682731647">
    <w:abstractNumId w:val="6"/>
  </w:num>
  <w:num w:numId="9" w16cid:durableId="58190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AE"/>
    <w:rsid w:val="00027801"/>
    <w:rsid w:val="00076847"/>
    <w:rsid w:val="00096660"/>
    <w:rsid w:val="00346143"/>
    <w:rsid w:val="003D3012"/>
    <w:rsid w:val="00446D59"/>
    <w:rsid w:val="00507E45"/>
    <w:rsid w:val="00583401"/>
    <w:rsid w:val="006D25CF"/>
    <w:rsid w:val="00754463"/>
    <w:rsid w:val="00873A58"/>
    <w:rsid w:val="008D5D3F"/>
    <w:rsid w:val="008F0373"/>
    <w:rsid w:val="009528D0"/>
    <w:rsid w:val="009C29C6"/>
    <w:rsid w:val="00AB4289"/>
    <w:rsid w:val="00B00CE3"/>
    <w:rsid w:val="00BB0D3C"/>
    <w:rsid w:val="00BC247F"/>
    <w:rsid w:val="00BD730D"/>
    <w:rsid w:val="00C35714"/>
    <w:rsid w:val="00CD419B"/>
    <w:rsid w:val="00CD462D"/>
    <w:rsid w:val="00D47A82"/>
    <w:rsid w:val="00DA7BAE"/>
    <w:rsid w:val="00EA23DE"/>
    <w:rsid w:val="00EB4B4C"/>
    <w:rsid w:val="00F81BBB"/>
    <w:rsid w:val="00FA2C0E"/>
    <w:rsid w:val="00FA75C4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BE053"/>
  <w15:chartTrackingRefBased/>
  <w15:docId w15:val="{FBF8A211-845C-4F7B-B486-7B48B754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BBB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3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3A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3A58"/>
    <w:pPr>
      <w:tabs>
        <w:tab w:val="left" w:pos="284"/>
      </w:tabs>
      <w:jc w:val="both"/>
    </w:pPr>
    <w:rPr>
      <w:rFonts w:ascii="Times" w:hAnsi="Times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3A58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3A5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23DE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13" Type="http://schemas.openxmlformats.org/officeDocument/2006/relationships/hyperlink" Target="https://librerie.unicatt.it/scheda-libro/cannelli-susanna/cattolici-dafrica-9788862502375-177415.html" TargetMode="External"/><Relationship Id="rId18" Type="http://schemas.openxmlformats.org/officeDocument/2006/relationships/hyperlink" Target="https://librerie.unicatt.it/scheda-libro/cannelli-susanna/cattolici-dafrica-9788862502375-17741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autori-vari/mediterraneo-cristianesimo-e-islam-tra-coabitazione-e-conflitto-9788862505116-18841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17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20" Type="http://schemas.openxmlformats.org/officeDocument/2006/relationships/hyperlink" Target="https://librerie.unicatt.it/scheda-libro/andrea-riccardi/la-strage-dei-cristiani-mardin-gli-armeni-e-la-fine-di-un-mondo-9788858126400-24412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19" Type="http://schemas.openxmlformats.org/officeDocument/2006/relationships/hyperlink" Target="https://librerie.unicatt.it/scheda-libro/giorgio-musso/la-moschea-e-la-caserma-islamisti-e-militari-al-potere-in-sudan-1989-2011-9788843078479-6571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14" Type="http://schemas.openxmlformats.org/officeDocument/2006/relationships/hyperlink" Target="https://librerie.unicatt.it/scheda-libro/giorgio-musso/la-moschea-e-la-caserma-islamisti-e-militari-al-potere-in-sudan-1989-2011-9788843078479-657139.html" TargetMode="External"/><Relationship Id="rId22" Type="http://schemas.openxmlformats.org/officeDocument/2006/relationships/hyperlink" Target="https://librerie.unicatt.it/scheda-libro/la-chiesa-e-le-culture-9788883356568-17636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1B2A-E985-B24A-A7CF-9A84451A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10441</Characters>
  <Application>Microsoft Office Word</Application>
  <DocSecurity>4</DocSecurity>
  <Lines>87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Zucca Celina</cp:lastModifiedBy>
  <cp:revision>2</cp:revision>
  <cp:lastPrinted>2003-03-27T09:42:00Z</cp:lastPrinted>
  <dcterms:created xsi:type="dcterms:W3CDTF">2022-06-09T13:32:00Z</dcterms:created>
  <dcterms:modified xsi:type="dcterms:W3CDTF">2022-06-09T13:32:00Z</dcterms:modified>
</cp:coreProperties>
</file>