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A99F" w14:textId="549BEEFE" w:rsidR="00443C4C" w:rsidRDefault="00443C4C">
      <w:pPr>
        <w:pStyle w:val="Titolo1"/>
      </w:pPr>
      <w:r>
        <w:t>Media e comunicazione</w:t>
      </w:r>
    </w:p>
    <w:p w14:paraId="132A2496" w14:textId="77777777" w:rsidR="00443C4C" w:rsidRDefault="00443C4C" w:rsidP="00443C4C">
      <w:pPr>
        <w:pStyle w:val="Titolo2"/>
      </w:pPr>
      <w:r>
        <w:t>Prof. Ruggero Eugeni</w:t>
      </w:r>
    </w:p>
    <w:p w14:paraId="7CB69F3C" w14:textId="77777777" w:rsidR="004645E0" w:rsidRPr="0086473B" w:rsidRDefault="004645E0" w:rsidP="004645E0">
      <w:pPr>
        <w:spacing w:before="240" w:after="120"/>
        <w:rPr>
          <w:b/>
        </w:rPr>
      </w:pPr>
      <w:r w:rsidRPr="0086473B">
        <w:rPr>
          <w:b/>
          <w:i/>
        </w:rPr>
        <w:t>OBIETTIVO DEL CORSO</w:t>
      </w:r>
      <w:r>
        <w:rPr>
          <w:b/>
          <w:i/>
        </w:rPr>
        <w:t xml:space="preserve"> E RISULTATI DI APPRENDIMENTO ATTESI</w:t>
      </w:r>
    </w:p>
    <w:p w14:paraId="728DF068" w14:textId="42B8A44D" w:rsidR="002C0E66" w:rsidRPr="00976BB6" w:rsidRDefault="002C0E66" w:rsidP="002C0E66">
      <w:r w:rsidRPr="00976BB6">
        <w:t xml:space="preserve">Il corso </w:t>
      </w:r>
      <w:r w:rsidR="00DC609B">
        <w:t>ricostruisce lo sviluppo dei media moderni e contemporanei, soprattutto da un punto di vista culturale</w:t>
      </w:r>
      <w:r w:rsidR="004C78C5">
        <w:t xml:space="preserve"> e in una prospettiva di studi visuali</w:t>
      </w:r>
      <w:r w:rsidR="00DC609B">
        <w:t>, con l’obiettivo di comprendere le svolte e i salti che hanno portato al loro attuale statuto “algoritmico”, e le conseguenze che tale condizione “</w:t>
      </w:r>
      <w:proofErr w:type="spellStart"/>
      <w:r w:rsidR="00DC609B">
        <w:t>postmediale</w:t>
      </w:r>
      <w:proofErr w:type="spellEnd"/>
      <w:r w:rsidR="00DC609B">
        <w:t>” implica.</w:t>
      </w:r>
    </w:p>
    <w:p w14:paraId="14FCD4C1" w14:textId="5D2C5E48" w:rsidR="004645E0" w:rsidRPr="00976BB6" w:rsidRDefault="002C0E66" w:rsidP="002C0E66">
      <w:r w:rsidRPr="00976BB6">
        <w:t xml:space="preserve">Al termine dell’insegnamento lo studente possiederà una buona </w:t>
      </w:r>
      <w:r w:rsidRPr="00976BB6">
        <w:rPr>
          <w:i/>
        </w:rPr>
        <w:t>conoscenza e comprensione</w:t>
      </w:r>
      <w:r w:rsidRPr="00976BB6">
        <w:t xml:space="preserve"> dello sviluppo dei media dalla metà dell’Ottocento</w:t>
      </w:r>
      <w:r w:rsidR="00DC609B">
        <w:t xml:space="preserve"> a oggi</w:t>
      </w:r>
      <w:r w:rsidRPr="00976BB6">
        <w:t>, nonché delle differenti logiche (economiche, estetiche, tecnologiche, ideologiche, etc.) sottese a tale sviluppo. Possiederà in particolare conoscenze e capacità di comprensione relative al cinema e all’audiovisivo e alle nuove forme della comunicazione interattiva ivi compresi i social media, i videogiochi, la realtà virtuale</w:t>
      </w:r>
      <w:r w:rsidR="00DC609B">
        <w:t xml:space="preserve">, l’intelligenza artificiale applicata ai media </w:t>
      </w:r>
      <w:r w:rsidRPr="00976BB6">
        <w:t xml:space="preserve">– anche nelle loro connessioni multimediali e intermediali. Lo studente sarà inoltre capace di </w:t>
      </w:r>
      <w:r w:rsidRPr="00976BB6">
        <w:rPr>
          <w:i/>
        </w:rPr>
        <w:t>applicare</w:t>
      </w:r>
      <w:r w:rsidRPr="00976BB6">
        <w:t xml:space="preserve"> tali conoscenze all’analisi dei media digitali contemporanei, anche per sviluppare con </w:t>
      </w:r>
      <w:r w:rsidRPr="00976BB6">
        <w:rPr>
          <w:i/>
        </w:rPr>
        <w:t>autonomia di giudizio</w:t>
      </w:r>
      <w:r w:rsidRPr="00976BB6">
        <w:t xml:space="preserve"> un adeguato senso critico</w:t>
      </w:r>
      <w:r w:rsidR="004C78C5">
        <w:t>, anche mediante la specifica prospettiva critica maturata nell’ambito degli studi visuali</w:t>
      </w:r>
      <w:r w:rsidRPr="00976BB6">
        <w:t>. La parte seminariale del corso</w:t>
      </w:r>
      <w:r w:rsidR="00DC609B">
        <w:t>, che</w:t>
      </w:r>
      <w:r w:rsidRPr="00976BB6">
        <w:t xml:space="preserve"> coinvolge direttamente gli studenti con presentazioni di alcuni testi fondamentali della riflessione mediologica</w:t>
      </w:r>
      <w:r w:rsidR="00DC609B">
        <w:t>,</w:t>
      </w:r>
      <w:r w:rsidRPr="00976BB6">
        <w:t xml:space="preserve"> </w:t>
      </w:r>
      <w:r w:rsidR="00DC609B">
        <w:t xml:space="preserve">consente </w:t>
      </w:r>
      <w:r w:rsidRPr="00976BB6">
        <w:t xml:space="preserve">di affinare le </w:t>
      </w:r>
      <w:r w:rsidRPr="00976BB6">
        <w:rPr>
          <w:i/>
        </w:rPr>
        <w:t>capacità di lavoro di gruppo, quelle comunicative</w:t>
      </w:r>
      <w:r w:rsidRPr="00976BB6">
        <w:t xml:space="preserve"> e quelle </w:t>
      </w:r>
      <w:r w:rsidRPr="00976BB6">
        <w:rPr>
          <w:i/>
        </w:rPr>
        <w:t>di apprendimento</w:t>
      </w:r>
      <w:r w:rsidRPr="00976BB6">
        <w:t>.</w:t>
      </w:r>
    </w:p>
    <w:p w14:paraId="39011946" w14:textId="77777777" w:rsidR="00443C4C" w:rsidRPr="00A02C04" w:rsidRDefault="00443C4C" w:rsidP="00443C4C">
      <w:pPr>
        <w:spacing w:before="240" w:after="120"/>
        <w:rPr>
          <w:b/>
          <w:i/>
        </w:rPr>
      </w:pPr>
      <w:r w:rsidRPr="00A02C04">
        <w:rPr>
          <w:b/>
          <w:i/>
        </w:rPr>
        <w:t>PROGRAMMA DEL CORSO</w:t>
      </w:r>
    </w:p>
    <w:p w14:paraId="7A335CFB" w14:textId="5B3B9C08" w:rsidR="00443C4C" w:rsidRPr="00976BB6" w:rsidRDefault="00443C4C" w:rsidP="00443C4C">
      <w:r w:rsidRPr="00976BB6">
        <w:t xml:space="preserve">Il corso si articola </w:t>
      </w:r>
      <w:r w:rsidR="001F4C1F" w:rsidRPr="00976BB6">
        <w:t xml:space="preserve">in due </w:t>
      </w:r>
      <w:r w:rsidRPr="00976BB6">
        <w:t>moduli</w:t>
      </w:r>
    </w:p>
    <w:p w14:paraId="3DD91753" w14:textId="119F19DC" w:rsidR="00443C4C" w:rsidRPr="00976BB6" w:rsidRDefault="000B5034" w:rsidP="001F4C1F">
      <w:pPr>
        <w:numPr>
          <w:ilvl w:val="0"/>
          <w:numId w:val="1"/>
        </w:numPr>
      </w:pPr>
      <w:r w:rsidRPr="00976BB6">
        <w:t xml:space="preserve">Le storie dei media: 1. </w:t>
      </w:r>
      <w:r w:rsidR="00443C4C" w:rsidRPr="00976BB6">
        <w:t>Le origini dei media moderni: dalla s</w:t>
      </w:r>
      <w:r w:rsidR="001F4C1F" w:rsidRPr="00976BB6">
        <w:t xml:space="preserve">econda metà dell’ottocento </w:t>
      </w:r>
      <w:r w:rsidRPr="00976BB6">
        <w:t>alla prima guerra mondiale; 2: Lo sviluppo dei media di massa novecenteschi; 3: La condizione “</w:t>
      </w:r>
      <w:proofErr w:type="spellStart"/>
      <w:r w:rsidRPr="00976BB6">
        <w:t>postmediale</w:t>
      </w:r>
      <w:proofErr w:type="spellEnd"/>
      <w:r w:rsidRPr="00976BB6">
        <w:t>”: l’avvento del digitale e il superamento della concezione otto-novecentesca dei media</w:t>
      </w:r>
      <w:r w:rsidR="00DC609B">
        <w:t>; 4: La svolta algoritmica nei media contemporanei e la loro relazione con il “capitalismo digitale”.</w:t>
      </w:r>
    </w:p>
    <w:p w14:paraId="4C60AAAF" w14:textId="2FB0F1B5" w:rsidR="00443C4C" w:rsidRPr="00976BB6" w:rsidRDefault="000B5034" w:rsidP="00443C4C">
      <w:pPr>
        <w:numPr>
          <w:ilvl w:val="0"/>
          <w:numId w:val="1"/>
        </w:numPr>
      </w:pPr>
      <w:r w:rsidRPr="00976BB6">
        <w:t xml:space="preserve">Lettura e commento di alcuni testi </w:t>
      </w:r>
      <w:r w:rsidR="009F6158" w:rsidRPr="00976BB6">
        <w:t>fondamentali</w:t>
      </w:r>
      <w:r w:rsidRPr="00976BB6">
        <w:t xml:space="preserve"> della riflessione mediologica</w:t>
      </w:r>
      <w:r w:rsidR="00976BB6">
        <w:t>.</w:t>
      </w:r>
    </w:p>
    <w:p w14:paraId="3380EC1E" w14:textId="77777777" w:rsidR="00443C4C" w:rsidRPr="00A02C04" w:rsidRDefault="00443C4C" w:rsidP="00A02C04">
      <w:pPr>
        <w:spacing w:before="240" w:after="120"/>
        <w:rPr>
          <w:b/>
          <w:i/>
        </w:rPr>
      </w:pPr>
      <w:r w:rsidRPr="00A02C04">
        <w:rPr>
          <w:b/>
          <w:i/>
        </w:rPr>
        <w:t>BIBLIOGRAFIA</w:t>
      </w:r>
    </w:p>
    <w:p w14:paraId="6AC9ADEE" w14:textId="548F721B" w:rsidR="004E627E" w:rsidRPr="004E627E" w:rsidRDefault="00DD3DE2" w:rsidP="00F4312D">
      <w:pPr>
        <w:pStyle w:val="Testo1"/>
        <w:numPr>
          <w:ilvl w:val="0"/>
          <w:numId w:val="2"/>
        </w:numPr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R- Eugeni,  </w:t>
      </w:r>
      <w:r w:rsidR="004E627E">
        <w:rPr>
          <w:i/>
          <w:spacing w:val="-5"/>
        </w:rPr>
        <w:t>La condizione postmediale</w:t>
      </w:r>
      <w:r w:rsidR="004E627E">
        <w:rPr>
          <w:iCs/>
          <w:spacing w:val="-5"/>
        </w:rPr>
        <w:t xml:space="preserve">, </w:t>
      </w:r>
      <w:r w:rsidR="004C78C5">
        <w:rPr>
          <w:iCs/>
          <w:spacing w:val="-5"/>
        </w:rPr>
        <w:t>Morcelliana-</w:t>
      </w:r>
      <w:r w:rsidR="004E627E">
        <w:rPr>
          <w:spacing w:val="-5"/>
        </w:rPr>
        <w:t>Scholè</w:t>
      </w:r>
      <w:r w:rsidR="004C78C5">
        <w:rPr>
          <w:spacing w:val="-5"/>
        </w:rPr>
        <w:t xml:space="preserve">, </w:t>
      </w:r>
      <w:r w:rsidR="004E627E" w:rsidRPr="00443C4C">
        <w:rPr>
          <w:spacing w:val="-5"/>
        </w:rPr>
        <w:t xml:space="preserve">Brescia </w:t>
      </w:r>
      <w:r w:rsidR="004E627E">
        <w:rPr>
          <w:spacing w:val="-5"/>
        </w:rPr>
        <w:t>2015</w:t>
      </w:r>
      <w:r w:rsidR="00303222">
        <w:rPr>
          <w:spacing w:val="-5"/>
        </w:rPr>
        <w:t xml:space="preserve"> </w:t>
      </w:r>
      <w:hyperlink r:id="rId5" w:history="1">
        <w:r w:rsidR="00303222" w:rsidRPr="00303222">
          <w:rPr>
            <w:rStyle w:val="Collegamentoipertestuale"/>
            <w:spacing w:val="-5"/>
          </w:rPr>
          <w:t>Acquista da V&amp;P</w:t>
        </w:r>
      </w:hyperlink>
    </w:p>
    <w:p w14:paraId="7BCF792A" w14:textId="5109798B" w:rsidR="00DD3DE2" w:rsidRDefault="004E627E" w:rsidP="00F4312D">
      <w:pPr>
        <w:pStyle w:val="Testo1"/>
        <w:numPr>
          <w:ilvl w:val="0"/>
          <w:numId w:val="2"/>
        </w:numPr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 xml:space="preserve">R- Eugeni,  </w:t>
      </w:r>
      <w:r>
        <w:rPr>
          <w:i/>
          <w:spacing w:val="-5"/>
        </w:rPr>
        <w:t>C</w:t>
      </w:r>
      <w:r w:rsidR="00DD3DE2">
        <w:rPr>
          <w:i/>
          <w:spacing w:val="-5"/>
        </w:rPr>
        <w:t>apita</w:t>
      </w:r>
      <w:r w:rsidR="004C78C5">
        <w:rPr>
          <w:i/>
          <w:spacing w:val="-5"/>
        </w:rPr>
        <w:t>le</w:t>
      </w:r>
      <w:r w:rsidR="00DD3DE2">
        <w:rPr>
          <w:i/>
          <w:spacing w:val="-5"/>
        </w:rPr>
        <w:t xml:space="preserve"> algoritmico</w:t>
      </w:r>
      <w:r>
        <w:rPr>
          <w:i/>
          <w:spacing w:val="-5"/>
        </w:rPr>
        <w:t xml:space="preserve">. Cinque dispositivi postmediali (più uno), </w:t>
      </w:r>
      <w:r w:rsidR="004C78C5">
        <w:rPr>
          <w:spacing w:val="-5"/>
        </w:rPr>
        <w:t>Morcelliana-</w:t>
      </w:r>
      <w:r>
        <w:rPr>
          <w:spacing w:val="-5"/>
        </w:rPr>
        <w:t>Scholè</w:t>
      </w:r>
      <w:r w:rsidR="004C78C5">
        <w:rPr>
          <w:spacing w:val="-5"/>
        </w:rPr>
        <w:t xml:space="preserve">, </w:t>
      </w:r>
      <w:r w:rsidRPr="00443C4C">
        <w:rPr>
          <w:spacing w:val="-5"/>
        </w:rPr>
        <w:t xml:space="preserve">Brescia </w:t>
      </w:r>
      <w:r>
        <w:rPr>
          <w:spacing w:val="-5"/>
        </w:rPr>
        <w:t>2021</w:t>
      </w:r>
      <w:r w:rsidR="00303222">
        <w:rPr>
          <w:spacing w:val="-5"/>
        </w:rPr>
        <w:t xml:space="preserve"> </w:t>
      </w:r>
      <w:hyperlink r:id="rId6" w:history="1">
        <w:r w:rsidR="00303222" w:rsidRPr="00303222">
          <w:rPr>
            <w:rStyle w:val="Collegamentoipertestuale"/>
            <w:spacing w:val="-5"/>
          </w:rPr>
          <w:t>Acquista da V&amp;P</w:t>
        </w:r>
      </w:hyperlink>
    </w:p>
    <w:p w14:paraId="0DF27670" w14:textId="2A3AFC0D" w:rsidR="004C78C5" w:rsidRPr="004C78C5" w:rsidRDefault="004C78C5" w:rsidP="00F4312D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4C78C5">
        <w:rPr>
          <w:smallCaps/>
          <w:spacing w:val="-5"/>
          <w:szCs w:val="18"/>
        </w:rPr>
        <w:t xml:space="preserve">B.  grespi, L. </w:t>
      </w:r>
      <w:r w:rsidR="00AF51FB">
        <w:rPr>
          <w:smallCaps/>
          <w:spacing w:val="-5"/>
          <w:szCs w:val="18"/>
        </w:rPr>
        <w:t>M</w:t>
      </w:r>
      <w:r w:rsidRPr="004C78C5">
        <w:rPr>
          <w:smallCaps/>
          <w:spacing w:val="-5"/>
          <w:szCs w:val="18"/>
        </w:rPr>
        <w:t xml:space="preserve">alavasi, </w:t>
      </w:r>
      <w:r w:rsidRPr="004C78C5">
        <w:rPr>
          <w:spacing w:val="-5"/>
          <w:szCs w:val="18"/>
        </w:rPr>
        <w:t xml:space="preserve">Dalla parte delle immagini. Temi di cultura visuale, </w:t>
      </w:r>
      <w:r>
        <w:rPr>
          <w:spacing w:val="-5"/>
          <w:szCs w:val="18"/>
        </w:rPr>
        <w:t>McGraw Hill, Milano, 2022.</w:t>
      </w:r>
      <w:r w:rsidR="00303222">
        <w:rPr>
          <w:spacing w:val="-5"/>
          <w:szCs w:val="18"/>
        </w:rPr>
        <w:t xml:space="preserve"> </w:t>
      </w:r>
      <w:hyperlink r:id="rId7" w:history="1">
        <w:r w:rsidR="00303222" w:rsidRPr="00303222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441D241C" w14:textId="52F73039" w:rsidR="00A8546C" w:rsidRDefault="00A8546C" w:rsidP="00F4312D">
      <w:pPr>
        <w:pStyle w:val="Testo1"/>
        <w:numPr>
          <w:ilvl w:val="0"/>
          <w:numId w:val="2"/>
        </w:numPr>
      </w:pPr>
      <w:r>
        <w:t>Testi chiave della riflessione teorica sui media (ve</w:t>
      </w:r>
      <w:r w:rsidR="0092619E">
        <w:t xml:space="preserve">rranno comuniati in un syllabus </w:t>
      </w:r>
      <w:r>
        <w:t>dettagliato: cfr. avanti)</w:t>
      </w:r>
    </w:p>
    <w:p w14:paraId="2CFF190B" w14:textId="7461295E" w:rsidR="00443C4C" w:rsidRPr="00443C4C" w:rsidRDefault="00443C4C" w:rsidP="00F4312D">
      <w:pPr>
        <w:pStyle w:val="Testo1"/>
        <w:numPr>
          <w:ilvl w:val="0"/>
          <w:numId w:val="2"/>
        </w:numPr>
      </w:pPr>
      <w:r w:rsidRPr="00443C4C">
        <w:t>Appunti del corso</w:t>
      </w:r>
      <w:r w:rsidR="004C78C5">
        <w:t xml:space="preserve"> e slides (disponibili su Blackboard)</w:t>
      </w:r>
    </w:p>
    <w:p w14:paraId="517090CA" w14:textId="77777777" w:rsidR="00443C4C" w:rsidRPr="00443C4C" w:rsidRDefault="00443C4C" w:rsidP="00443C4C">
      <w:pPr>
        <w:pStyle w:val="Testo1"/>
      </w:pPr>
    </w:p>
    <w:p w14:paraId="2CE5C7B3" w14:textId="267622EF" w:rsidR="00F4312D" w:rsidRPr="00A02C04" w:rsidRDefault="00443C4C" w:rsidP="00A02C04">
      <w:pPr>
        <w:spacing w:before="240" w:after="120"/>
        <w:rPr>
          <w:b/>
          <w:i/>
        </w:rPr>
      </w:pPr>
      <w:r w:rsidRPr="00A02C04">
        <w:rPr>
          <w:b/>
          <w:i/>
        </w:rPr>
        <w:t>DIDATTICA DEL CORSO</w:t>
      </w:r>
    </w:p>
    <w:p w14:paraId="63F068D4" w14:textId="65A69FF5" w:rsidR="00443C4C" w:rsidRDefault="00881AAA" w:rsidP="00443C4C">
      <w:pPr>
        <w:pStyle w:val="Testo2"/>
        <w:rPr>
          <w:szCs w:val="18"/>
        </w:rPr>
      </w:pPr>
      <w:r>
        <w:rPr>
          <w:szCs w:val="18"/>
        </w:rPr>
        <w:t xml:space="preserve">La </w:t>
      </w:r>
      <w:r w:rsidR="00443C4C" w:rsidRPr="00A102DD">
        <w:rPr>
          <w:szCs w:val="18"/>
        </w:rPr>
        <w:t xml:space="preserve">prima parte </w:t>
      </w:r>
      <w:r>
        <w:rPr>
          <w:szCs w:val="18"/>
        </w:rPr>
        <w:t xml:space="preserve">del </w:t>
      </w:r>
      <w:r w:rsidR="00443C4C" w:rsidRPr="00A102DD">
        <w:rPr>
          <w:szCs w:val="18"/>
        </w:rPr>
        <w:t xml:space="preserve">corso si svolge in modalità tradizionale mediante lezione frontale. Nella seconda parte </w:t>
      </w:r>
      <w:r w:rsidR="00245B48" w:rsidRPr="00A102DD">
        <w:rPr>
          <w:szCs w:val="18"/>
        </w:rPr>
        <w:t xml:space="preserve">il </w:t>
      </w:r>
      <w:r w:rsidR="00443C4C" w:rsidRPr="00A102DD">
        <w:rPr>
          <w:szCs w:val="18"/>
        </w:rPr>
        <w:t>corso si svolge in modalità seminariale</w:t>
      </w:r>
      <w:r w:rsidR="000B5034" w:rsidRPr="00A102DD">
        <w:rPr>
          <w:szCs w:val="18"/>
        </w:rPr>
        <w:t xml:space="preserve">: tutti gli studenti leggono </w:t>
      </w:r>
      <w:r w:rsidR="00443C4C" w:rsidRPr="00A102DD">
        <w:rPr>
          <w:szCs w:val="18"/>
        </w:rPr>
        <w:t>preventiva</w:t>
      </w:r>
      <w:r w:rsidR="000B5034" w:rsidRPr="00A102DD">
        <w:rPr>
          <w:szCs w:val="18"/>
        </w:rPr>
        <w:t>mente</w:t>
      </w:r>
      <w:r w:rsidR="00443C4C" w:rsidRPr="00A102DD">
        <w:rPr>
          <w:szCs w:val="18"/>
        </w:rPr>
        <w:t xml:space="preserve"> </w:t>
      </w:r>
      <w:r w:rsidR="000B5034" w:rsidRPr="00A102DD">
        <w:rPr>
          <w:szCs w:val="18"/>
        </w:rPr>
        <w:t xml:space="preserve">uno o più saggi </w:t>
      </w:r>
      <w:r w:rsidR="00186397" w:rsidRPr="00A102DD">
        <w:rPr>
          <w:szCs w:val="18"/>
        </w:rPr>
        <w:t>relativi</w:t>
      </w:r>
      <w:r w:rsidR="00443C4C" w:rsidRPr="00A102DD">
        <w:rPr>
          <w:szCs w:val="18"/>
        </w:rPr>
        <w:t xml:space="preserve"> ai problemi </w:t>
      </w:r>
      <w:r w:rsidR="000B5034" w:rsidRPr="00A102DD">
        <w:rPr>
          <w:szCs w:val="18"/>
        </w:rPr>
        <w:t xml:space="preserve">classici e </w:t>
      </w:r>
      <w:r w:rsidR="00443C4C" w:rsidRPr="00A102DD">
        <w:rPr>
          <w:szCs w:val="18"/>
        </w:rPr>
        <w:t>recenti della mediologia</w:t>
      </w:r>
      <w:r w:rsidR="000B5034" w:rsidRPr="00A102DD">
        <w:rPr>
          <w:szCs w:val="18"/>
        </w:rPr>
        <w:t xml:space="preserve">, un gruppo di studenti espone ai colleghi il saggio, che viene poi </w:t>
      </w:r>
      <w:r w:rsidR="00443C4C" w:rsidRPr="00A102DD">
        <w:rPr>
          <w:szCs w:val="18"/>
        </w:rPr>
        <w:t>discusso collegialmente.</w:t>
      </w:r>
    </w:p>
    <w:p w14:paraId="44536813" w14:textId="4ECC7439" w:rsidR="00881AAA" w:rsidRDefault="00881AAA" w:rsidP="00443C4C">
      <w:pPr>
        <w:pStyle w:val="Testo2"/>
        <w:rPr>
          <w:szCs w:val="18"/>
        </w:rPr>
      </w:pPr>
    </w:p>
    <w:p w14:paraId="149387F3" w14:textId="79798708" w:rsidR="00881AAA" w:rsidRPr="00A102DD" w:rsidRDefault="00881AAA" w:rsidP="00443C4C">
      <w:pPr>
        <w:pStyle w:val="Testo2"/>
        <w:rPr>
          <w:szCs w:val="18"/>
        </w:rPr>
      </w:pPr>
      <w:r>
        <w:rPr>
          <w:szCs w:val="18"/>
        </w:rPr>
        <w:t>Gli studenti che non possono frequentare seguono una serie di lezioni preregistrate disponibili sulla piattaforma Blackboard e studiano i testi in bibliografia (vedi sopra).</w:t>
      </w:r>
    </w:p>
    <w:p w14:paraId="3B244EFC" w14:textId="7AF6FC99" w:rsidR="00F4312D" w:rsidRPr="00A102DD" w:rsidRDefault="00F4312D" w:rsidP="00443C4C">
      <w:pPr>
        <w:pStyle w:val="Testo2"/>
        <w:rPr>
          <w:szCs w:val="18"/>
        </w:rPr>
      </w:pPr>
    </w:p>
    <w:p w14:paraId="2E3D081A" w14:textId="77777777" w:rsidR="00453355" w:rsidRPr="00637EF3" w:rsidRDefault="00453355" w:rsidP="00453355">
      <w:pPr>
        <w:spacing w:before="240" w:after="120"/>
        <w:rPr>
          <w:b/>
          <w:i/>
        </w:rPr>
      </w:pPr>
      <w:r w:rsidRPr="00637EF3">
        <w:rPr>
          <w:b/>
          <w:i/>
        </w:rPr>
        <w:t xml:space="preserve">METODO </w:t>
      </w:r>
      <w:r>
        <w:rPr>
          <w:b/>
          <w:i/>
        </w:rPr>
        <w:t xml:space="preserve">E CRITERI </w:t>
      </w:r>
      <w:r w:rsidRPr="00637EF3">
        <w:rPr>
          <w:b/>
          <w:i/>
        </w:rPr>
        <w:t>DI VALUTAZIONE</w:t>
      </w:r>
    </w:p>
    <w:p w14:paraId="35D111E9" w14:textId="24499A03" w:rsidR="002C0E66" w:rsidRDefault="00453355" w:rsidP="00881AAA">
      <w:pPr>
        <w:pStyle w:val="Testo2"/>
        <w:rPr>
          <w:szCs w:val="18"/>
        </w:rPr>
      </w:pPr>
      <w:r w:rsidRPr="00A102DD">
        <w:rPr>
          <w:szCs w:val="18"/>
        </w:rPr>
        <w:t xml:space="preserve">Gli studenti frequentanti svolgono </w:t>
      </w:r>
      <w:r w:rsidR="002C0E66">
        <w:rPr>
          <w:szCs w:val="18"/>
        </w:rPr>
        <w:t xml:space="preserve">se lo desiderano </w:t>
      </w:r>
      <w:r w:rsidRPr="00A102DD">
        <w:rPr>
          <w:szCs w:val="18"/>
        </w:rPr>
        <w:t>una prova scritta articolata in tre domande, concernente gli aspetti teorici  e metodologici dell’insegnamento</w:t>
      </w:r>
      <w:r w:rsidR="009F6158" w:rsidRPr="00A102DD">
        <w:rPr>
          <w:szCs w:val="18"/>
        </w:rPr>
        <w:t>, sia in relazione al primo che al secondo modulo</w:t>
      </w:r>
      <w:r w:rsidRPr="00A102DD">
        <w:rPr>
          <w:szCs w:val="18"/>
        </w:rPr>
        <w:t xml:space="preserve">. Nella valutazione il docente tiene conto dei seguenti criteri: (a) chiarezza e completezza delle risposte; (b) pertinenza delle risposte rispetto alle questioni poste; (c) ricorso a esempi e casi di studio introdotti a lezione; (d) capacità di introdurre esempi personali pertinenti; (e) capacità di collegare in modo appropriato temi e argomenti affiorati in differenti sezioni del corso. La prova viene svolta in un unico </w:t>
      </w:r>
      <w:r w:rsidR="00726A32" w:rsidRPr="00A102DD">
        <w:rPr>
          <w:szCs w:val="18"/>
        </w:rPr>
        <w:t>pre</w:t>
      </w:r>
      <w:r w:rsidRPr="00A102DD">
        <w:rPr>
          <w:szCs w:val="18"/>
        </w:rPr>
        <w:t>appello subito dopo la fine delle lezioni e i risultati vengono registrati nei normali appelli. Gli studenti che intendessero migliorare il voto in tal modo conseguito possono integrare la prova scritta in forma orale nei normali appelli.</w:t>
      </w:r>
      <w:r w:rsidR="00881AAA">
        <w:rPr>
          <w:szCs w:val="18"/>
        </w:rPr>
        <w:t xml:space="preserve"> </w:t>
      </w:r>
      <w:r w:rsidR="002C0E66">
        <w:rPr>
          <w:szCs w:val="18"/>
        </w:rPr>
        <w:t>L’aver effettuato la presentazione di uno dei saggi all’interno della parte seminariale del corso, anche in gruppo, viene valutata dal docente fino al massimo di 1 punto ulteriore.</w:t>
      </w:r>
    </w:p>
    <w:p w14:paraId="36A62E12" w14:textId="4725806A" w:rsidR="00881AAA" w:rsidRPr="00A102DD" w:rsidRDefault="00881AAA" w:rsidP="00881AAA">
      <w:pPr>
        <w:pStyle w:val="Testo2"/>
        <w:rPr>
          <w:szCs w:val="18"/>
        </w:rPr>
      </w:pPr>
      <w:r>
        <w:rPr>
          <w:szCs w:val="18"/>
        </w:rPr>
        <w:t>Gli studenti che non hanno frequentato o che non hanno sostenuto il preappello scritto svolgono la prova in forma orale; in tal caso i criteri di valutazione delle risposte sono le stesse sopra delineate.</w:t>
      </w:r>
    </w:p>
    <w:p w14:paraId="43C0584A" w14:textId="7F6775D0" w:rsidR="00726A32" w:rsidRPr="00A102DD" w:rsidRDefault="00726A32" w:rsidP="00726A32">
      <w:pPr>
        <w:pStyle w:val="Testo2"/>
        <w:rPr>
          <w:szCs w:val="18"/>
        </w:rPr>
      </w:pPr>
    </w:p>
    <w:p w14:paraId="4E665BA3" w14:textId="77777777" w:rsidR="009F6158" w:rsidRPr="0077020A" w:rsidRDefault="009F6158" w:rsidP="009F6158">
      <w:pPr>
        <w:spacing w:before="240" w:after="120"/>
        <w:rPr>
          <w:b/>
          <w:i/>
        </w:rPr>
      </w:pPr>
      <w:r w:rsidRPr="0077020A">
        <w:rPr>
          <w:b/>
          <w:i/>
        </w:rPr>
        <w:t>AVVERTENZE E PREREQUISITI</w:t>
      </w:r>
    </w:p>
    <w:p w14:paraId="47D669FC" w14:textId="343088D5" w:rsidR="009F6158" w:rsidRPr="00A102DD" w:rsidRDefault="009F6158" w:rsidP="009F6158">
      <w:pPr>
        <w:pStyle w:val="Testo2"/>
        <w:rPr>
          <w:szCs w:val="18"/>
        </w:rPr>
      </w:pPr>
      <w:r w:rsidRPr="00A102DD">
        <w:rPr>
          <w:szCs w:val="18"/>
        </w:rPr>
        <w:t>L’insegnamento non necessita di prerequisiti relativi ai contenuti; si suppone in ogni caso una cono</w:t>
      </w:r>
      <w:r w:rsidR="00DD3DE2" w:rsidRPr="00A102DD">
        <w:rPr>
          <w:szCs w:val="18"/>
        </w:rPr>
        <w:t>s</w:t>
      </w:r>
      <w:r w:rsidRPr="00A102DD">
        <w:rPr>
          <w:szCs w:val="18"/>
        </w:rPr>
        <w:t>cenza generale del mondo dei media, della sua storia e del suo funzionamento.</w:t>
      </w:r>
    </w:p>
    <w:p w14:paraId="07ACC65C" w14:textId="72462A90" w:rsidR="009F6158" w:rsidRPr="00A102DD" w:rsidRDefault="009F6158" w:rsidP="009F6158">
      <w:pPr>
        <w:pStyle w:val="Testo2"/>
        <w:rPr>
          <w:szCs w:val="18"/>
        </w:rPr>
      </w:pPr>
      <w:r w:rsidRPr="00A102DD">
        <w:rPr>
          <w:szCs w:val="18"/>
        </w:rPr>
        <w:t xml:space="preserve">Gli studenti sono invitati a iscriversi al gruppo Facebook Media | Experience | Semiotics </w:t>
      </w:r>
      <w:r w:rsidRPr="00A102DD">
        <w:rPr>
          <w:i/>
          <w:szCs w:val="18"/>
        </w:rPr>
        <w:t>https://www.facebook.com/groups/mediaexperiencesemiotics/</w:t>
      </w:r>
      <w:r w:rsidRPr="00A102DD">
        <w:rPr>
          <w:szCs w:val="18"/>
        </w:rPr>
        <w:t xml:space="preserve"> che raccoglie avvisi e </w:t>
      </w:r>
      <w:r w:rsidRPr="00A102DD">
        <w:rPr>
          <w:szCs w:val="18"/>
        </w:rPr>
        <w:lastRenderedPageBreak/>
        <w:t>soprattutto spunti per la discussione in classe postati dal docente e dagli studenti.</w:t>
      </w:r>
      <w:r w:rsidR="001B0EEB" w:rsidRPr="00A102DD">
        <w:rPr>
          <w:szCs w:val="18"/>
        </w:rPr>
        <w:t xml:space="preserve"> Gli studenti sono inoltre inviati a consultare il programma dettagliato (“Syllabus”) nella pagina Blackboard del corso.</w:t>
      </w:r>
    </w:p>
    <w:p w14:paraId="160D50D5" w14:textId="77777777" w:rsidR="00E87B61" w:rsidRPr="00A102DD" w:rsidRDefault="00E87B61" w:rsidP="009F6158">
      <w:pPr>
        <w:pStyle w:val="Testo2"/>
        <w:rPr>
          <w:szCs w:val="18"/>
        </w:rPr>
      </w:pPr>
    </w:p>
    <w:p w14:paraId="528878F4" w14:textId="5894F764" w:rsidR="00E95E12" w:rsidRPr="00E95E12" w:rsidRDefault="00E95E12" w:rsidP="009F6158">
      <w:pPr>
        <w:pStyle w:val="Testo2"/>
        <w:rPr>
          <w:i/>
          <w:szCs w:val="18"/>
        </w:rPr>
      </w:pPr>
      <w:r w:rsidRPr="00E95E12">
        <w:rPr>
          <w:i/>
          <w:szCs w:val="18"/>
        </w:rPr>
        <w:t>Orario e luogo di ricevimento degli studenti</w:t>
      </w:r>
    </w:p>
    <w:p w14:paraId="7FCC69EF" w14:textId="36594807" w:rsidR="00D92D74" w:rsidRDefault="009F6158" w:rsidP="0044094C">
      <w:pPr>
        <w:pStyle w:val="Testo2"/>
        <w:rPr>
          <w:szCs w:val="18"/>
        </w:rPr>
      </w:pPr>
      <w:r w:rsidRPr="00A102DD">
        <w:rPr>
          <w:szCs w:val="18"/>
        </w:rPr>
        <w:t>Il Prof. Ruggero Eugeni riceve gli studenti dopo le lezioni</w:t>
      </w:r>
      <w:r w:rsidR="0044094C">
        <w:rPr>
          <w:szCs w:val="18"/>
        </w:rPr>
        <w:t xml:space="preserve"> in presenza oppure a distanza mediante piattforma Webex all’indirizzo </w:t>
      </w:r>
      <w:hyperlink r:id="rId8" w:history="1">
        <w:r w:rsidR="0044094C" w:rsidRPr="00DB1792">
          <w:rPr>
            <w:rStyle w:val="Collegamentoipertestuale"/>
            <w:szCs w:val="18"/>
          </w:rPr>
          <w:t>https://unicatt.webex.com/meet/ruggero.eugeni</w:t>
        </w:r>
      </w:hyperlink>
      <w:r w:rsidR="0044094C">
        <w:rPr>
          <w:szCs w:val="18"/>
        </w:rPr>
        <w:t xml:space="preserve"> il martedì alle ore 18,30</w:t>
      </w:r>
      <w:r w:rsidRPr="00A102DD">
        <w:rPr>
          <w:szCs w:val="18"/>
        </w:rPr>
        <w:t>.</w:t>
      </w:r>
      <w:r w:rsidR="002B7646">
        <w:rPr>
          <w:szCs w:val="18"/>
        </w:rPr>
        <w:t xml:space="preserve"> È opportuno in ogni caso preannunciare il colloquio alla mail </w:t>
      </w:r>
      <w:hyperlink r:id="rId9" w:history="1">
        <w:r w:rsidR="00976BB6" w:rsidRPr="00F86EDF">
          <w:rPr>
            <w:rStyle w:val="Collegamentoipertestuale"/>
            <w:szCs w:val="18"/>
          </w:rPr>
          <w:t>ruggero.eugeni@unicatt.it</w:t>
        </w:r>
      </w:hyperlink>
    </w:p>
    <w:p w14:paraId="4DE6B344" w14:textId="77777777" w:rsidR="0044094C" w:rsidRPr="00A102DD" w:rsidRDefault="0044094C" w:rsidP="00564670">
      <w:pPr>
        <w:pStyle w:val="Testo2"/>
        <w:rPr>
          <w:szCs w:val="18"/>
        </w:rPr>
      </w:pPr>
    </w:p>
    <w:sectPr w:rsidR="0044094C" w:rsidRPr="00A102D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83B8D"/>
    <w:multiLevelType w:val="hybridMultilevel"/>
    <w:tmpl w:val="9CE6B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79E"/>
    <w:multiLevelType w:val="hybridMultilevel"/>
    <w:tmpl w:val="9F24D3FA"/>
    <w:lvl w:ilvl="0" w:tplc="4496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C"/>
    <w:rsid w:val="00004843"/>
    <w:rsid w:val="00050A62"/>
    <w:rsid w:val="000B5034"/>
    <w:rsid w:val="001723A6"/>
    <w:rsid w:val="00186397"/>
    <w:rsid w:val="001B0EEB"/>
    <w:rsid w:val="001F4C1F"/>
    <w:rsid w:val="0020500B"/>
    <w:rsid w:val="00245B48"/>
    <w:rsid w:val="002707F6"/>
    <w:rsid w:val="002B7646"/>
    <w:rsid w:val="002C0E66"/>
    <w:rsid w:val="002F3D3D"/>
    <w:rsid w:val="00303222"/>
    <w:rsid w:val="00345093"/>
    <w:rsid w:val="0044094C"/>
    <w:rsid w:val="00443C4C"/>
    <w:rsid w:val="00453355"/>
    <w:rsid w:val="004645E0"/>
    <w:rsid w:val="004C78C5"/>
    <w:rsid w:val="004E627E"/>
    <w:rsid w:val="00564670"/>
    <w:rsid w:val="00565167"/>
    <w:rsid w:val="005D3A75"/>
    <w:rsid w:val="005F172B"/>
    <w:rsid w:val="00611E59"/>
    <w:rsid w:val="00690DE2"/>
    <w:rsid w:val="00726A32"/>
    <w:rsid w:val="00731779"/>
    <w:rsid w:val="0077020A"/>
    <w:rsid w:val="007D6F7F"/>
    <w:rsid w:val="00881AAA"/>
    <w:rsid w:val="008A38EB"/>
    <w:rsid w:val="0092619E"/>
    <w:rsid w:val="00976BB6"/>
    <w:rsid w:val="009A6047"/>
    <w:rsid w:val="009F6158"/>
    <w:rsid w:val="00A02C04"/>
    <w:rsid w:val="00A102DD"/>
    <w:rsid w:val="00A557CB"/>
    <w:rsid w:val="00A61F3F"/>
    <w:rsid w:val="00A8546C"/>
    <w:rsid w:val="00AF51FB"/>
    <w:rsid w:val="00BF174E"/>
    <w:rsid w:val="00C20F64"/>
    <w:rsid w:val="00C24A27"/>
    <w:rsid w:val="00C32F42"/>
    <w:rsid w:val="00C4186C"/>
    <w:rsid w:val="00C44CF6"/>
    <w:rsid w:val="00D46E31"/>
    <w:rsid w:val="00D47EF5"/>
    <w:rsid w:val="00D61B0D"/>
    <w:rsid w:val="00D92D74"/>
    <w:rsid w:val="00DC609B"/>
    <w:rsid w:val="00DD3DE2"/>
    <w:rsid w:val="00E07B55"/>
    <w:rsid w:val="00E1194D"/>
    <w:rsid w:val="00E87B61"/>
    <w:rsid w:val="00E95E12"/>
    <w:rsid w:val="00F4312D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D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C4C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7B6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0E6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tt.webex.com/meet/ruggero.eug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rbara-grespi-luca-malavasi/dalla-parte-delle-immagini-temi-di-cultura-visuale-9788838697241-7060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uggero-eugeni/capitale-algoritmico-cinque-dispositivi-postmediali-piu-uno-9788828400769-69573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ruggero-eugeni/la-condizione-postmediale-media-linguaggi-e-narrazioni-9788828404927-71610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ggero.euge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2022-09-05T08:04:00Z</dcterms:created>
  <dcterms:modified xsi:type="dcterms:W3CDTF">2022-12-01T14:47:00Z</dcterms:modified>
</cp:coreProperties>
</file>