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A655" w14:textId="77777777" w:rsidR="001974E5" w:rsidRDefault="00D6651C">
      <w:pPr>
        <w:pStyle w:val="Titolo1"/>
      </w:pPr>
      <w:r>
        <w:t>Laboratorio di giornalismo multimediale</w:t>
      </w:r>
    </w:p>
    <w:p w14:paraId="62F2EACE" w14:textId="429844D9" w:rsidR="001974E5" w:rsidRDefault="00D6651C">
      <w:pPr>
        <w:pStyle w:val="Titolo2"/>
      </w:pPr>
      <w:r>
        <w:t>Dott. Marco Meazzini</w:t>
      </w:r>
    </w:p>
    <w:p w14:paraId="1C26D1C1" w14:textId="77777777" w:rsidR="001974E5" w:rsidRDefault="00D6651C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1849A8B1" w14:textId="77777777" w:rsidR="001974E5" w:rsidRDefault="00D6651C">
      <w:r>
        <w:t>Questo corso ha tre obiettivi principali:  </w:t>
      </w:r>
    </w:p>
    <w:p w14:paraId="5CD93E07" w14:textId="77777777" w:rsidR="001974E5" w:rsidRDefault="00D6651C">
      <w:r>
        <w:t>•</w:t>
      </w:r>
      <w:r>
        <w:tab/>
        <w:t xml:space="preserve">accostare gli studenti alla professione giornalistica non solo a livello teorico, ma </w:t>
      </w:r>
      <w:r>
        <w:t>anche a livello pratico, con particolare interesse nel mondo web e social. </w:t>
      </w:r>
    </w:p>
    <w:p w14:paraId="152D876F" w14:textId="77777777" w:rsidR="001974E5" w:rsidRDefault="00D6651C">
      <w:r>
        <w:t>•</w:t>
      </w:r>
      <w:r>
        <w:tab/>
        <w:t>impartire loro linguaggi avanzati della grammatica audiovisiva e della scrittura giornalistica;  </w:t>
      </w:r>
    </w:p>
    <w:p w14:paraId="0EB16E97" w14:textId="77777777" w:rsidR="001974E5" w:rsidRDefault="00D6651C">
      <w:r>
        <w:t>•</w:t>
      </w:r>
      <w:r>
        <w:tab/>
        <w:t>alla luce degli obiettivi precedenti, orientarli nella scelta del loro percors</w:t>
      </w:r>
      <w:r>
        <w:t>o di studi e delle esperienze che potranno arricchirlo nell</w:t>
      </w:r>
      <w:r>
        <w:rPr>
          <w:rtl/>
          <w:lang w:val="ar-SA"/>
        </w:rPr>
        <w:t>’</w:t>
      </w:r>
      <w:r>
        <w:t>ambito di testate giornalistiche o nelle rubriche televisive. </w:t>
      </w:r>
    </w:p>
    <w:p w14:paraId="47EC5259" w14:textId="77777777" w:rsidR="001974E5" w:rsidRDefault="001974E5"/>
    <w:p w14:paraId="502002B6" w14:textId="77777777" w:rsidR="001974E5" w:rsidRDefault="00D6651C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7714ECE9" w14:textId="77777777" w:rsidR="001974E5" w:rsidRDefault="00D6651C">
      <w:r>
        <w:t>Il laboratorio si articola in una serie di diversi incontri per la durata complessiva di 30 ore. Ogni incontro s</w:t>
      </w:r>
      <w:r>
        <w:t>i articola in diversi momenti un momento teorico, in cui il docente illustra di volta in volta specifiche tecniche di scrittura giornalistica; un momento pratico, in cui gli studenti si mettono alla prova sulla base di quanto appreso; gli elaborati video e</w:t>
      </w:r>
      <w:r>
        <w:t xml:space="preserve"> scritti, </w:t>
      </w:r>
    </w:p>
    <w:p w14:paraId="78D19CF4" w14:textId="77777777" w:rsidR="001974E5" w:rsidRDefault="00D6651C">
      <w:r>
        <w:t> </w:t>
      </w:r>
    </w:p>
    <w:p w14:paraId="1C7F35A7" w14:textId="77777777" w:rsidR="001974E5" w:rsidRDefault="00D6651C">
      <w:r>
        <w:t>I contenuti sono i seguenti: </w:t>
      </w:r>
    </w:p>
    <w:p w14:paraId="573A08A1" w14:textId="77777777" w:rsidR="001974E5" w:rsidRDefault="00D6651C">
      <w:pPr>
        <w:ind w:left="705" w:hanging="705"/>
      </w:pPr>
      <w:r>
        <w:tab/>
        <w:t>•</w:t>
      </w:r>
      <w:r>
        <w:tab/>
        <w:t>introduzione alla professione giornalistica, la struttura di un</w:t>
      </w:r>
      <w:r>
        <w:rPr>
          <w:rtl/>
          <w:lang w:val="ar-SA"/>
        </w:rPr>
        <w:t>’</w:t>
      </w:r>
      <w:r>
        <w:t>azienda editoriale e di una redazione giornalistica.  </w:t>
      </w:r>
    </w:p>
    <w:p w14:paraId="6869F4D5" w14:textId="77777777" w:rsidR="001974E5" w:rsidRDefault="00D6651C">
      <w:r>
        <w:tab/>
        <w:t>•</w:t>
      </w:r>
      <w:r>
        <w:tab/>
        <w:t>Test di scrittura. </w:t>
      </w:r>
    </w:p>
    <w:p w14:paraId="43E2823E" w14:textId="77777777" w:rsidR="001974E5" w:rsidRDefault="00D6651C">
      <w:pPr>
        <w:ind w:left="705" w:hanging="705"/>
      </w:pPr>
      <w:r>
        <w:tab/>
        <w:t>•</w:t>
      </w:r>
      <w:r>
        <w:tab/>
      </w:r>
      <w:r>
        <w:t>Le agenzie di stampa, la struttura di un articolo di giornale. Es</w:t>
      </w:r>
      <w:r>
        <w:t>ercitazione di scrittura di un articolo sulla base dei dispacci di agenzia. </w:t>
      </w:r>
    </w:p>
    <w:p w14:paraId="63AB6FD2" w14:textId="77777777" w:rsidR="001974E5" w:rsidRDefault="00D6651C">
      <w:r>
        <w:tab/>
        <w:t>•</w:t>
      </w:r>
      <w:r>
        <w:tab/>
        <w:t>Il titolo. Esercitazione sulla titolazione. </w:t>
      </w:r>
    </w:p>
    <w:p w14:paraId="42EDA953" w14:textId="77777777" w:rsidR="001974E5" w:rsidRDefault="00D6651C">
      <w:pPr>
        <w:ind w:left="705" w:hanging="705"/>
      </w:pPr>
      <w:r>
        <w:tab/>
        <w:t>•</w:t>
      </w:r>
      <w:r>
        <w:tab/>
      </w:r>
      <w:r>
        <w:t>La gerarchizzazione delle informazioni: la differenza tra scelta e sintesi. Esercitazione sulla sintesi. </w:t>
      </w:r>
    </w:p>
    <w:p w14:paraId="3285AD6B" w14:textId="77777777" w:rsidR="001974E5" w:rsidRDefault="00D6651C">
      <w:pPr>
        <w:ind w:left="705" w:hanging="705"/>
      </w:pPr>
      <w:r>
        <w:tab/>
        <w:t>•</w:t>
      </w:r>
      <w:r>
        <w:tab/>
        <w:t>L</w:t>
      </w:r>
      <w:r>
        <w:rPr>
          <w:rtl/>
          <w:lang w:val="ar-SA"/>
        </w:rPr>
        <w:t>’</w:t>
      </w:r>
      <w:r>
        <w:t xml:space="preserve">intervista: come </w:t>
      </w:r>
      <w:r>
        <w:t>si prepara, come si scrive. Esercitazione sulla preparazione di un</w:t>
      </w:r>
      <w:r>
        <w:rPr>
          <w:rtl/>
          <w:lang w:val="ar-SA"/>
        </w:rPr>
        <w:t>’</w:t>
      </w:r>
      <w:r>
        <w:t>intervista. </w:t>
      </w:r>
    </w:p>
    <w:p w14:paraId="4D5ABAA9" w14:textId="77777777" w:rsidR="001974E5" w:rsidRDefault="00D6651C">
      <w:r>
        <w:tab/>
        <w:t>•</w:t>
      </w:r>
      <w:r>
        <w:tab/>
        <w:t>Mezzi di comunicazione, dalla storia al contemporaneo </w:t>
      </w:r>
    </w:p>
    <w:p w14:paraId="2CB7C89A" w14:textId="77777777" w:rsidR="001974E5" w:rsidRDefault="00D6651C">
      <w:r>
        <w:tab/>
        <w:t>•</w:t>
      </w:r>
      <w:r>
        <w:tab/>
        <w:t>App e informazione </w:t>
      </w:r>
    </w:p>
    <w:p w14:paraId="2197824E" w14:textId="77777777" w:rsidR="001974E5" w:rsidRDefault="00D6651C">
      <w:r>
        <w:tab/>
        <w:t>•</w:t>
      </w:r>
      <w:r>
        <w:tab/>
        <w:t>Reportage e analisi del reportage </w:t>
      </w:r>
    </w:p>
    <w:p w14:paraId="4C6EB351" w14:textId="77777777" w:rsidR="001974E5" w:rsidRDefault="00D6651C">
      <w:r>
        <w:tab/>
        <w:t>•</w:t>
      </w:r>
      <w:r>
        <w:tab/>
        <w:t>Uso dell</w:t>
      </w:r>
      <w:r>
        <w:rPr>
          <w:rtl/>
          <w:lang w:val="ar-SA"/>
        </w:rPr>
        <w:t>’</w:t>
      </w:r>
      <w:r>
        <w:t>immagine e del frame video </w:t>
      </w:r>
    </w:p>
    <w:p w14:paraId="4DE2011E" w14:textId="77777777" w:rsidR="001974E5" w:rsidRDefault="00D6651C">
      <w:r>
        <w:lastRenderedPageBreak/>
        <w:t> </w:t>
      </w:r>
    </w:p>
    <w:p w14:paraId="7251BBCE" w14:textId="77777777" w:rsidR="001974E5" w:rsidRDefault="00D6651C">
      <w:r>
        <w:t>Un focus intens</w:t>
      </w:r>
      <w:r>
        <w:t>ivo di montaggio giornalistico sarà condotto dalla dottoressa Camilla Cortelazzo. </w:t>
      </w:r>
    </w:p>
    <w:p w14:paraId="449EBADB" w14:textId="77777777" w:rsidR="001974E5" w:rsidRDefault="001974E5"/>
    <w:p w14:paraId="1873487D" w14:textId="77777777" w:rsidR="001974E5" w:rsidRDefault="00D6651C">
      <w:pPr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19B0B097" w14:textId="77777777" w:rsidR="001974E5" w:rsidRDefault="001974E5">
      <w:pPr>
        <w:pStyle w:val="Testo1"/>
        <w:rPr>
          <w:smallCaps/>
        </w:rPr>
      </w:pPr>
    </w:p>
    <w:p w14:paraId="2A7347C8" w14:textId="11F263FA" w:rsidR="001974E5" w:rsidRDefault="00D6651C">
      <w:pPr>
        <w:pStyle w:val="Testo1"/>
      </w:pPr>
      <w:r w:rsidRPr="003407A9">
        <w:rPr>
          <w:smallCaps/>
          <w:sz w:val="16"/>
          <w:szCs w:val="16"/>
        </w:rPr>
        <w:t>V. Buccheri</w:t>
      </w:r>
      <w:r>
        <w:rPr>
          <w:smallCaps/>
        </w:rPr>
        <w:t xml:space="preserve">, </w:t>
      </w:r>
      <w:r w:rsidR="003407A9" w:rsidRPr="003407A9">
        <w:rPr>
          <w:i/>
          <w:iCs/>
        </w:rPr>
        <w:t>Il Film</w:t>
      </w:r>
      <w:r>
        <w:t>, Carocci Editore,</w:t>
      </w:r>
      <w:r>
        <w:t> </w:t>
      </w:r>
      <w:r>
        <w:t>(qualsiasi edizione)</w:t>
      </w:r>
      <w:r>
        <w:t xml:space="preserve">  </w:t>
      </w:r>
      <w:hyperlink r:id="rId6" w:history="1">
        <w:r>
          <w:rPr>
            <w:rStyle w:val="Hyperlink0"/>
          </w:rPr>
          <w:t>Acquista da V&amp;P</w:t>
        </w:r>
      </w:hyperlink>
    </w:p>
    <w:p w14:paraId="23957C9B" w14:textId="7BEC25BF" w:rsidR="001974E5" w:rsidRDefault="00D6651C">
      <w:pPr>
        <w:pStyle w:val="Testo1"/>
      </w:pPr>
      <w:r w:rsidRPr="003407A9">
        <w:rPr>
          <w:smallCaps/>
          <w:sz w:val="16"/>
          <w:szCs w:val="16"/>
        </w:rPr>
        <w:t>R.Eugeni,</w:t>
      </w:r>
      <w:r>
        <w:rPr>
          <w:smallCaps/>
        </w:rPr>
        <w:t xml:space="preserve"> </w:t>
      </w:r>
      <w:r w:rsidR="003407A9" w:rsidRPr="003407A9">
        <w:rPr>
          <w:i/>
          <w:iCs/>
        </w:rPr>
        <w:t>Capitale algoritmico</w:t>
      </w:r>
      <w:r w:rsidRPr="003407A9">
        <w:t>, Morcelliana (2021)</w:t>
      </w:r>
      <w:r>
        <w:t> </w:t>
      </w:r>
      <w:hyperlink r:id="rId7" w:history="1">
        <w:r>
          <w:rPr>
            <w:rStyle w:val="Hyperlink0"/>
          </w:rPr>
          <w:t>Acquista da V&amp;P</w:t>
        </w:r>
      </w:hyperlink>
    </w:p>
    <w:p w14:paraId="38D9FB95" w14:textId="77777777" w:rsidR="001974E5" w:rsidRDefault="001974E5">
      <w:pPr>
        <w:pStyle w:val="Testo1"/>
      </w:pPr>
    </w:p>
    <w:p w14:paraId="1D956297" w14:textId="77777777" w:rsidR="001974E5" w:rsidRDefault="00D6651C">
      <w:pPr>
        <w:pStyle w:val="Testo1"/>
      </w:pPr>
      <w:r>
        <w:t>Ulteriori testi e bibliografia saranno indicati du</w:t>
      </w:r>
      <w:r>
        <w:t>rante le ore del corso</w:t>
      </w:r>
      <w:r>
        <w:t> </w:t>
      </w:r>
    </w:p>
    <w:p w14:paraId="06F3FE12" w14:textId="77777777" w:rsidR="001974E5" w:rsidRDefault="001974E5">
      <w:pPr>
        <w:pStyle w:val="Testo1"/>
      </w:pPr>
    </w:p>
    <w:p w14:paraId="5966A964" w14:textId="77777777" w:rsidR="001974E5" w:rsidRDefault="001974E5">
      <w:pPr>
        <w:pStyle w:val="Testo1"/>
        <w:ind w:left="0" w:firstLine="0"/>
      </w:pPr>
    </w:p>
    <w:p w14:paraId="527D4BA7" w14:textId="77777777" w:rsidR="001974E5" w:rsidRDefault="00D6651C">
      <w:pPr>
        <w:spacing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2BCC15D8" w14:textId="77777777" w:rsidR="001974E5" w:rsidRDefault="00D6651C">
      <w:pPr>
        <w:spacing w:before="240" w:after="120" w:line="22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Il metodo di insegnamento utilizzato in questo corso si basa principalmente su lezioni frontali, esercitazioni in aula, discussione di casi studio, e lezioni pratiche costruite su un protocollo prestabilito. Sa</w:t>
      </w:r>
      <w:r>
        <w:rPr>
          <w:sz w:val="18"/>
          <w:szCs w:val="18"/>
        </w:rPr>
        <w:t>ranno fondamentali i momenti di pratica condivisi e la realizzazione di un portfolio finale personale. </w:t>
      </w:r>
    </w:p>
    <w:p w14:paraId="4F6EC095" w14:textId="77777777" w:rsidR="001974E5" w:rsidRDefault="00D6651C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METODI E CRITERI DI VALUTAZIONE</w:t>
      </w:r>
    </w:p>
    <w:p w14:paraId="66DEE80C" w14:textId="77777777" w:rsidR="001974E5" w:rsidRDefault="00D6651C">
      <w:pPr>
        <w:ind w:firstLine="284"/>
        <w:rPr>
          <w:sz w:val="18"/>
          <w:szCs w:val="18"/>
        </w:rPr>
      </w:pPr>
      <w:r>
        <w:rPr>
          <w:sz w:val="18"/>
          <w:szCs w:val="18"/>
        </w:rPr>
        <w:t>L'esame finale consiste nella visione condivisa del project work finale di ogni studente. Il giudizio dato sarà creato d</w:t>
      </w:r>
      <w:r>
        <w:rPr>
          <w:sz w:val="18"/>
          <w:szCs w:val="18"/>
        </w:rPr>
        <w:t>alla frequenza, dalla creazione di lavori scritti, audiovisivi e di montaggio.   </w:t>
      </w:r>
    </w:p>
    <w:p w14:paraId="1078FEFC" w14:textId="77777777" w:rsidR="001974E5" w:rsidRDefault="00D6651C">
      <w:pPr>
        <w:rPr>
          <w:sz w:val="18"/>
          <w:szCs w:val="18"/>
        </w:rPr>
      </w:pPr>
      <w:r>
        <w:rPr>
          <w:sz w:val="18"/>
          <w:szCs w:val="18"/>
        </w:rPr>
        <w:t>Gli studenti che per causa di forza maggiore non potranno frequentare regolarmente il corso, dato il suo carattere pratico e intensivo, potranno concordare un elaborato scrit</w:t>
      </w:r>
      <w:r>
        <w:rPr>
          <w:sz w:val="18"/>
          <w:szCs w:val="18"/>
        </w:rPr>
        <w:t>to basato sulla bibliografia d'esame aggiuntiva. </w:t>
      </w:r>
    </w:p>
    <w:p w14:paraId="0CDACF3C" w14:textId="77777777" w:rsidR="001974E5" w:rsidRDefault="001974E5"/>
    <w:p w14:paraId="414CE16D" w14:textId="77777777" w:rsidR="001974E5" w:rsidRDefault="00D6651C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3D70E804" w14:textId="77777777" w:rsidR="001974E5" w:rsidRDefault="00D6651C">
      <w:pPr>
        <w:ind w:firstLine="284"/>
        <w:rPr>
          <w:sz w:val="18"/>
          <w:szCs w:val="18"/>
        </w:rPr>
      </w:pPr>
      <w:r>
        <w:rPr>
          <w:sz w:val="18"/>
          <w:szCs w:val="18"/>
        </w:rPr>
        <w:t>L</w:t>
      </w:r>
      <w:r>
        <w:rPr>
          <w:rtl/>
          <w:lang w:val="ar-SA"/>
        </w:rPr>
        <w:t>’</w:t>
      </w:r>
      <w:r>
        <w:rPr>
          <w:sz w:val="18"/>
          <w:szCs w:val="18"/>
        </w:rPr>
        <w:t>insegnamento richiede la frequenza degli insegnamenti di Media e Reti digitali. Saranno proposti momenti di interazione con le attività di workshop proposti dal corso di laurea,</w:t>
      </w:r>
      <w:r>
        <w:rPr>
          <w:sz w:val="18"/>
          <w:szCs w:val="18"/>
        </w:rPr>
        <w:t xml:space="preserve"> momenti prettamente pratici di formazione.</w:t>
      </w:r>
    </w:p>
    <w:p w14:paraId="2F81BDFE" w14:textId="77777777" w:rsidR="001974E5" w:rsidRDefault="00D6651C">
      <w:pPr>
        <w:rPr>
          <w:sz w:val="18"/>
          <w:szCs w:val="18"/>
        </w:rPr>
      </w:pPr>
      <w:r>
        <w:rPr>
          <w:sz w:val="18"/>
          <w:szCs w:val="18"/>
        </w:rPr>
        <w:t> </w:t>
      </w:r>
    </w:p>
    <w:p w14:paraId="1F627944" w14:textId="77777777" w:rsidR="001974E5" w:rsidRDefault="00D6651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Orario e luogo di ricevimento </w:t>
      </w:r>
    </w:p>
    <w:p w14:paraId="1FD2DDD4" w14:textId="77777777" w:rsidR="001974E5" w:rsidRDefault="00D6651C">
      <w:pPr>
        <w:rPr>
          <w:sz w:val="18"/>
          <w:szCs w:val="18"/>
        </w:rPr>
      </w:pPr>
      <w:r>
        <w:rPr>
          <w:sz w:val="18"/>
          <w:szCs w:val="18"/>
        </w:rPr>
        <w:t>Il Dott. Marco Meazzini riceve al termine delle lezioni o previo appuntamento via mail </w:t>
      </w:r>
    </w:p>
    <w:sectPr w:rsidR="001974E5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6AAE" w14:textId="77777777" w:rsidR="00000000" w:rsidRDefault="00D6651C">
      <w:pPr>
        <w:spacing w:line="240" w:lineRule="auto"/>
      </w:pPr>
      <w:r>
        <w:separator/>
      </w:r>
    </w:p>
  </w:endnote>
  <w:endnote w:type="continuationSeparator" w:id="0">
    <w:p w14:paraId="30ADE8C8" w14:textId="77777777" w:rsidR="00000000" w:rsidRDefault="00D66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D877" w14:textId="77777777" w:rsidR="001974E5" w:rsidRDefault="001974E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C35D" w14:textId="77777777" w:rsidR="00000000" w:rsidRDefault="00D6651C">
      <w:pPr>
        <w:spacing w:line="240" w:lineRule="auto"/>
      </w:pPr>
      <w:r>
        <w:separator/>
      </w:r>
    </w:p>
  </w:footnote>
  <w:footnote w:type="continuationSeparator" w:id="0">
    <w:p w14:paraId="245CD626" w14:textId="77777777" w:rsidR="00000000" w:rsidRDefault="00D66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F5C5" w14:textId="77777777" w:rsidR="001974E5" w:rsidRDefault="001974E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E5"/>
    <w:rsid w:val="001974E5"/>
    <w:rsid w:val="003407A9"/>
    <w:rsid w:val="00D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3B66"/>
  <w15:docId w15:val="{84924889-7948-400E-91EE-83F2EA36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eastAsia="Times" w:hAnsi="Times" w:cs="Time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" w:eastAsia="Times" w:hAnsi="Times" w:cs="Time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eastAsia="Times" w:hAnsi="Times" w:cs="Time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eastAsia="Times" w:hAnsi="Times" w:cs="Time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eastAsia="Times" w:hAnsi="Times" w:cs="Times"/>
      <w:color w:val="000000"/>
      <w:sz w:val="18"/>
      <w:szCs w:val="18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ruggero-eugeni/capitale-algoritmico-cinque-dispositivi-postmediali-piu-uno-9788828400769-69573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vincenzo-buccheri/il-film-dalla-sceneggiatura-alla-distribuzione-9788843024629-209476.html?search_string=buccheri%2520il%2520fil&amp;search_results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Zucca Celina</cp:lastModifiedBy>
  <cp:revision>3</cp:revision>
  <dcterms:created xsi:type="dcterms:W3CDTF">2022-06-10T11:57:00Z</dcterms:created>
  <dcterms:modified xsi:type="dcterms:W3CDTF">2022-06-10T11:58:00Z</dcterms:modified>
</cp:coreProperties>
</file>