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675F" w14:textId="3B4D9B0D" w:rsidR="005D7605" w:rsidRPr="00EE4100" w:rsidRDefault="002E17B7" w:rsidP="00EE4100">
      <w:pPr>
        <w:pStyle w:val="Titolo1"/>
      </w:pPr>
      <w:r w:rsidRPr="00EE4100">
        <w:t>Laboratorio di Fotografia dei Beni Culturali</w:t>
      </w:r>
    </w:p>
    <w:p w14:paraId="37AC9B20" w14:textId="77777777" w:rsidR="005D7605" w:rsidRPr="00EE4100" w:rsidRDefault="002E17B7">
      <w:pPr>
        <w:pStyle w:val="Titolo2"/>
      </w:pPr>
      <w:r w:rsidRPr="00EE4100">
        <w:t>Dott. Bob Tyson</w:t>
      </w:r>
    </w:p>
    <w:p w14:paraId="73C7FEF3" w14:textId="77777777" w:rsidR="005D7605" w:rsidRPr="00EE4100" w:rsidRDefault="002E17B7">
      <w:pPr>
        <w:spacing w:before="240" w:after="120"/>
        <w:rPr>
          <w:b/>
          <w:bCs/>
          <w:sz w:val="18"/>
          <w:szCs w:val="18"/>
        </w:rPr>
      </w:pPr>
      <w:r w:rsidRPr="00EE4100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9377E8D" w14:textId="77777777" w:rsidR="00EE4100" w:rsidRPr="00EE4100" w:rsidRDefault="00EE4100" w:rsidP="00EE4100">
      <w:pPr>
        <w:numPr>
          <w:ilvl w:val="0"/>
          <w:numId w:val="1"/>
        </w:numPr>
        <w:spacing w:before="240" w:after="120"/>
      </w:pPr>
      <w:r w:rsidRPr="00EE4100">
        <w:t xml:space="preserve">Fotografare l’opera d’arte con sensibilità. Avvicinarsi alla fotografia come mezzo espressivo e personale. </w:t>
      </w:r>
    </w:p>
    <w:p w14:paraId="1BD92B1A" w14:textId="070135B3" w:rsidR="00EE4100" w:rsidRPr="00EE4100" w:rsidRDefault="00EE4100" w:rsidP="00EE4100">
      <w:pPr>
        <w:numPr>
          <w:ilvl w:val="0"/>
          <w:numId w:val="1"/>
        </w:numPr>
        <w:spacing w:before="240" w:after="120"/>
      </w:pPr>
      <w:r w:rsidRPr="00EE4100">
        <w:t>Aumentare la tua competenza fotografica, sia quella professionale sia in servizio dei tuoi motivi individuali.</w:t>
      </w:r>
    </w:p>
    <w:p w14:paraId="75574F72" w14:textId="77777777" w:rsidR="00EE4100" w:rsidRPr="00EE4100" w:rsidRDefault="00EE4100" w:rsidP="00EE4100">
      <w:pPr>
        <w:numPr>
          <w:ilvl w:val="0"/>
          <w:numId w:val="1"/>
        </w:numPr>
        <w:spacing w:before="240" w:after="120"/>
      </w:pPr>
      <w:r w:rsidRPr="00EE4100">
        <w:t xml:space="preserve">Definizione operativa: la fotografia è il mezzo composto dell’immagine prodotta dalla lente, più la sua registrazione, sia fissata sulla pellicola da epoca sia catturata sul sensore digitale. Sarà l’immagine registrata così in diretta e stampata, che conta, e mai solo quella che appare sullo schermo. Se non diamo più la nostra fiducia al Futurismo, al culto della </w:t>
      </w:r>
      <w:r w:rsidRPr="00EE4100">
        <w:rPr>
          <w:i/>
          <w:iCs/>
        </w:rPr>
        <w:t>macchina</w:t>
      </w:r>
      <w:r w:rsidRPr="00EE4100">
        <w:t xml:space="preserve">, potremo nonostante cercare ancora la realizzazione di opere fotografiche belle e forti con la macchina </w:t>
      </w:r>
      <w:r w:rsidRPr="00EE4100">
        <w:rPr>
          <w:i/>
          <w:iCs/>
        </w:rPr>
        <w:t>fotografica</w:t>
      </w:r>
      <w:r w:rsidRPr="00EE4100">
        <w:t xml:space="preserve"> in mano.</w:t>
      </w:r>
    </w:p>
    <w:p w14:paraId="75A70B36" w14:textId="77777777" w:rsidR="005D7605" w:rsidRPr="00EE4100" w:rsidRDefault="002E17B7">
      <w:pPr>
        <w:spacing w:before="240" w:after="120"/>
        <w:rPr>
          <w:b/>
          <w:bCs/>
          <w:sz w:val="18"/>
          <w:szCs w:val="18"/>
        </w:rPr>
      </w:pPr>
      <w:r w:rsidRPr="00EE4100">
        <w:rPr>
          <w:b/>
          <w:bCs/>
          <w:i/>
          <w:iCs/>
          <w:sz w:val="18"/>
          <w:szCs w:val="18"/>
        </w:rPr>
        <w:t>PROGRAMMA DEL CORSO</w:t>
      </w:r>
    </w:p>
    <w:p w14:paraId="0AA2E5E2" w14:textId="77777777" w:rsidR="00EE4100" w:rsidRPr="00EE4100" w:rsidRDefault="00EE4100" w:rsidP="00EE4100">
      <w:r w:rsidRPr="00EE4100">
        <w:t>Cenni brevi della storia e della tecnica fotografica; le fotografie come documentazioni di opere culturali e anche, di per sé come oggetti di grande valore formale ed artistico. Compiti pratici e consegne previsti ad ogni incontro: immagini stampate al formato A4; i file di tali immagini consegnati elettronicamente. Condivisione del lavoro svolto in discussioni critiche di gruppo, durante le quali svilupperemo le nostre capacità tecniche e critiche. Consegna, nel posto dell’esame finale, del tuo portafoglio di 8 bellissime fotografie, i loro file digitali, e un breve testo sull’argomento “io e la fotografia”.</w:t>
      </w:r>
    </w:p>
    <w:p w14:paraId="7B978742" w14:textId="77777777" w:rsidR="005D7605" w:rsidRPr="00EE4100" w:rsidRDefault="002E17B7">
      <w:pPr>
        <w:rPr>
          <w:highlight w:val="lightGray"/>
        </w:rPr>
      </w:pPr>
      <w:r w:rsidRPr="00EE4100">
        <w:rPr>
          <w:highlight w:val="lightGray"/>
        </w:rPr>
        <w:t xml:space="preserve">    </w:t>
      </w:r>
    </w:p>
    <w:p w14:paraId="4DEB1189" w14:textId="77777777" w:rsidR="00EE4100" w:rsidRPr="00EE4100" w:rsidRDefault="00EE4100" w:rsidP="00EE4100">
      <w:pPr>
        <w:ind w:left="158"/>
        <w:rPr>
          <w:b/>
          <w:bCs/>
        </w:rPr>
      </w:pPr>
      <w:r w:rsidRPr="00EE4100">
        <w:rPr>
          <w:b/>
          <w:bCs/>
        </w:rPr>
        <w:t>MANIFESTO D’ARTISTA: il valore della pratica nello studio dell’arte e della fotografia</w:t>
      </w:r>
    </w:p>
    <w:p w14:paraId="4E0C8B89" w14:textId="7FDC33E4" w:rsidR="00EE4100" w:rsidRPr="00EE4100" w:rsidRDefault="00EE4100" w:rsidP="00EE4100">
      <w:pPr>
        <w:ind w:left="158"/>
      </w:pPr>
      <w:r w:rsidRPr="00EE4100">
        <w:t xml:space="preserve">Il laboratorio è una </w:t>
      </w:r>
      <w:r w:rsidRPr="00EE4100">
        <w:rPr>
          <w:i/>
          <w:iCs/>
        </w:rPr>
        <w:t>pratica</w:t>
      </w:r>
      <w:r w:rsidRPr="00EE4100">
        <w:t xml:space="preserve">. Tu </w:t>
      </w:r>
      <w:r w:rsidR="00004816" w:rsidRPr="00EE4100">
        <w:t>manifesterai</w:t>
      </w:r>
      <w:r w:rsidRPr="00EE4100">
        <w:t xml:space="preserve"> la tua crescita artistica attraverso il tuo </w:t>
      </w:r>
      <w:r w:rsidRPr="00EE4100">
        <w:rPr>
          <w:i/>
          <w:iCs/>
        </w:rPr>
        <w:t>fare</w:t>
      </w:r>
      <w:r w:rsidRPr="00EE4100">
        <w:t xml:space="preserve">: ciò che mi porterai a guardare, per ciò potrò vedere che questo, </w:t>
      </w:r>
      <w:r w:rsidRPr="00EE4100">
        <w:rPr>
          <w:i/>
          <w:iCs/>
        </w:rPr>
        <w:t>il tuo corpo di lavoro,</w:t>
      </w:r>
      <w:r w:rsidRPr="00EE4100">
        <w:t xml:space="preserve"> è come una tua testimonianza:</w:t>
      </w:r>
    </w:p>
    <w:p w14:paraId="5251EDA5" w14:textId="77777777" w:rsidR="00EE4100" w:rsidRPr="00EE4100" w:rsidRDefault="00EE4100" w:rsidP="00EE4100">
      <w:pPr>
        <w:ind w:left="158"/>
      </w:pPr>
    </w:p>
    <w:p w14:paraId="2C16BBD8" w14:textId="5FD4AB05" w:rsidR="00EE4100" w:rsidRPr="00EE4100" w:rsidRDefault="00EE4100" w:rsidP="00EE4100">
      <w:pPr>
        <w:ind w:left="158"/>
      </w:pPr>
      <w:r w:rsidRPr="00EE4100">
        <w:t xml:space="preserve">• di aver’ lavorato bene nel </w:t>
      </w:r>
      <w:r w:rsidRPr="00EE4100">
        <w:rPr>
          <w:i/>
          <w:iCs/>
        </w:rPr>
        <w:t>mestiere</w:t>
      </w:r>
      <w:r w:rsidRPr="00EE4100">
        <w:t xml:space="preserve"> della fotografia;</w:t>
      </w:r>
    </w:p>
    <w:p w14:paraId="7F310C54" w14:textId="5BABA539" w:rsidR="00EE4100" w:rsidRPr="00EE4100" w:rsidRDefault="00EE4100" w:rsidP="00EE4100">
      <w:r w:rsidRPr="00EE4100">
        <w:t xml:space="preserve">  </w:t>
      </w:r>
      <w:r w:rsidRPr="00EE4100">
        <w:t xml:space="preserve"> • di </w:t>
      </w:r>
      <w:r w:rsidRPr="00EE4100">
        <w:rPr>
          <w:i/>
          <w:iCs/>
        </w:rPr>
        <w:t>non</w:t>
      </w:r>
      <w:r w:rsidRPr="00EE4100">
        <w:t xml:space="preserve"> aver’ accettato, magari, la prima uscita del tuo sforzo:</w:t>
      </w:r>
    </w:p>
    <w:p w14:paraId="17B301EE" w14:textId="72E9EDAE" w:rsidR="00EE4100" w:rsidRPr="00EE4100" w:rsidRDefault="00EE4100" w:rsidP="00EE4100">
      <w:pPr>
        <w:ind w:left="158"/>
      </w:pPr>
      <w:r w:rsidRPr="00EE4100">
        <w:t>• di aver’ trovato facilità con i mezzi e le materiali della fotografia;</w:t>
      </w:r>
    </w:p>
    <w:p w14:paraId="495DD469" w14:textId="4C3631F9" w:rsidR="00EE4100" w:rsidRPr="00EE4100" w:rsidRDefault="00EE4100" w:rsidP="00EE4100">
      <w:pPr>
        <w:rPr>
          <w:i/>
          <w:iCs/>
        </w:rPr>
      </w:pPr>
      <w:r w:rsidRPr="00EE4100">
        <w:t xml:space="preserve"> • che dimostra il tuo </w:t>
      </w:r>
      <w:r w:rsidRPr="00EE4100">
        <w:rPr>
          <w:i/>
          <w:iCs/>
        </w:rPr>
        <w:t>potere dell’artista</w:t>
      </w:r>
      <w:r w:rsidRPr="00EE4100">
        <w:t xml:space="preserve"> nel fare di </w:t>
      </w:r>
      <w:r w:rsidRPr="00EE4100">
        <w:rPr>
          <w:i/>
          <w:iCs/>
        </w:rPr>
        <w:t>qualcosa fatta dal niente</w:t>
      </w:r>
      <w:r w:rsidRPr="00EE4100">
        <w:t>: il niente che esisteva</w:t>
      </w:r>
    </w:p>
    <w:p w14:paraId="2FAAAEE4" w14:textId="26C56B42" w:rsidR="00EE4100" w:rsidRPr="00EE4100" w:rsidRDefault="00EE4100" w:rsidP="00EE4100">
      <w:pPr>
        <w:numPr>
          <w:ilvl w:val="0"/>
          <w:numId w:val="1"/>
        </w:numPr>
      </w:pPr>
      <w:r w:rsidRPr="00EE4100">
        <w:rPr>
          <w:i/>
          <w:iCs/>
        </w:rPr>
        <w:t xml:space="preserve"> </w:t>
      </w:r>
      <w:r w:rsidRPr="00EE4100">
        <w:t>prima del tuo lavoro nella tua propria attenzione ed espressione.</w:t>
      </w:r>
    </w:p>
    <w:p w14:paraId="39AC85DA" w14:textId="77777777" w:rsidR="005D7605" w:rsidRPr="00EE4100" w:rsidRDefault="005D7605"/>
    <w:p w14:paraId="2A97D403" w14:textId="77777777" w:rsidR="005D7605" w:rsidRPr="00EE4100" w:rsidRDefault="002E17B7">
      <w:pPr>
        <w:keepNext/>
        <w:spacing w:after="120"/>
        <w:rPr>
          <w:b/>
          <w:bCs/>
          <w:sz w:val="18"/>
          <w:szCs w:val="18"/>
        </w:rPr>
      </w:pPr>
      <w:r w:rsidRPr="00EE4100">
        <w:rPr>
          <w:b/>
          <w:bCs/>
          <w:i/>
          <w:iCs/>
          <w:sz w:val="18"/>
          <w:szCs w:val="18"/>
        </w:rPr>
        <w:t>BIBLIOGRAFIA</w:t>
      </w:r>
    </w:p>
    <w:p w14:paraId="5579C983" w14:textId="3C3490C4" w:rsidR="00EE4100" w:rsidRPr="00EE4100" w:rsidRDefault="00EE4100" w:rsidP="00EE4100">
      <w:pPr>
        <w:spacing w:after="120" w:line="220" w:lineRule="exact"/>
        <w:rPr>
          <w:sz w:val="18"/>
          <w:szCs w:val="18"/>
        </w:rPr>
      </w:pPr>
      <w:r w:rsidRPr="00EE4100">
        <w:rPr>
          <w:sz w:val="18"/>
          <w:szCs w:val="18"/>
        </w:rPr>
        <w:t xml:space="preserve">Diane Arbus, Alinari, Basilico, Letizia Battaglia, Cartier-Bresson, Daguerre, Walker Evans, Fox-Talbot, Friedlander, Giacomelli, Mulas, </w:t>
      </w:r>
      <w:proofErr w:type="spellStart"/>
      <w:r w:rsidRPr="00EE4100">
        <w:rPr>
          <w:sz w:val="18"/>
          <w:szCs w:val="18"/>
        </w:rPr>
        <w:t>Nadar</w:t>
      </w:r>
      <w:proofErr w:type="spellEnd"/>
      <w:r w:rsidRPr="00EE4100">
        <w:rPr>
          <w:sz w:val="18"/>
          <w:szCs w:val="18"/>
        </w:rPr>
        <w:t xml:space="preserve">, </w:t>
      </w:r>
      <w:proofErr w:type="spellStart"/>
      <w:r w:rsidRPr="00EE4100">
        <w:rPr>
          <w:sz w:val="18"/>
          <w:szCs w:val="18"/>
        </w:rPr>
        <w:t>O’Sullivan</w:t>
      </w:r>
      <w:proofErr w:type="spellEnd"/>
      <w:r w:rsidRPr="00EE4100">
        <w:rPr>
          <w:sz w:val="18"/>
          <w:szCs w:val="18"/>
        </w:rPr>
        <w:t xml:space="preserve">, </w:t>
      </w:r>
      <w:proofErr w:type="spellStart"/>
      <w:r w:rsidRPr="00EE4100">
        <w:rPr>
          <w:sz w:val="18"/>
          <w:szCs w:val="18"/>
        </w:rPr>
        <w:t>Sheeler</w:t>
      </w:r>
      <w:proofErr w:type="spellEnd"/>
      <w:r w:rsidRPr="00EE4100">
        <w:rPr>
          <w:sz w:val="18"/>
          <w:szCs w:val="18"/>
        </w:rPr>
        <w:t xml:space="preserve">, Sontag, </w:t>
      </w:r>
      <w:proofErr w:type="spellStart"/>
      <w:r w:rsidRPr="00EE4100">
        <w:rPr>
          <w:sz w:val="18"/>
          <w:szCs w:val="18"/>
        </w:rPr>
        <w:t>Struth</w:t>
      </w:r>
      <w:proofErr w:type="spellEnd"/>
      <w:r w:rsidRPr="00EE4100">
        <w:rPr>
          <w:sz w:val="18"/>
          <w:szCs w:val="18"/>
        </w:rPr>
        <w:t xml:space="preserve">, </w:t>
      </w:r>
      <w:proofErr w:type="spellStart"/>
      <w:r w:rsidRPr="00EE4100">
        <w:rPr>
          <w:sz w:val="18"/>
          <w:szCs w:val="18"/>
        </w:rPr>
        <w:t>Szarkowski</w:t>
      </w:r>
      <w:proofErr w:type="spellEnd"/>
      <w:r w:rsidRPr="00EE4100">
        <w:rPr>
          <w:sz w:val="18"/>
          <w:szCs w:val="18"/>
        </w:rPr>
        <w:t xml:space="preserve">, </w:t>
      </w:r>
      <w:proofErr w:type="spellStart"/>
      <w:r w:rsidRPr="00EE4100">
        <w:rPr>
          <w:sz w:val="18"/>
          <w:szCs w:val="18"/>
        </w:rPr>
        <w:t>Winogrand</w:t>
      </w:r>
      <w:proofErr w:type="spellEnd"/>
      <w:r w:rsidRPr="00EE4100">
        <w:rPr>
          <w:sz w:val="18"/>
          <w:szCs w:val="18"/>
        </w:rPr>
        <w:t xml:space="preserve">. </w:t>
      </w:r>
    </w:p>
    <w:p w14:paraId="553E14F9" w14:textId="49E79CDE" w:rsidR="00EE4100" w:rsidRPr="00EE4100" w:rsidRDefault="00EE4100" w:rsidP="00EE4100">
      <w:pPr>
        <w:spacing w:after="120" w:line="220" w:lineRule="exact"/>
        <w:rPr>
          <w:sz w:val="18"/>
          <w:szCs w:val="18"/>
        </w:rPr>
      </w:pPr>
      <w:r w:rsidRPr="00EE4100">
        <w:rPr>
          <w:sz w:val="18"/>
          <w:szCs w:val="18"/>
        </w:rPr>
        <w:t>Incoraggiamenti senza esaurimento a guardare fotografie e di frequentare i musei e le gallerie.</w:t>
      </w:r>
    </w:p>
    <w:p w14:paraId="46B9FC4D" w14:textId="77777777" w:rsidR="005D7605" w:rsidRPr="00EE4100" w:rsidRDefault="005D7605">
      <w:pPr>
        <w:spacing w:after="120" w:line="220" w:lineRule="exact"/>
        <w:rPr>
          <w:b/>
          <w:bCs/>
          <w:i/>
          <w:iCs/>
          <w:sz w:val="18"/>
          <w:szCs w:val="18"/>
        </w:rPr>
      </w:pPr>
    </w:p>
    <w:p w14:paraId="6810F415" w14:textId="77777777" w:rsidR="005D7605" w:rsidRPr="00EE4100" w:rsidRDefault="002E17B7">
      <w:pPr>
        <w:spacing w:after="120" w:line="220" w:lineRule="exact"/>
        <w:rPr>
          <w:b/>
          <w:bCs/>
          <w:i/>
          <w:iCs/>
          <w:sz w:val="18"/>
          <w:szCs w:val="18"/>
        </w:rPr>
      </w:pPr>
      <w:r w:rsidRPr="00EE4100">
        <w:rPr>
          <w:b/>
          <w:bCs/>
          <w:i/>
          <w:iCs/>
          <w:sz w:val="18"/>
          <w:szCs w:val="18"/>
        </w:rPr>
        <w:t>DIDATTICA DEL CORSO</w:t>
      </w:r>
    </w:p>
    <w:p w14:paraId="6D70A8DC" w14:textId="71AD4B3A" w:rsidR="005D7605" w:rsidRPr="00EE4100" w:rsidRDefault="002E17B7">
      <w:pPr>
        <w:spacing w:after="120" w:line="220" w:lineRule="exact"/>
        <w:rPr>
          <w:sz w:val="18"/>
          <w:szCs w:val="18"/>
        </w:rPr>
      </w:pPr>
      <w:r w:rsidRPr="00EE4100">
        <w:rPr>
          <w:sz w:val="18"/>
          <w:szCs w:val="18"/>
        </w:rPr>
        <w:tab/>
      </w:r>
      <w:r w:rsidR="00EE4100" w:rsidRPr="00EE4100">
        <w:rPr>
          <w:sz w:val="18"/>
          <w:szCs w:val="18"/>
        </w:rPr>
        <w:t>Letture visive; discussioni critiche; passeggiate fotografiche (“</w:t>
      </w:r>
      <w:proofErr w:type="spellStart"/>
      <w:r w:rsidR="00EE4100" w:rsidRPr="00EE4100">
        <w:rPr>
          <w:sz w:val="18"/>
          <w:szCs w:val="18"/>
        </w:rPr>
        <w:t>photowalks</w:t>
      </w:r>
      <w:proofErr w:type="spellEnd"/>
      <w:r w:rsidR="00EE4100" w:rsidRPr="00EE4100">
        <w:rPr>
          <w:sz w:val="18"/>
          <w:szCs w:val="18"/>
        </w:rPr>
        <w:t>”) nel borgo; visite in galleria o museo.</w:t>
      </w:r>
    </w:p>
    <w:p w14:paraId="160AFAF5" w14:textId="77777777" w:rsidR="005D7605" w:rsidRPr="00004816" w:rsidRDefault="002E17B7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004816">
        <w:rPr>
          <w:b/>
          <w:bCs/>
          <w:i/>
          <w:iCs/>
          <w:sz w:val="18"/>
          <w:szCs w:val="18"/>
        </w:rPr>
        <w:t>METODO E CRITERI DI VALUTAZIONE</w:t>
      </w:r>
    </w:p>
    <w:p w14:paraId="3E4A465F" w14:textId="77777777" w:rsidR="005D7605" w:rsidRPr="00004816" w:rsidRDefault="002E17B7">
      <w:pPr>
        <w:pStyle w:val="Testo2"/>
      </w:pPr>
      <w:r w:rsidRPr="00004816">
        <w:t>Essenziale: compiti e presenze completi; vedere per piacere il MANIFESTO D</w:t>
      </w:r>
      <w:r w:rsidRPr="00004816">
        <w:rPr>
          <w:rFonts w:ascii="Arial Unicode MS" w:hAnsi="Arial Unicode MS"/>
          <w:rtl/>
          <w:lang w:val="ar-SA"/>
        </w:rPr>
        <w:t>’</w:t>
      </w:r>
      <w:r w:rsidRPr="00004816">
        <w:t>ARTISTA qui sopra.</w:t>
      </w:r>
    </w:p>
    <w:p w14:paraId="4EC7FBF1" w14:textId="77777777" w:rsidR="00004816" w:rsidRPr="00004816" w:rsidRDefault="002E17B7" w:rsidP="00004816">
      <w:pPr>
        <w:spacing w:before="240" w:after="120"/>
        <w:rPr>
          <w:b/>
          <w:bCs/>
          <w:i/>
          <w:iCs/>
          <w:sz w:val="18"/>
          <w:szCs w:val="18"/>
        </w:rPr>
      </w:pPr>
      <w:r w:rsidRPr="00004816">
        <w:rPr>
          <w:b/>
          <w:bCs/>
          <w:i/>
          <w:iCs/>
          <w:sz w:val="18"/>
          <w:szCs w:val="18"/>
        </w:rPr>
        <w:t>AVVERTENZE E PREREQUISITI</w:t>
      </w:r>
    </w:p>
    <w:p w14:paraId="0777BE42" w14:textId="485D6390" w:rsidR="00004816" w:rsidRPr="00004816" w:rsidRDefault="00004816" w:rsidP="00004816">
      <w:pPr>
        <w:spacing w:before="240" w:after="120"/>
        <w:ind w:left="158"/>
        <w:rPr>
          <w:b/>
          <w:bCs/>
          <w:i/>
          <w:iCs/>
          <w:sz w:val="18"/>
          <w:szCs w:val="18"/>
          <w:highlight w:val="lightGray"/>
        </w:rPr>
      </w:pPr>
      <w:r w:rsidRPr="00004816">
        <w:rPr>
          <w:b/>
          <w:bCs/>
          <w:i/>
          <w:iCs/>
          <w:sz w:val="18"/>
          <w:szCs w:val="18"/>
        </w:rPr>
        <w:t>NB: Corso breve, presenza in aula obbligatoria a ogni incontro</w:t>
      </w:r>
    </w:p>
    <w:p w14:paraId="44502373" w14:textId="77777777" w:rsidR="00004816" w:rsidRPr="00004816" w:rsidRDefault="00004816" w:rsidP="00004816">
      <w:pPr>
        <w:pStyle w:val="Testo2"/>
        <w:ind w:firstLine="0"/>
      </w:pPr>
    </w:p>
    <w:p w14:paraId="476A421F" w14:textId="516CC353" w:rsidR="00004816" w:rsidRPr="00004816" w:rsidRDefault="00004816" w:rsidP="00004816">
      <w:pPr>
        <w:pStyle w:val="Testo2"/>
        <w:ind w:firstLine="0"/>
      </w:pPr>
      <w:r w:rsidRPr="00004816">
        <w:t>Serviranno: la macchina fotografica digitale, oppure il dispositivo con capacità uguale per fare le immagini fotografiche; il PC o il Mac per gestire questo lavoro e per gli aggiustamenti delle immagini; email ed accesso sul internet per condividere le immagini svolte e per eventuali comunicazioni con il docente.</w:t>
      </w:r>
    </w:p>
    <w:p w14:paraId="52777B0C" w14:textId="5D529BEF" w:rsidR="00004816" w:rsidRPr="00004816" w:rsidRDefault="00004816" w:rsidP="00004816">
      <w:pPr>
        <w:pStyle w:val="Testo2"/>
      </w:pPr>
    </w:p>
    <w:p w14:paraId="4CB868C1" w14:textId="77777777" w:rsidR="00004816" w:rsidRPr="00004816" w:rsidRDefault="00004816" w:rsidP="00004816">
      <w:pPr>
        <w:pStyle w:val="Testo2"/>
        <w:ind w:left="158" w:firstLine="0"/>
      </w:pPr>
    </w:p>
    <w:p w14:paraId="59979572" w14:textId="7B6E14E0" w:rsidR="00004816" w:rsidRPr="00004816" w:rsidRDefault="00004816" w:rsidP="00004816">
      <w:pPr>
        <w:pStyle w:val="Testo2"/>
        <w:ind w:firstLine="0"/>
      </w:pPr>
      <w:r w:rsidRPr="00004816">
        <w:rPr>
          <w:b/>
          <w:bCs/>
          <w:i/>
          <w:iCs/>
        </w:rPr>
        <w:t>Orario e luogo di ricevimento degli studenti</w:t>
      </w:r>
    </w:p>
    <w:p w14:paraId="274D0E62" w14:textId="77777777" w:rsidR="00004816" w:rsidRPr="00004816" w:rsidRDefault="00004816" w:rsidP="00004816">
      <w:pPr>
        <w:pStyle w:val="Testo2"/>
      </w:pPr>
      <w:r w:rsidRPr="00004816">
        <w:t>In aula o vicino prima e dopo le lezioni. NB: insegnante sarà lieto di guardare le vostre riprese dal passato, fatte per motivi personali pure, durante le ore del ricevimento.</w:t>
      </w:r>
    </w:p>
    <w:p w14:paraId="1DBC5086" w14:textId="77777777" w:rsidR="00004816" w:rsidRPr="00004816" w:rsidRDefault="00004816">
      <w:pPr>
        <w:pStyle w:val="Testo2"/>
      </w:pPr>
    </w:p>
    <w:p w14:paraId="6D00D619" w14:textId="453502E1" w:rsidR="005D7605" w:rsidRDefault="002E17B7">
      <w:pPr>
        <w:pStyle w:val="Testo2"/>
      </w:pPr>
      <w:r w:rsidRPr="00004816">
        <w:t>Ulteriori informazioni sono disponibili sulla pagina web del docente all'indirizzo http://docenti.unicatt.it/web/searchByName.do?language=ENG o nella bacheca della Facoltà.</w:t>
      </w:r>
      <w:r>
        <w:t xml:space="preserve">  </w:t>
      </w:r>
    </w:p>
    <w:p w14:paraId="5422684E" w14:textId="77777777" w:rsidR="005D7605" w:rsidRDefault="005D7605">
      <w:pPr>
        <w:pStyle w:val="Testo2"/>
      </w:pPr>
    </w:p>
    <w:p w14:paraId="3BAB4858" w14:textId="15EDA80B" w:rsidR="005D7605" w:rsidRDefault="005D7605" w:rsidP="002E17B7">
      <w:pPr>
        <w:pStyle w:val="Testo2"/>
        <w:ind w:firstLine="0"/>
      </w:pPr>
    </w:p>
    <w:sectPr w:rsidR="005D7605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7E84" w14:textId="77777777" w:rsidR="0026647B" w:rsidRDefault="002E17B7">
      <w:pPr>
        <w:spacing w:line="240" w:lineRule="auto"/>
      </w:pPr>
      <w:r>
        <w:separator/>
      </w:r>
    </w:p>
  </w:endnote>
  <w:endnote w:type="continuationSeparator" w:id="0">
    <w:p w14:paraId="6879505C" w14:textId="77777777" w:rsidR="0026647B" w:rsidRDefault="002E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BC8A" w14:textId="77777777" w:rsidR="005D7605" w:rsidRDefault="005D76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2F56" w14:textId="77777777" w:rsidR="0026647B" w:rsidRDefault="002E17B7">
      <w:pPr>
        <w:spacing w:line="240" w:lineRule="auto"/>
      </w:pPr>
      <w:r>
        <w:separator/>
      </w:r>
    </w:p>
  </w:footnote>
  <w:footnote w:type="continuationSeparator" w:id="0">
    <w:p w14:paraId="4E79D502" w14:textId="77777777" w:rsidR="0026647B" w:rsidRDefault="002E1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048" w14:textId="77777777" w:rsidR="005D7605" w:rsidRDefault="005D760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2F1"/>
    <w:multiLevelType w:val="hybridMultilevel"/>
    <w:tmpl w:val="4C8ADD0C"/>
    <w:numStyleLink w:val="Puntielenco"/>
  </w:abstractNum>
  <w:abstractNum w:abstractNumId="1" w15:restartNumberingAfterBreak="0">
    <w:nsid w:val="5BCF4BBF"/>
    <w:multiLevelType w:val="hybridMultilevel"/>
    <w:tmpl w:val="4C8ADD0C"/>
    <w:styleLink w:val="Puntielenco"/>
    <w:lvl w:ilvl="0" w:tplc="CA2A51B0">
      <w:start w:val="1"/>
      <w:numFmt w:val="bullet"/>
      <w:lvlText w:val="•"/>
      <w:lvlJc w:val="left"/>
      <w:pPr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2C832">
      <w:start w:val="1"/>
      <w:numFmt w:val="bullet"/>
      <w:lvlText w:val="•"/>
      <w:lvlJc w:val="left"/>
      <w:pPr>
        <w:ind w:left="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C6BD0">
      <w:start w:val="1"/>
      <w:numFmt w:val="bullet"/>
      <w:lvlText w:val="•"/>
      <w:lvlJc w:val="left"/>
      <w:pPr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86710">
      <w:start w:val="1"/>
      <w:numFmt w:val="bullet"/>
      <w:lvlText w:val="•"/>
      <w:lvlJc w:val="left"/>
      <w:pPr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89EA6">
      <w:start w:val="1"/>
      <w:numFmt w:val="bullet"/>
      <w:lvlText w:val="•"/>
      <w:lvlJc w:val="left"/>
      <w:pPr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8F592">
      <w:start w:val="1"/>
      <w:numFmt w:val="bullet"/>
      <w:lvlText w:val="•"/>
      <w:lvlJc w:val="left"/>
      <w:pPr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AE9E0">
      <w:start w:val="1"/>
      <w:numFmt w:val="bullet"/>
      <w:lvlText w:val="•"/>
      <w:lvlJc w:val="left"/>
      <w:pPr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CE9BC">
      <w:start w:val="1"/>
      <w:numFmt w:val="bullet"/>
      <w:lvlText w:val="•"/>
      <w:lvlJc w:val="left"/>
      <w:pPr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020FE">
      <w:start w:val="1"/>
      <w:numFmt w:val="bullet"/>
      <w:lvlText w:val="•"/>
      <w:lvlJc w:val="left"/>
      <w:pPr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3664715">
    <w:abstractNumId w:val="1"/>
  </w:num>
  <w:num w:numId="2" w16cid:durableId="194996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05"/>
    <w:rsid w:val="00004816"/>
    <w:rsid w:val="0026647B"/>
    <w:rsid w:val="002E17B7"/>
    <w:rsid w:val="005D7605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1B39"/>
  <w15:docId w15:val="{D92F6E54-F748-4369-8D49-258B0141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2022-06-20T11:54:00Z</dcterms:created>
  <dcterms:modified xsi:type="dcterms:W3CDTF">2022-06-20T11:54:00Z</dcterms:modified>
</cp:coreProperties>
</file>