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409F" w14:textId="77777777" w:rsidR="006F1772" w:rsidRPr="007243E7" w:rsidRDefault="0032644E" w:rsidP="005E1E97">
      <w:pPr>
        <w:pStyle w:val="Titolo1"/>
        <w:spacing w:before="0" w:line="240" w:lineRule="auto"/>
        <w:ind w:left="0" w:firstLine="0"/>
        <w:rPr>
          <w:noProof w:val="0"/>
          <w:lang w:val="en-GB"/>
        </w:rPr>
      </w:pPr>
      <w:r w:rsidRPr="007243E7">
        <w:rPr>
          <w:rFonts w:ascii="Times New Roman" w:hAnsi="Times New Roman"/>
          <w:noProof w:val="0"/>
          <w:lang w:val="en-GB"/>
        </w:rPr>
        <w:t>Quality Assessment for Educational Projects</w:t>
      </w:r>
    </w:p>
    <w:p w14:paraId="02F7BD5C" w14:textId="64154791" w:rsidR="008C2F6F" w:rsidRPr="007243E7" w:rsidRDefault="0032644E" w:rsidP="008C2F6F">
      <w:pPr>
        <w:pStyle w:val="Titolo2"/>
        <w:spacing w:line="240" w:lineRule="auto"/>
        <w:rPr>
          <w:noProof w:val="0"/>
          <w:szCs w:val="18"/>
          <w:lang w:val="en-GB"/>
        </w:rPr>
      </w:pPr>
      <w:r w:rsidRPr="007243E7">
        <w:rPr>
          <w:noProof w:val="0"/>
          <w:szCs w:val="18"/>
          <w:lang w:val="en-GB"/>
        </w:rPr>
        <w:t>Prof.</w:t>
      </w:r>
      <w:r w:rsidR="000050C9" w:rsidRPr="007243E7">
        <w:rPr>
          <w:noProof w:val="0"/>
          <w:szCs w:val="18"/>
          <w:lang w:val="en-GB"/>
        </w:rPr>
        <w:t xml:space="preserve"> </w:t>
      </w:r>
      <w:r w:rsidR="000F4A45" w:rsidRPr="007243E7">
        <w:rPr>
          <w:noProof w:val="0"/>
          <w:szCs w:val="18"/>
          <w:lang w:val="en-GB"/>
        </w:rPr>
        <w:t>Katia Montalbetti</w:t>
      </w:r>
    </w:p>
    <w:p w14:paraId="16FE6C99" w14:textId="14BA7890" w:rsidR="007418E4" w:rsidRPr="007243E7" w:rsidRDefault="0032644E" w:rsidP="007418E4">
      <w:pPr>
        <w:tabs>
          <w:tab w:val="clear" w:pos="284"/>
        </w:tabs>
        <w:spacing w:before="240" w:after="120"/>
        <w:rPr>
          <w:rFonts w:ascii="Times New Roman" w:eastAsia="MS Mincho" w:hAnsi="Times New Roman"/>
          <w:b/>
          <w:color w:val="FF0000"/>
          <w:sz w:val="18"/>
          <w:szCs w:val="24"/>
          <w:lang w:val="en-GB"/>
        </w:rPr>
      </w:pPr>
      <w:r w:rsidRPr="007243E7">
        <w:rPr>
          <w:rFonts w:ascii="Times New Roman" w:hAnsi="Times New Roman"/>
          <w:b/>
          <w:i/>
          <w:sz w:val="18"/>
          <w:szCs w:val="18"/>
          <w:lang w:val="en-GB"/>
        </w:rPr>
        <w:t>COURSE AIMS AND INTENDED LEARNING OUTCOMES</w:t>
      </w:r>
    </w:p>
    <w:p w14:paraId="2DCC27BF" w14:textId="3B5329B6" w:rsidR="00D056EE" w:rsidRPr="009847E6" w:rsidRDefault="007243E7" w:rsidP="00D056EE">
      <w:pPr>
        <w:spacing w:before="240" w:after="120"/>
        <w:rPr>
          <w:rFonts w:cs="Times"/>
          <w:lang w:val="en-GB"/>
        </w:rPr>
      </w:pPr>
      <w:r w:rsidRPr="009847E6">
        <w:rPr>
          <w:lang w:val="en-GB"/>
        </w:rPr>
        <w:t>The course aims to provide students with knowledge to navigate within today's debate on assessment and to promote methodological skills useful for structuring assessment actions in professional practice, for understanding and participating in assessment processes activated in educational and training contexts</w:t>
      </w:r>
      <w:r w:rsidR="00DE04D8" w:rsidRPr="009847E6">
        <w:rPr>
          <w:lang w:val="en-GB"/>
        </w:rPr>
        <w:t>,</w:t>
      </w:r>
      <w:r w:rsidRPr="009847E6">
        <w:rPr>
          <w:lang w:val="en-GB"/>
        </w:rPr>
        <w:t xml:space="preserve"> and for use of the assessment data with improvement purposes</w:t>
      </w:r>
      <w:r w:rsidR="00D056EE" w:rsidRPr="009847E6">
        <w:rPr>
          <w:rFonts w:cs="Times"/>
          <w:lang w:val="en-GB"/>
        </w:rPr>
        <w:t xml:space="preserve">. </w:t>
      </w:r>
    </w:p>
    <w:p w14:paraId="75ADFE93" w14:textId="3C64C042" w:rsidR="000F4A45" w:rsidRPr="009847E6" w:rsidRDefault="00865F4D" w:rsidP="000F4A45">
      <w:pPr>
        <w:rPr>
          <w:lang w:val="en-GB"/>
        </w:rPr>
      </w:pPr>
      <w:r w:rsidRPr="009847E6">
        <w:rPr>
          <w:lang w:val="en-GB"/>
        </w:rPr>
        <w:t>Knowledge and understanding</w:t>
      </w:r>
    </w:p>
    <w:p w14:paraId="2F0C52B3" w14:textId="0CFC9148" w:rsidR="000F4A45" w:rsidRPr="009847E6" w:rsidRDefault="000F4A45" w:rsidP="000F4A45">
      <w:pPr>
        <w:rPr>
          <w:lang w:val="en-GB"/>
        </w:rPr>
      </w:pPr>
      <w:r w:rsidRPr="009847E6">
        <w:rPr>
          <w:lang w:val="en-GB"/>
        </w:rPr>
        <w:t>A</w:t>
      </w:r>
      <w:r w:rsidR="00865F4D" w:rsidRPr="009847E6">
        <w:rPr>
          <w:lang w:val="en-GB"/>
        </w:rPr>
        <w:t>t the end of the course, students will have to know</w:t>
      </w:r>
      <w:r w:rsidRPr="009847E6">
        <w:rPr>
          <w:lang w:val="en-GB"/>
        </w:rPr>
        <w:t>:</w:t>
      </w:r>
    </w:p>
    <w:p w14:paraId="1F333055" w14:textId="08A18DCF" w:rsidR="00D056EE" w:rsidRPr="009847E6" w:rsidRDefault="00D056EE" w:rsidP="00D056EE">
      <w:pPr>
        <w:rPr>
          <w:rFonts w:eastAsia="MS Mincho"/>
          <w:lang w:val="en-GB"/>
        </w:rPr>
      </w:pPr>
      <w:r w:rsidRPr="009847E6">
        <w:rPr>
          <w:lang w:val="en-GB"/>
        </w:rPr>
        <w:t xml:space="preserve">- </w:t>
      </w:r>
      <w:r w:rsidR="007243E7" w:rsidRPr="009847E6">
        <w:rPr>
          <w:rFonts w:eastAsia="MS Mincho"/>
          <w:lang w:val="en-GB"/>
        </w:rPr>
        <w:t>correctly use the fundamental concepts and the specific language of the discipline</w:t>
      </w:r>
    </w:p>
    <w:p w14:paraId="09D1E00F" w14:textId="6AFA4FD5" w:rsidR="00D056EE" w:rsidRPr="009847E6" w:rsidRDefault="00D056EE" w:rsidP="00D056EE">
      <w:pPr>
        <w:rPr>
          <w:rFonts w:eastAsia="MS Mincho"/>
          <w:lang w:val="en-GB"/>
        </w:rPr>
      </w:pPr>
      <w:r w:rsidRPr="009847E6">
        <w:rPr>
          <w:rFonts w:eastAsia="MS Mincho"/>
          <w:lang w:val="en-GB"/>
        </w:rPr>
        <w:t xml:space="preserve">- </w:t>
      </w:r>
      <w:r w:rsidR="007243E7" w:rsidRPr="009847E6">
        <w:rPr>
          <w:rFonts w:eastAsia="MS Mincho"/>
          <w:lang w:val="en-GB"/>
        </w:rPr>
        <w:t xml:space="preserve">orient themselves critically in the different paradigms and assessment approaches </w:t>
      </w:r>
    </w:p>
    <w:p w14:paraId="1424EB03" w14:textId="44D46E04" w:rsidR="000F4A45" w:rsidRPr="009847E6" w:rsidRDefault="000F4A45" w:rsidP="000F4A45">
      <w:pPr>
        <w:rPr>
          <w:lang w:val="en-GB"/>
        </w:rPr>
      </w:pPr>
      <w:r w:rsidRPr="009847E6">
        <w:rPr>
          <w:lang w:val="en-GB"/>
        </w:rPr>
        <w:t xml:space="preserve">- </w:t>
      </w:r>
      <w:r w:rsidR="00865F4D" w:rsidRPr="009847E6">
        <w:rPr>
          <w:lang w:val="en-GB"/>
        </w:rPr>
        <w:t xml:space="preserve">the different approaches and </w:t>
      </w:r>
      <w:r w:rsidR="00065678" w:rsidRPr="009847E6">
        <w:rPr>
          <w:lang w:val="en-GB"/>
        </w:rPr>
        <w:t>assessment</w:t>
      </w:r>
      <w:r w:rsidR="00865F4D" w:rsidRPr="009847E6">
        <w:rPr>
          <w:lang w:val="en-GB"/>
        </w:rPr>
        <w:t xml:space="preserve"> models </w:t>
      </w:r>
    </w:p>
    <w:p w14:paraId="67588F4E" w14:textId="0F4FAEED" w:rsidR="000F4A45" w:rsidRPr="009847E6" w:rsidRDefault="000F4A45" w:rsidP="000F4A45">
      <w:pPr>
        <w:rPr>
          <w:lang w:val="en-GB"/>
        </w:rPr>
      </w:pPr>
      <w:r w:rsidRPr="009847E6">
        <w:rPr>
          <w:lang w:val="en-GB"/>
        </w:rPr>
        <w:t xml:space="preserve">- </w:t>
      </w:r>
      <w:r w:rsidR="00865F4D" w:rsidRPr="009847E6">
        <w:rPr>
          <w:lang w:val="en-GB"/>
        </w:rPr>
        <w:t xml:space="preserve">the methodological structure of a monitoring and </w:t>
      </w:r>
      <w:r w:rsidR="00065678" w:rsidRPr="009847E6">
        <w:rPr>
          <w:lang w:val="en-GB"/>
        </w:rPr>
        <w:t>assessment</w:t>
      </w:r>
      <w:r w:rsidR="00865F4D" w:rsidRPr="009847E6">
        <w:rPr>
          <w:lang w:val="en-GB"/>
        </w:rPr>
        <w:t xml:space="preserve"> device</w:t>
      </w:r>
      <w:r w:rsidR="00865F4D" w:rsidRPr="009847E6">
        <w:rPr>
          <w:rFonts w:eastAsia="MS Mincho"/>
          <w:lang w:val="en-GB"/>
        </w:rPr>
        <w:t xml:space="preserve">  </w:t>
      </w:r>
    </w:p>
    <w:p w14:paraId="5E551080" w14:textId="77777777" w:rsidR="00D056EE" w:rsidRPr="009847E6" w:rsidRDefault="00D056EE" w:rsidP="00D056EE">
      <w:r w:rsidRPr="009847E6">
        <w:t xml:space="preserve">- utilizzare gli esiti valutativi per il miglioramento </w:t>
      </w:r>
    </w:p>
    <w:p w14:paraId="50E23E82" w14:textId="77777777" w:rsidR="000F4A45" w:rsidRPr="009847E6" w:rsidRDefault="000F4A45" w:rsidP="000F4A45"/>
    <w:p w14:paraId="1284D9CB" w14:textId="00C7371B" w:rsidR="000F4A45" w:rsidRPr="009847E6" w:rsidRDefault="000F4A45" w:rsidP="000F4A45">
      <w:pPr>
        <w:rPr>
          <w:lang w:val="en-GB"/>
        </w:rPr>
      </w:pPr>
      <w:r w:rsidRPr="009847E6">
        <w:rPr>
          <w:lang w:val="en-GB"/>
        </w:rPr>
        <w:t>Appl</w:t>
      </w:r>
      <w:r w:rsidR="00865F4D" w:rsidRPr="009847E6">
        <w:rPr>
          <w:lang w:val="en-GB"/>
        </w:rPr>
        <w:t xml:space="preserve">y knowledge and understanding </w:t>
      </w:r>
    </w:p>
    <w:p w14:paraId="0DA40F0D" w14:textId="70FE2204" w:rsidR="000F4A45" w:rsidRPr="009847E6" w:rsidRDefault="000F4A45" w:rsidP="000F4A45">
      <w:pPr>
        <w:rPr>
          <w:lang w:val="en-GB"/>
        </w:rPr>
      </w:pPr>
      <w:r w:rsidRPr="009847E6">
        <w:rPr>
          <w:lang w:val="en-GB"/>
        </w:rPr>
        <w:t>A</w:t>
      </w:r>
      <w:r w:rsidR="00865F4D" w:rsidRPr="009847E6">
        <w:rPr>
          <w:lang w:val="en-GB"/>
        </w:rPr>
        <w:t>t the end of the course, students will be able to</w:t>
      </w:r>
      <w:r w:rsidRPr="009847E6">
        <w:rPr>
          <w:lang w:val="en-GB"/>
        </w:rPr>
        <w:t xml:space="preserve">: </w:t>
      </w:r>
    </w:p>
    <w:p w14:paraId="36750679" w14:textId="776A3EE3" w:rsidR="009649DC" w:rsidRPr="009847E6" w:rsidRDefault="009649DC" w:rsidP="009649DC">
      <w:pPr>
        <w:rPr>
          <w:lang w:val="en-GB"/>
        </w:rPr>
      </w:pPr>
      <w:r w:rsidRPr="009847E6">
        <w:rPr>
          <w:lang w:val="en-GB"/>
        </w:rPr>
        <w:t xml:space="preserve">- </w:t>
      </w:r>
      <w:r w:rsidR="008C2F6F" w:rsidRPr="009847E6">
        <w:rPr>
          <w:lang w:val="en-GB"/>
        </w:rPr>
        <w:t xml:space="preserve">choose the most appropriate assessment approach to the context in which </w:t>
      </w:r>
      <w:r w:rsidR="00A12A60" w:rsidRPr="009847E6">
        <w:rPr>
          <w:lang w:val="en-GB"/>
        </w:rPr>
        <w:t>they</w:t>
      </w:r>
      <w:r w:rsidR="008C2F6F" w:rsidRPr="009847E6">
        <w:rPr>
          <w:lang w:val="en-GB"/>
        </w:rPr>
        <w:t xml:space="preserve"> operate</w:t>
      </w:r>
    </w:p>
    <w:p w14:paraId="4286321D" w14:textId="22CC14D9" w:rsidR="009649DC" w:rsidRPr="009847E6" w:rsidRDefault="009649DC" w:rsidP="009649DC">
      <w:pPr>
        <w:rPr>
          <w:lang w:val="en-GB"/>
        </w:rPr>
      </w:pPr>
      <w:r w:rsidRPr="009847E6">
        <w:rPr>
          <w:lang w:val="en-GB"/>
        </w:rPr>
        <w:t xml:space="preserve">- </w:t>
      </w:r>
      <w:r w:rsidR="00E10021" w:rsidRPr="009847E6">
        <w:rPr>
          <w:lang w:val="en-GB"/>
        </w:rPr>
        <w:t xml:space="preserve">appropriately </w:t>
      </w:r>
      <w:r w:rsidR="00A12A60" w:rsidRPr="009847E6">
        <w:rPr>
          <w:lang w:val="en-GB"/>
        </w:rPr>
        <w:t xml:space="preserve">use the specific language of the discipline </w:t>
      </w:r>
    </w:p>
    <w:p w14:paraId="313D5A6D" w14:textId="7ED2FE3A" w:rsidR="009649DC" w:rsidRPr="009847E6" w:rsidRDefault="009649DC" w:rsidP="009649DC">
      <w:pPr>
        <w:rPr>
          <w:lang w:val="en-GB"/>
        </w:rPr>
      </w:pPr>
      <w:r w:rsidRPr="009847E6">
        <w:rPr>
          <w:lang w:val="en-GB"/>
        </w:rPr>
        <w:t xml:space="preserve">- </w:t>
      </w:r>
      <w:r w:rsidR="00A12A60" w:rsidRPr="009847E6">
        <w:rPr>
          <w:lang w:val="en-GB"/>
        </w:rPr>
        <w:t>build a monitoring and assessment tool</w:t>
      </w:r>
    </w:p>
    <w:p w14:paraId="19C2E3E9" w14:textId="6BA4AFC1" w:rsidR="009649DC" w:rsidRPr="009847E6" w:rsidRDefault="009649DC" w:rsidP="009649DC">
      <w:pPr>
        <w:rPr>
          <w:lang w:val="en-GB"/>
        </w:rPr>
      </w:pPr>
      <w:r w:rsidRPr="009847E6">
        <w:rPr>
          <w:lang w:val="en-GB"/>
        </w:rPr>
        <w:t xml:space="preserve">- </w:t>
      </w:r>
      <w:r w:rsidR="00A12A60" w:rsidRPr="009847E6">
        <w:rPr>
          <w:lang w:val="en-GB"/>
        </w:rPr>
        <w:t>develop some monitoring and assessment tools</w:t>
      </w:r>
    </w:p>
    <w:p w14:paraId="64AE3317" w14:textId="6A6CEA8D" w:rsidR="009649DC" w:rsidRPr="009847E6" w:rsidRDefault="009649DC" w:rsidP="009649DC">
      <w:pPr>
        <w:rPr>
          <w:lang w:val="en-GB"/>
        </w:rPr>
      </w:pPr>
      <w:r w:rsidRPr="009847E6">
        <w:rPr>
          <w:lang w:val="en-GB"/>
        </w:rPr>
        <w:t xml:space="preserve">- </w:t>
      </w:r>
      <w:r w:rsidR="00A12A60" w:rsidRPr="009847E6">
        <w:rPr>
          <w:lang w:val="en-GB"/>
        </w:rPr>
        <w:t>use the results of monitoring and assessment to improve the context in which they operate</w:t>
      </w:r>
    </w:p>
    <w:p w14:paraId="1C3E7A48" w14:textId="77777777" w:rsidR="007418E4" w:rsidRPr="009847E6" w:rsidRDefault="0032644E" w:rsidP="007418E4">
      <w:pPr>
        <w:tabs>
          <w:tab w:val="clear" w:pos="284"/>
        </w:tabs>
        <w:spacing w:before="240" w:after="120"/>
        <w:rPr>
          <w:rFonts w:ascii="Times New Roman" w:eastAsia="MS Mincho" w:hAnsi="Times New Roman"/>
          <w:b/>
          <w:i/>
          <w:sz w:val="18"/>
          <w:szCs w:val="24"/>
          <w:lang w:val="en-GB"/>
        </w:rPr>
      </w:pPr>
      <w:r w:rsidRPr="009847E6">
        <w:rPr>
          <w:rFonts w:ascii="Times New Roman" w:hAnsi="Times New Roman"/>
          <w:b/>
          <w:i/>
          <w:sz w:val="18"/>
          <w:szCs w:val="18"/>
          <w:lang w:val="en-GB"/>
        </w:rPr>
        <w:t>COURSE CONTENT</w:t>
      </w:r>
    </w:p>
    <w:p w14:paraId="53A3899B" w14:textId="0B3CC78D" w:rsidR="009649DC" w:rsidRPr="009847E6" w:rsidRDefault="00470EF4" w:rsidP="009649DC">
      <w:pPr>
        <w:tabs>
          <w:tab w:val="clear" w:pos="284"/>
        </w:tabs>
        <w:rPr>
          <w:rFonts w:eastAsiaTheme="minorHAnsi"/>
          <w:lang w:val="en-GB"/>
        </w:rPr>
      </w:pPr>
      <w:r w:rsidRPr="009847E6">
        <w:rPr>
          <w:rFonts w:eastAsiaTheme="minorHAnsi"/>
          <w:lang w:val="en-GB"/>
        </w:rPr>
        <w:t>The following key topics will be investigated during the course</w:t>
      </w:r>
      <w:r w:rsidR="009649DC" w:rsidRPr="009847E6">
        <w:rPr>
          <w:rFonts w:eastAsiaTheme="minorHAnsi"/>
          <w:lang w:val="en-GB"/>
        </w:rPr>
        <w:t>:</w:t>
      </w:r>
    </w:p>
    <w:p w14:paraId="560E037B" w14:textId="766C1748" w:rsidR="00D056EE" w:rsidRPr="009847E6" w:rsidRDefault="00D056EE" w:rsidP="00D056EE">
      <w:pPr>
        <w:rPr>
          <w:lang w:val="en-GB"/>
        </w:rPr>
      </w:pPr>
      <w:r w:rsidRPr="009847E6">
        <w:rPr>
          <w:lang w:val="en-GB"/>
        </w:rPr>
        <w:t xml:space="preserve">a. </w:t>
      </w:r>
      <w:r w:rsidR="007243E7" w:rsidRPr="009847E6">
        <w:rPr>
          <w:lang w:val="en-GB"/>
        </w:rPr>
        <w:t>General assessment aspects and issues in the social field</w:t>
      </w:r>
    </w:p>
    <w:p w14:paraId="72A86298" w14:textId="448CA382" w:rsidR="00D056EE" w:rsidRPr="009847E6" w:rsidRDefault="00D056EE" w:rsidP="00D056EE">
      <w:pPr>
        <w:rPr>
          <w:rFonts w:eastAsia="MS Mincho"/>
          <w:lang w:val="en-GB"/>
        </w:rPr>
      </w:pPr>
      <w:r w:rsidRPr="009847E6">
        <w:rPr>
          <w:lang w:val="en-GB"/>
        </w:rPr>
        <w:t xml:space="preserve">b. </w:t>
      </w:r>
      <w:r w:rsidR="007243E7" w:rsidRPr="009847E6">
        <w:rPr>
          <w:lang w:val="en-GB"/>
        </w:rPr>
        <w:t xml:space="preserve">Specific assessment aspects and issues in education and training  </w:t>
      </w:r>
    </w:p>
    <w:p w14:paraId="40DB440D" w14:textId="06767164" w:rsidR="00D056EE" w:rsidRPr="009847E6" w:rsidRDefault="00D056EE" w:rsidP="00D056EE">
      <w:pPr>
        <w:rPr>
          <w:lang w:val="en-GB"/>
        </w:rPr>
      </w:pPr>
      <w:r w:rsidRPr="009847E6">
        <w:rPr>
          <w:lang w:val="en-GB"/>
        </w:rPr>
        <w:t xml:space="preserve">c. </w:t>
      </w:r>
      <w:r w:rsidR="007243E7" w:rsidRPr="009847E6">
        <w:rPr>
          <w:lang w:val="en-GB"/>
        </w:rPr>
        <w:t xml:space="preserve">Design and implementation of monitoring and assessment devices </w:t>
      </w:r>
    </w:p>
    <w:p w14:paraId="36CE70AE" w14:textId="7CAADEA4" w:rsidR="00D056EE" w:rsidRPr="009847E6" w:rsidRDefault="00D056EE" w:rsidP="00D056EE">
      <w:pPr>
        <w:rPr>
          <w:lang w:val="en-GB"/>
        </w:rPr>
      </w:pPr>
      <w:r w:rsidRPr="009847E6">
        <w:rPr>
          <w:lang w:val="en-GB"/>
        </w:rPr>
        <w:t xml:space="preserve">d. </w:t>
      </w:r>
      <w:r w:rsidR="00DE04D8" w:rsidRPr="009847E6">
        <w:rPr>
          <w:lang w:val="en-GB"/>
        </w:rPr>
        <w:t>Methods and tools for monitoring and assessment</w:t>
      </w:r>
    </w:p>
    <w:p w14:paraId="28C58167" w14:textId="2051A093" w:rsidR="00D056EE" w:rsidRPr="009847E6" w:rsidRDefault="00D056EE" w:rsidP="00D056EE">
      <w:pPr>
        <w:tabs>
          <w:tab w:val="clear" w:pos="284"/>
        </w:tabs>
        <w:rPr>
          <w:lang w:val="en-GB"/>
        </w:rPr>
      </w:pPr>
      <w:r w:rsidRPr="009847E6">
        <w:rPr>
          <w:lang w:val="en-GB"/>
        </w:rPr>
        <w:t xml:space="preserve">e. </w:t>
      </w:r>
      <w:r w:rsidR="00307607" w:rsidRPr="009847E6">
        <w:rPr>
          <w:lang w:val="en-GB"/>
        </w:rPr>
        <w:t>Outline of</w:t>
      </w:r>
      <w:r w:rsidR="00BC2CCD" w:rsidRPr="009847E6">
        <w:rPr>
          <w:lang w:val="en-GB"/>
        </w:rPr>
        <w:t xml:space="preserve"> impact assessment  </w:t>
      </w:r>
    </w:p>
    <w:p w14:paraId="4785022C" w14:textId="77777777" w:rsidR="007418E4" w:rsidRPr="009847E6" w:rsidRDefault="0032644E" w:rsidP="007418E4">
      <w:pPr>
        <w:tabs>
          <w:tab w:val="clear" w:pos="284"/>
        </w:tabs>
        <w:spacing w:before="240" w:after="120"/>
        <w:rPr>
          <w:rFonts w:ascii="Times New Roman" w:eastAsia="MS Mincho" w:hAnsi="Times New Roman"/>
          <w:b/>
          <w:i/>
          <w:sz w:val="18"/>
          <w:szCs w:val="24"/>
          <w:lang w:val="en-GB" w:eastAsia="en-US"/>
        </w:rPr>
      </w:pPr>
      <w:r w:rsidRPr="009847E6">
        <w:rPr>
          <w:rFonts w:ascii="Times New Roman" w:hAnsi="Times New Roman"/>
          <w:b/>
          <w:i/>
          <w:sz w:val="18"/>
          <w:szCs w:val="18"/>
          <w:lang w:val="en-GB"/>
        </w:rPr>
        <w:t>READING LIST</w:t>
      </w:r>
    </w:p>
    <w:p w14:paraId="54B12395" w14:textId="0560AA05" w:rsidR="00433DF3" w:rsidRPr="009847E6" w:rsidRDefault="00865F4D" w:rsidP="006D5939">
      <w:pPr>
        <w:tabs>
          <w:tab w:val="clear" w:pos="284"/>
        </w:tabs>
        <w:ind w:left="284" w:hanging="284"/>
        <w:rPr>
          <w:sz w:val="18"/>
          <w:szCs w:val="18"/>
          <w:u w:val="single"/>
        </w:rPr>
      </w:pPr>
      <w:r w:rsidRPr="009847E6">
        <w:rPr>
          <w:sz w:val="18"/>
          <w:szCs w:val="18"/>
          <w:u w:val="single"/>
        </w:rPr>
        <w:t>Compulsory textbook</w:t>
      </w:r>
      <w:r w:rsidR="00433DF3" w:rsidRPr="009847E6">
        <w:rPr>
          <w:sz w:val="18"/>
          <w:szCs w:val="18"/>
          <w:u w:val="single"/>
        </w:rPr>
        <w:t>:</w:t>
      </w:r>
    </w:p>
    <w:p w14:paraId="2AAEDD8D" w14:textId="68673EA8" w:rsidR="00433DF3" w:rsidRPr="009847E6" w:rsidRDefault="00433DF3" w:rsidP="006D5939">
      <w:pPr>
        <w:ind w:left="284" w:hanging="284"/>
        <w:rPr>
          <w:spacing w:val="-5"/>
          <w:sz w:val="18"/>
          <w:szCs w:val="18"/>
        </w:rPr>
      </w:pPr>
      <w:r w:rsidRPr="009847E6">
        <w:rPr>
          <w:smallCaps/>
          <w:spacing w:val="-5"/>
          <w:sz w:val="16"/>
        </w:rPr>
        <w:t>K. Montalbetti</w:t>
      </w:r>
      <w:r w:rsidRPr="009847E6">
        <w:rPr>
          <w:smallCaps/>
          <w:spacing w:val="-5"/>
        </w:rPr>
        <w:t>,</w:t>
      </w:r>
      <w:r w:rsidRPr="009847E6">
        <w:rPr>
          <w:i/>
          <w:spacing w:val="-5"/>
        </w:rPr>
        <w:t xml:space="preserve"> </w:t>
      </w:r>
      <w:r w:rsidRPr="009847E6">
        <w:rPr>
          <w:i/>
          <w:spacing w:val="-5"/>
          <w:sz w:val="18"/>
          <w:szCs w:val="18"/>
        </w:rPr>
        <w:t>Manuale per la valutazione delle pratiche formative,</w:t>
      </w:r>
      <w:r w:rsidRPr="009847E6">
        <w:rPr>
          <w:spacing w:val="-5"/>
          <w:sz w:val="18"/>
          <w:szCs w:val="18"/>
        </w:rPr>
        <w:t xml:space="preserve"> Vita e Pensiero, Milan, 2011.</w:t>
      </w:r>
    </w:p>
    <w:p w14:paraId="7FFE786A" w14:textId="77777777" w:rsidR="00433DF3" w:rsidRPr="009847E6" w:rsidRDefault="00433DF3" w:rsidP="006D5939">
      <w:pPr>
        <w:tabs>
          <w:tab w:val="clear" w:pos="284"/>
        </w:tabs>
        <w:ind w:left="284"/>
      </w:pPr>
    </w:p>
    <w:p w14:paraId="605E705E" w14:textId="625664CD" w:rsidR="00433DF3" w:rsidRPr="009847E6" w:rsidRDefault="00865F4D" w:rsidP="006D5939">
      <w:pPr>
        <w:tabs>
          <w:tab w:val="clear" w:pos="284"/>
        </w:tabs>
        <w:ind w:left="284" w:hanging="284"/>
        <w:rPr>
          <w:sz w:val="18"/>
          <w:szCs w:val="18"/>
          <w:u w:val="single"/>
          <w:lang w:val="en-GB"/>
        </w:rPr>
      </w:pPr>
      <w:r w:rsidRPr="009847E6">
        <w:rPr>
          <w:sz w:val="18"/>
          <w:szCs w:val="18"/>
          <w:u w:val="single"/>
          <w:lang w:val="en-GB"/>
        </w:rPr>
        <w:t>A textbook to choose from</w:t>
      </w:r>
      <w:r w:rsidR="00433DF3" w:rsidRPr="009847E6">
        <w:rPr>
          <w:sz w:val="18"/>
          <w:szCs w:val="18"/>
          <w:u w:val="single"/>
          <w:lang w:val="en-GB"/>
        </w:rPr>
        <w:t>:</w:t>
      </w:r>
    </w:p>
    <w:p w14:paraId="6167ED24" w14:textId="77777777" w:rsidR="00D056EE" w:rsidRPr="009847E6" w:rsidRDefault="00D056EE" w:rsidP="00D056EE">
      <w:pPr>
        <w:tabs>
          <w:tab w:val="right" w:pos="9638"/>
        </w:tabs>
        <w:rPr>
          <w:rFonts w:ascii="Times New Roman" w:hAnsi="Times New Roman"/>
          <w:sz w:val="18"/>
          <w:szCs w:val="18"/>
        </w:rPr>
      </w:pPr>
      <w:r w:rsidRPr="009847E6">
        <w:rPr>
          <w:rFonts w:ascii="Times New Roman" w:hAnsi="Times New Roman"/>
          <w:smallCaps/>
          <w:sz w:val="16"/>
          <w:szCs w:val="16"/>
        </w:rPr>
        <w:t>E. Restiglian</w:t>
      </w:r>
      <w:r w:rsidRPr="009847E6">
        <w:rPr>
          <w:rFonts w:ascii="Times New Roman" w:hAnsi="Times New Roman"/>
          <w:smallCaps/>
          <w:sz w:val="18"/>
          <w:szCs w:val="18"/>
        </w:rPr>
        <w:t>,</w:t>
      </w:r>
      <w:r w:rsidRPr="009847E6">
        <w:rPr>
          <w:rFonts w:ascii="Times New Roman" w:hAnsi="Times New Roman"/>
          <w:sz w:val="18"/>
          <w:szCs w:val="18"/>
        </w:rPr>
        <w:t xml:space="preserve"> </w:t>
      </w:r>
      <w:r w:rsidRPr="009847E6">
        <w:rPr>
          <w:rFonts w:ascii="Times New Roman" w:hAnsi="Times New Roman"/>
          <w:i/>
          <w:iCs/>
          <w:sz w:val="18"/>
          <w:szCs w:val="18"/>
        </w:rPr>
        <w:t>Valutazione della qualità nei servizi per l'infanzia</w:t>
      </w:r>
      <w:r w:rsidRPr="009847E6">
        <w:rPr>
          <w:rFonts w:ascii="Times New Roman" w:hAnsi="Times New Roman"/>
          <w:sz w:val="18"/>
          <w:szCs w:val="18"/>
        </w:rPr>
        <w:t xml:space="preserve">, </w:t>
      </w:r>
      <w:r w:rsidRPr="009847E6">
        <w:rPr>
          <w:rFonts w:ascii="Times New Roman" w:hAnsi="Times New Roman"/>
          <w:i/>
          <w:iCs/>
          <w:sz w:val="18"/>
          <w:szCs w:val="18"/>
        </w:rPr>
        <w:t>Sistemi e strumenti</w:t>
      </w:r>
      <w:r w:rsidRPr="009847E6">
        <w:rPr>
          <w:rFonts w:ascii="Times New Roman" w:hAnsi="Times New Roman"/>
          <w:sz w:val="18"/>
          <w:szCs w:val="18"/>
        </w:rPr>
        <w:t>, Carocci, Roma 2020.</w:t>
      </w:r>
    </w:p>
    <w:p w14:paraId="2209BBB7" w14:textId="410260C4" w:rsidR="00433DF3" w:rsidRPr="009847E6" w:rsidRDefault="00433DF3" w:rsidP="006D5939">
      <w:pPr>
        <w:tabs>
          <w:tab w:val="clear" w:pos="284"/>
        </w:tabs>
        <w:rPr>
          <w:spacing w:val="-5"/>
          <w:sz w:val="18"/>
          <w:szCs w:val="18"/>
        </w:rPr>
      </w:pPr>
      <w:r w:rsidRPr="009847E6">
        <w:rPr>
          <w:smallCaps/>
          <w:spacing w:val="-5"/>
          <w:sz w:val="16"/>
          <w:szCs w:val="18"/>
        </w:rPr>
        <w:t>C. Lisimberti</w:t>
      </w:r>
      <w:r w:rsidRPr="009847E6">
        <w:rPr>
          <w:smallCaps/>
          <w:spacing w:val="-5"/>
          <w:sz w:val="18"/>
          <w:szCs w:val="18"/>
        </w:rPr>
        <w:t>,</w:t>
      </w:r>
      <w:r w:rsidRPr="009847E6">
        <w:rPr>
          <w:i/>
          <w:spacing w:val="-5"/>
          <w:sz w:val="18"/>
          <w:szCs w:val="18"/>
        </w:rPr>
        <w:t xml:space="preserve"> Valutare per la formazione. Lavorare con metodo nella pratica,</w:t>
      </w:r>
      <w:r w:rsidRPr="009847E6">
        <w:rPr>
          <w:spacing w:val="-5"/>
          <w:sz w:val="18"/>
          <w:szCs w:val="18"/>
        </w:rPr>
        <w:t xml:space="preserve"> Vita e Pensiero, Milan, 2011.</w:t>
      </w:r>
    </w:p>
    <w:p w14:paraId="69224DD3" w14:textId="77777777" w:rsidR="00D056EE" w:rsidRPr="009847E6" w:rsidRDefault="00433DF3" w:rsidP="00D056EE">
      <w:pPr>
        <w:rPr>
          <w:spacing w:val="-5"/>
          <w:sz w:val="18"/>
          <w:szCs w:val="18"/>
          <w:lang w:val="en-GB"/>
        </w:rPr>
      </w:pPr>
      <w:r w:rsidRPr="009847E6">
        <w:rPr>
          <w:smallCaps/>
          <w:spacing w:val="-5"/>
          <w:sz w:val="16"/>
          <w:szCs w:val="18"/>
        </w:rPr>
        <w:t>E. Bartezzaghi, M. Guerci, M.Vinante</w:t>
      </w:r>
      <w:r w:rsidRPr="009847E6">
        <w:rPr>
          <w:spacing w:val="-5"/>
          <w:sz w:val="18"/>
          <w:szCs w:val="18"/>
        </w:rPr>
        <w:t xml:space="preserve">. </w:t>
      </w:r>
      <w:r w:rsidRPr="009847E6">
        <w:rPr>
          <w:i/>
          <w:spacing w:val="-5"/>
          <w:sz w:val="18"/>
          <w:szCs w:val="18"/>
        </w:rPr>
        <w:t xml:space="preserve">La valutazione stakeholder-based della formazione continua. </w:t>
      </w:r>
      <w:r w:rsidRPr="009847E6">
        <w:rPr>
          <w:i/>
          <w:spacing w:val="-5"/>
          <w:sz w:val="18"/>
          <w:szCs w:val="18"/>
          <w:lang w:val="en-GB"/>
        </w:rPr>
        <w:t>Modelli, processi, strumenti</w:t>
      </w:r>
      <w:r w:rsidRPr="009847E6">
        <w:rPr>
          <w:spacing w:val="-5"/>
          <w:sz w:val="18"/>
          <w:szCs w:val="18"/>
          <w:lang w:val="en-GB"/>
        </w:rPr>
        <w:t>, FrancoAngeli, Milan, 2009.</w:t>
      </w:r>
    </w:p>
    <w:p w14:paraId="032DEE92" w14:textId="02E01214" w:rsidR="007418E4" w:rsidRPr="009847E6" w:rsidRDefault="0032644E" w:rsidP="00D056EE">
      <w:pPr>
        <w:tabs>
          <w:tab w:val="clear" w:pos="284"/>
        </w:tabs>
        <w:spacing w:before="240" w:after="120" w:line="220" w:lineRule="exact"/>
        <w:rPr>
          <w:rFonts w:ascii="Times New Roman" w:hAnsi="Times New Roman"/>
          <w:b/>
          <w:i/>
          <w:sz w:val="18"/>
          <w:szCs w:val="18"/>
          <w:lang w:val="en-GB"/>
        </w:rPr>
      </w:pPr>
      <w:r w:rsidRPr="009847E6">
        <w:rPr>
          <w:rFonts w:ascii="Times New Roman" w:hAnsi="Times New Roman"/>
          <w:b/>
          <w:i/>
          <w:sz w:val="18"/>
          <w:szCs w:val="18"/>
          <w:lang w:val="en-GB"/>
        </w:rPr>
        <w:t>TEACHING METHOD</w:t>
      </w:r>
    </w:p>
    <w:p w14:paraId="420CD3B5" w14:textId="6C5E2139" w:rsidR="0075447A" w:rsidRPr="009847E6" w:rsidRDefault="0075447A" w:rsidP="006D5939">
      <w:pPr>
        <w:tabs>
          <w:tab w:val="clear" w:pos="284"/>
        </w:tabs>
        <w:ind w:firstLine="284"/>
        <w:rPr>
          <w:sz w:val="18"/>
          <w:szCs w:val="18"/>
          <w:lang w:val="en-GB"/>
        </w:rPr>
      </w:pPr>
      <w:r w:rsidRPr="009847E6">
        <w:rPr>
          <w:sz w:val="18"/>
          <w:szCs w:val="18"/>
          <w:lang w:val="en-GB"/>
        </w:rPr>
        <w:t xml:space="preserve">The course involves use of complementary teaching strategies: </w:t>
      </w:r>
      <w:r w:rsidR="00B01AF9" w:rsidRPr="009847E6">
        <w:rPr>
          <w:sz w:val="18"/>
          <w:szCs w:val="18"/>
          <w:lang w:val="en-GB"/>
        </w:rPr>
        <w:t xml:space="preserve">frontal </w:t>
      </w:r>
      <w:r w:rsidRPr="009847E6">
        <w:rPr>
          <w:sz w:val="18"/>
          <w:szCs w:val="18"/>
          <w:lang w:val="en-GB"/>
        </w:rPr>
        <w:t xml:space="preserve">lectures, participatory lessons, </w:t>
      </w:r>
      <w:r w:rsidR="00B01AF9" w:rsidRPr="009847E6">
        <w:rPr>
          <w:sz w:val="18"/>
          <w:szCs w:val="18"/>
          <w:lang w:val="en-GB"/>
        </w:rPr>
        <w:t xml:space="preserve">practical </w:t>
      </w:r>
      <w:r w:rsidRPr="009847E6">
        <w:rPr>
          <w:sz w:val="18"/>
          <w:szCs w:val="18"/>
          <w:lang w:val="en-GB"/>
        </w:rPr>
        <w:t>exercises</w:t>
      </w:r>
      <w:r w:rsidR="00047AC8" w:rsidRPr="009847E6">
        <w:rPr>
          <w:sz w:val="18"/>
          <w:szCs w:val="18"/>
          <w:lang w:val="en-GB"/>
        </w:rPr>
        <w:t>,</w:t>
      </w:r>
      <w:r w:rsidRPr="009847E6">
        <w:rPr>
          <w:sz w:val="18"/>
          <w:szCs w:val="18"/>
          <w:lang w:val="en-GB"/>
        </w:rPr>
        <w:t xml:space="preserve"> and guided practical activities in class; some le</w:t>
      </w:r>
      <w:r w:rsidR="00B01AF9" w:rsidRPr="009847E6">
        <w:rPr>
          <w:sz w:val="18"/>
          <w:szCs w:val="18"/>
          <w:lang w:val="en-GB"/>
        </w:rPr>
        <w:t>ctures</w:t>
      </w:r>
      <w:r w:rsidRPr="009847E6">
        <w:rPr>
          <w:sz w:val="18"/>
          <w:szCs w:val="18"/>
          <w:lang w:val="en-GB"/>
        </w:rPr>
        <w:t xml:space="preserve"> may be held in seminar form in co-presence with scholars or specialists </w:t>
      </w:r>
      <w:r w:rsidR="0054206E" w:rsidRPr="009847E6">
        <w:rPr>
          <w:sz w:val="18"/>
          <w:szCs w:val="18"/>
          <w:lang w:val="en-GB"/>
        </w:rPr>
        <w:t>of</w:t>
      </w:r>
      <w:r w:rsidRPr="009847E6">
        <w:rPr>
          <w:sz w:val="18"/>
          <w:szCs w:val="18"/>
          <w:lang w:val="en-GB"/>
        </w:rPr>
        <w:t xml:space="preserve"> various topics.</w:t>
      </w:r>
    </w:p>
    <w:p w14:paraId="1085919E" w14:textId="7B601BD2" w:rsidR="00433DF3" w:rsidRPr="009847E6" w:rsidRDefault="0075447A" w:rsidP="006D5939">
      <w:pPr>
        <w:tabs>
          <w:tab w:val="clear" w:pos="284"/>
        </w:tabs>
        <w:ind w:firstLine="284"/>
        <w:rPr>
          <w:sz w:val="18"/>
          <w:szCs w:val="18"/>
          <w:lang w:val="en-GB"/>
        </w:rPr>
      </w:pPr>
      <w:r w:rsidRPr="009847E6">
        <w:rPr>
          <w:sz w:val="18"/>
          <w:szCs w:val="18"/>
          <w:lang w:val="en-GB"/>
        </w:rPr>
        <w:t xml:space="preserve">The teaching material used during </w:t>
      </w:r>
      <w:r w:rsidR="00B01AF9" w:rsidRPr="009847E6">
        <w:rPr>
          <w:sz w:val="18"/>
          <w:szCs w:val="18"/>
          <w:lang w:val="en-GB"/>
        </w:rPr>
        <w:t>lectures</w:t>
      </w:r>
      <w:r w:rsidRPr="009847E6">
        <w:rPr>
          <w:sz w:val="18"/>
          <w:szCs w:val="18"/>
          <w:lang w:val="en-GB"/>
        </w:rPr>
        <w:t xml:space="preserve"> is made available to students on the Blackboard platform.</w:t>
      </w:r>
    </w:p>
    <w:p w14:paraId="6F30081A" w14:textId="77777777" w:rsidR="007418E4" w:rsidRPr="009847E6" w:rsidRDefault="0032644E" w:rsidP="007418E4">
      <w:pPr>
        <w:tabs>
          <w:tab w:val="clear" w:pos="284"/>
        </w:tabs>
        <w:spacing w:before="240" w:after="120" w:line="220" w:lineRule="exact"/>
        <w:rPr>
          <w:rFonts w:ascii="Times New Roman" w:eastAsia="MS Mincho" w:hAnsi="Times New Roman"/>
          <w:b/>
          <w:i/>
          <w:sz w:val="18"/>
          <w:szCs w:val="24"/>
          <w:lang w:val="en-GB"/>
        </w:rPr>
      </w:pPr>
      <w:r w:rsidRPr="009847E6">
        <w:rPr>
          <w:rFonts w:ascii="Times New Roman" w:hAnsi="Times New Roman"/>
          <w:b/>
          <w:i/>
          <w:sz w:val="18"/>
          <w:szCs w:val="18"/>
          <w:lang w:val="en-GB"/>
        </w:rPr>
        <w:t>ASSESSMENT METHOD AND CRITERIA</w:t>
      </w:r>
    </w:p>
    <w:p w14:paraId="02BEE9C1" w14:textId="6C8EC449" w:rsidR="00D056EE" w:rsidRPr="009847E6" w:rsidRDefault="00BC2CCD" w:rsidP="00D056EE">
      <w:pPr>
        <w:pStyle w:val="NormaleWeb"/>
        <w:spacing w:before="0" w:beforeAutospacing="0" w:after="0" w:afterAutospacing="0" w:line="240" w:lineRule="exact"/>
        <w:ind w:firstLine="284"/>
        <w:jc w:val="both"/>
        <w:rPr>
          <w:color w:val="000000"/>
          <w:sz w:val="18"/>
          <w:szCs w:val="18"/>
          <w:lang w:val="en-GB"/>
        </w:rPr>
      </w:pPr>
      <w:bookmarkStart w:id="0" w:name="_Hlk102659219"/>
      <w:r w:rsidRPr="009847E6">
        <w:rPr>
          <w:color w:val="000000"/>
          <w:sz w:val="18"/>
          <w:szCs w:val="18"/>
          <w:lang w:val="en-GB"/>
        </w:rPr>
        <w:t>The exam consists of an oral interview preceded by a written test</w:t>
      </w:r>
      <w:r w:rsidR="00D056EE" w:rsidRPr="009847E6">
        <w:rPr>
          <w:color w:val="000000"/>
          <w:sz w:val="18"/>
          <w:szCs w:val="18"/>
          <w:lang w:val="en-GB"/>
        </w:rPr>
        <w:t>.</w:t>
      </w:r>
    </w:p>
    <w:bookmarkEnd w:id="0"/>
    <w:p w14:paraId="711A4C87" w14:textId="6C7B4BB6" w:rsidR="00D056EE" w:rsidRPr="009847E6" w:rsidRDefault="00BC2CCD" w:rsidP="00D056EE">
      <w:pPr>
        <w:tabs>
          <w:tab w:val="clear" w:pos="284"/>
        </w:tabs>
        <w:ind w:firstLine="284"/>
        <w:rPr>
          <w:rFonts w:ascii="Times New Roman" w:hAnsi="Times New Roman"/>
          <w:sz w:val="18"/>
          <w:lang w:val="en-GB"/>
        </w:rPr>
      </w:pPr>
      <w:r w:rsidRPr="009847E6">
        <w:rPr>
          <w:rFonts w:ascii="Times New Roman" w:hAnsi="Times New Roman"/>
          <w:noProof/>
          <w:sz w:val="18"/>
          <w:szCs w:val="18"/>
          <w:lang w:val="en-GB"/>
        </w:rPr>
        <w:t xml:space="preserve">The written test will consist in the drafting of a paper in which students will have to demonstrate both their knowledge and critical understanding of the topics covered by the </w:t>
      </w:r>
      <w:r w:rsidR="00B44E4F" w:rsidRPr="009847E6">
        <w:rPr>
          <w:rFonts w:ascii="Times New Roman" w:hAnsi="Times New Roman"/>
          <w:noProof/>
          <w:sz w:val="18"/>
          <w:szCs w:val="18"/>
          <w:lang w:val="en-GB"/>
        </w:rPr>
        <w:t>course</w:t>
      </w:r>
      <w:r w:rsidRPr="009847E6">
        <w:rPr>
          <w:rFonts w:ascii="Times New Roman" w:hAnsi="Times New Roman"/>
          <w:noProof/>
          <w:sz w:val="18"/>
          <w:szCs w:val="18"/>
          <w:lang w:val="en-GB"/>
        </w:rPr>
        <w:t xml:space="preserve"> and the operational skills and competences related to them</w:t>
      </w:r>
      <w:r w:rsidR="00D056EE" w:rsidRPr="009847E6">
        <w:rPr>
          <w:rFonts w:ascii="Times New Roman" w:hAnsi="Times New Roman"/>
          <w:noProof/>
          <w:sz w:val="18"/>
          <w:szCs w:val="18"/>
          <w:lang w:val="en-GB"/>
        </w:rPr>
        <w:t xml:space="preserve">. </w:t>
      </w:r>
    </w:p>
    <w:p w14:paraId="18F6D8D3" w14:textId="5B293A45" w:rsidR="00D056EE" w:rsidRPr="009847E6" w:rsidRDefault="00B44E4F" w:rsidP="00D056EE">
      <w:pPr>
        <w:tabs>
          <w:tab w:val="clear" w:pos="284"/>
        </w:tabs>
        <w:ind w:firstLine="284"/>
        <w:rPr>
          <w:rFonts w:ascii="Times New Roman" w:hAnsi="Times New Roman"/>
          <w:noProof/>
          <w:sz w:val="18"/>
          <w:szCs w:val="18"/>
          <w:lang w:val="en-GB"/>
        </w:rPr>
      </w:pPr>
      <w:r w:rsidRPr="009847E6">
        <w:rPr>
          <w:rFonts w:ascii="Times New Roman" w:hAnsi="Times New Roman"/>
          <w:sz w:val="18"/>
          <w:lang w:val="en-GB"/>
        </w:rPr>
        <w:t>In the paper students will be required to structure a monitoring and assessment device starting from a situation chosen by them. A guideline will be provided for the drafting and made available on the platform at the beginning of the course. The paper must be uploaded to the platform according to the times communicated by the lecturer (approximately ten days before the exam session).</w:t>
      </w:r>
      <w:r w:rsidR="00D056EE" w:rsidRPr="009847E6">
        <w:rPr>
          <w:rFonts w:ascii="Times New Roman" w:hAnsi="Times New Roman"/>
          <w:noProof/>
          <w:sz w:val="18"/>
          <w:szCs w:val="18"/>
          <w:lang w:val="en-GB"/>
        </w:rPr>
        <w:t xml:space="preserve"> </w:t>
      </w:r>
    </w:p>
    <w:p w14:paraId="50E8D1EB" w14:textId="75B3907A" w:rsidR="00D056EE" w:rsidRPr="009847E6" w:rsidRDefault="00B44E4F" w:rsidP="00D056EE">
      <w:pPr>
        <w:tabs>
          <w:tab w:val="clear" w:pos="284"/>
        </w:tabs>
        <w:ind w:firstLine="284"/>
        <w:rPr>
          <w:rFonts w:ascii="Times New Roman" w:hAnsi="Times New Roman"/>
          <w:sz w:val="18"/>
          <w:lang w:val="en-GB"/>
        </w:rPr>
      </w:pPr>
      <w:r w:rsidRPr="009847E6">
        <w:rPr>
          <w:rFonts w:ascii="Times New Roman" w:hAnsi="Times New Roman"/>
          <w:sz w:val="18"/>
          <w:lang w:val="en-GB"/>
        </w:rPr>
        <w:t>The quality of the paper will be assessed using the following criteria: completeness, presentation clarity, appropriate language, pertinence, consistency, argumentation, adequacy, validity, conceptual references, critical reflection, feasibility/sustainability</w:t>
      </w:r>
      <w:r w:rsidR="00D056EE" w:rsidRPr="009847E6">
        <w:rPr>
          <w:rFonts w:ascii="Times New Roman" w:hAnsi="Times New Roman"/>
          <w:sz w:val="18"/>
          <w:lang w:val="en-GB"/>
        </w:rPr>
        <w:t>.</w:t>
      </w:r>
    </w:p>
    <w:p w14:paraId="0ECA1837" w14:textId="19C75ACD" w:rsidR="00D056EE" w:rsidRPr="009847E6" w:rsidRDefault="00B44E4F" w:rsidP="00D056EE">
      <w:pPr>
        <w:tabs>
          <w:tab w:val="clear" w:pos="284"/>
        </w:tabs>
        <w:ind w:firstLine="284"/>
        <w:rPr>
          <w:rFonts w:ascii="Times New Roman" w:hAnsi="Times New Roman"/>
          <w:color w:val="000000"/>
          <w:sz w:val="18"/>
          <w:szCs w:val="18"/>
          <w:lang w:val="en-GB"/>
        </w:rPr>
      </w:pPr>
      <w:r w:rsidRPr="009847E6">
        <w:rPr>
          <w:rFonts w:ascii="Times New Roman" w:hAnsi="Times New Roman"/>
          <w:color w:val="000000"/>
          <w:sz w:val="18"/>
          <w:lang w:val="en-GB"/>
        </w:rPr>
        <w:t xml:space="preserve">The interview will be inspired by the discussion of the paper and will be aimed at verifying: the </w:t>
      </w:r>
      <w:r w:rsidR="000637C3" w:rsidRPr="009847E6">
        <w:rPr>
          <w:rFonts w:ascii="Times New Roman" w:hAnsi="Times New Roman"/>
          <w:color w:val="000000"/>
          <w:sz w:val="18"/>
          <w:lang w:val="en-GB"/>
        </w:rPr>
        <w:t xml:space="preserve">students’ </w:t>
      </w:r>
      <w:r w:rsidRPr="009847E6">
        <w:rPr>
          <w:rFonts w:ascii="Times New Roman" w:hAnsi="Times New Roman"/>
          <w:color w:val="000000"/>
          <w:sz w:val="18"/>
          <w:lang w:val="en-GB"/>
        </w:rPr>
        <w:t>knowledge o</w:t>
      </w:r>
      <w:r w:rsidR="000637C3" w:rsidRPr="009847E6">
        <w:rPr>
          <w:rFonts w:ascii="Times New Roman" w:hAnsi="Times New Roman"/>
          <w:color w:val="000000"/>
          <w:sz w:val="18"/>
          <w:lang w:val="en-GB"/>
        </w:rPr>
        <w:t>f</w:t>
      </w:r>
      <w:r w:rsidRPr="009847E6">
        <w:rPr>
          <w:rFonts w:ascii="Times New Roman" w:hAnsi="Times New Roman"/>
          <w:color w:val="000000"/>
          <w:sz w:val="18"/>
          <w:lang w:val="en-GB"/>
        </w:rPr>
        <w:t xml:space="preserve"> the </w:t>
      </w:r>
      <w:r w:rsidR="000637C3" w:rsidRPr="009847E6">
        <w:rPr>
          <w:rFonts w:ascii="Times New Roman" w:hAnsi="Times New Roman"/>
          <w:color w:val="000000"/>
          <w:sz w:val="18"/>
          <w:lang w:val="en-GB"/>
        </w:rPr>
        <w:t xml:space="preserve">course </w:t>
      </w:r>
      <w:r w:rsidRPr="009847E6">
        <w:rPr>
          <w:rFonts w:ascii="Times New Roman" w:hAnsi="Times New Roman"/>
          <w:color w:val="000000"/>
          <w:sz w:val="18"/>
          <w:lang w:val="en-GB"/>
        </w:rPr>
        <w:t xml:space="preserve">topics; the ability to reflect on different contents, discussing their applicability in specific contexts; </w:t>
      </w:r>
      <w:r w:rsidR="000637C3" w:rsidRPr="009847E6">
        <w:rPr>
          <w:rFonts w:ascii="Times New Roman" w:hAnsi="Times New Roman"/>
          <w:color w:val="000000"/>
          <w:sz w:val="18"/>
          <w:lang w:val="en-GB"/>
        </w:rPr>
        <w:t xml:space="preserve">and </w:t>
      </w:r>
      <w:r w:rsidRPr="009847E6">
        <w:rPr>
          <w:rFonts w:ascii="Times New Roman" w:hAnsi="Times New Roman"/>
          <w:color w:val="000000"/>
          <w:sz w:val="18"/>
          <w:lang w:val="en-GB"/>
        </w:rPr>
        <w:t xml:space="preserve">the mastery of the </w:t>
      </w:r>
      <w:r w:rsidR="001C7BE7" w:rsidRPr="009847E6">
        <w:rPr>
          <w:rFonts w:ascii="Times New Roman" w:hAnsi="Times New Roman"/>
          <w:color w:val="000000"/>
          <w:sz w:val="18"/>
          <w:lang w:val="en-GB"/>
        </w:rPr>
        <w:t>subject-</w:t>
      </w:r>
      <w:r w:rsidRPr="009847E6">
        <w:rPr>
          <w:rFonts w:ascii="Times New Roman" w:hAnsi="Times New Roman"/>
          <w:color w:val="000000"/>
          <w:sz w:val="18"/>
          <w:lang w:val="en-GB"/>
        </w:rPr>
        <w:t>specific language</w:t>
      </w:r>
      <w:r w:rsidR="00D056EE" w:rsidRPr="009847E6">
        <w:rPr>
          <w:rFonts w:ascii="Times New Roman" w:hAnsi="Times New Roman"/>
          <w:color w:val="000000"/>
          <w:sz w:val="18"/>
          <w:szCs w:val="18"/>
          <w:lang w:val="en-GB"/>
        </w:rPr>
        <w:t>.</w:t>
      </w:r>
    </w:p>
    <w:p w14:paraId="7A0FA269" w14:textId="0FB28F78" w:rsidR="00D056EE" w:rsidRPr="009847E6" w:rsidRDefault="00F62BA3" w:rsidP="00D056EE">
      <w:pPr>
        <w:tabs>
          <w:tab w:val="clear" w:pos="284"/>
        </w:tabs>
        <w:ind w:firstLine="284"/>
        <w:rPr>
          <w:rFonts w:ascii="Times New Roman" w:hAnsi="Times New Roman"/>
          <w:color w:val="000000"/>
          <w:sz w:val="18"/>
          <w:lang w:val="en-GB"/>
        </w:rPr>
      </w:pPr>
      <w:r w:rsidRPr="009847E6">
        <w:rPr>
          <w:rFonts w:ascii="Times New Roman" w:hAnsi="Times New Roman"/>
          <w:color w:val="000000"/>
          <w:sz w:val="18"/>
          <w:szCs w:val="18"/>
          <w:lang w:val="en-GB"/>
        </w:rPr>
        <w:t xml:space="preserve">There </w:t>
      </w:r>
      <w:r w:rsidR="000637C3" w:rsidRPr="009847E6">
        <w:rPr>
          <w:rFonts w:ascii="Times New Roman" w:hAnsi="Times New Roman"/>
          <w:color w:val="000000"/>
          <w:sz w:val="18"/>
          <w:szCs w:val="18"/>
          <w:lang w:val="en-GB"/>
        </w:rPr>
        <w:t>will be only one</w:t>
      </w:r>
      <w:r w:rsidRPr="009847E6">
        <w:rPr>
          <w:rFonts w:ascii="Times New Roman" w:hAnsi="Times New Roman"/>
          <w:color w:val="000000"/>
          <w:sz w:val="18"/>
          <w:szCs w:val="18"/>
          <w:lang w:val="en-GB"/>
        </w:rPr>
        <w:t xml:space="preserve"> mar</w:t>
      </w:r>
      <w:r w:rsidR="000637C3" w:rsidRPr="009847E6">
        <w:rPr>
          <w:rFonts w:ascii="Times New Roman" w:hAnsi="Times New Roman"/>
          <w:color w:val="000000"/>
          <w:sz w:val="18"/>
          <w:szCs w:val="18"/>
          <w:lang w:val="en-GB"/>
        </w:rPr>
        <w:t>k</w:t>
      </w:r>
      <w:r w:rsidRPr="009847E6">
        <w:rPr>
          <w:rFonts w:ascii="Times New Roman" w:hAnsi="Times New Roman"/>
          <w:color w:val="000000"/>
          <w:sz w:val="18"/>
          <w:szCs w:val="18"/>
          <w:lang w:val="en-GB"/>
        </w:rPr>
        <w:t>, which will be assigned at the end of the oral interview taking into account all the elements collected in the assessment process</w:t>
      </w:r>
      <w:r w:rsidR="00D056EE" w:rsidRPr="009847E6">
        <w:rPr>
          <w:rFonts w:ascii="Times New Roman" w:hAnsi="Times New Roman"/>
          <w:color w:val="000000"/>
          <w:sz w:val="18"/>
          <w:lang w:val="en-GB"/>
        </w:rPr>
        <w:t xml:space="preserve">. </w:t>
      </w:r>
    </w:p>
    <w:p w14:paraId="580A650D" w14:textId="77777777" w:rsidR="007418E4" w:rsidRPr="009847E6" w:rsidRDefault="0032644E" w:rsidP="007418E4">
      <w:pPr>
        <w:tabs>
          <w:tab w:val="clear" w:pos="284"/>
        </w:tabs>
        <w:spacing w:before="240" w:after="120"/>
        <w:rPr>
          <w:rFonts w:ascii="Times New Roman" w:eastAsia="MS Mincho" w:hAnsi="Times New Roman"/>
          <w:b/>
          <w:i/>
          <w:sz w:val="18"/>
          <w:szCs w:val="24"/>
          <w:lang w:val="en-GB"/>
        </w:rPr>
      </w:pPr>
      <w:r w:rsidRPr="009847E6">
        <w:rPr>
          <w:rFonts w:ascii="Times New Roman" w:hAnsi="Times New Roman"/>
          <w:b/>
          <w:i/>
          <w:sz w:val="18"/>
          <w:szCs w:val="18"/>
          <w:lang w:val="en-GB"/>
        </w:rPr>
        <w:t>NOTES AND PREREQUISITES</w:t>
      </w:r>
    </w:p>
    <w:p w14:paraId="21D37DDD" w14:textId="7D0E13FC" w:rsidR="006F64C9" w:rsidRPr="009847E6" w:rsidRDefault="006F64C9" w:rsidP="006F64C9">
      <w:pPr>
        <w:ind w:firstLine="284"/>
        <w:rPr>
          <w:sz w:val="18"/>
          <w:szCs w:val="18"/>
          <w:lang w:val="en-GB"/>
        </w:rPr>
      </w:pPr>
      <w:r w:rsidRPr="009847E6">
        <w:rPr>
          <w:sz w:val="18"/>
          <w:szCs w:val="18"/>
          <w:lang w:val="en-GB"/>
        </w:rPr>
        <w:t>Prerequisit</w:t>
      </w:r>
      <w:r w:rsidR="0075447A" w:rsidRPr="009847E6">
        <w:rPr>
          <w:sz w:val="18"/>
          <w:szCs w:val="18"/>
          <w:lang w:val="en-GB"/>
        </w:rPr>
        <w:t>es</w:t>
      </w:r>
    </w:p>
    <w:p w14:paraId="49904E77" w14:textId="7C00A739" w:rsidR="006F64C9" w:rsidRPr="009847E6" w:rsidRDefault="0075447A" w:rsidP="006F64C9">
      <w:pPr>
        <w:ind w:firstLine="284"/>
        <w:rPr>
          <w:sz w:val="18"/>
          <w:szCs w:val="18"/>
          <w:lang w:val="en-GB"/>
        </w:rPr>
      </w:pPr>
      <w:r w:rsidRPr="009847E6">
        <w:rPr>
          <w:sz w:val="18"/>
          <w:szCs w:val="18"/>
          <w:lang w:val="en-GB"/>
        </w:rPr>
        <w:lastRenderedPageBreak/>
        <w:t xml:space="preserve">Knowledge of the basic elements of research and design methodology in the educational and training fields is a prerequisite. Students who have not acquired these skills in their previous training </w:t>
      </w:r>
      <w:r w:rsidR="0054206E" w:rsidRPr="009847E6">
        <w:rPr>
          <w:sz w:val="18"/>
          <w:szCs w:val="18"/>
          <w:lang w:val="en-GB"/>
        </w:rPr>
        <w:t>path</w:t>
      </w:r>
      <w:r w:rsidRPr="009847E6">
        <w:rPr>
          <w:sz w:val="18"/>
          <w:szCs w:val="18"/>
          <w:lang w:val="en-GB"/>
        </w:rPr>
        <w:t xml:space="preserve"> are invited to contact the </w:t>
      </w:r>
      <w:r w:rsidR="007104F8" w:rsidRPr="009847E6">
        <w:rPr>
          <w:sz w:val="18"/>
          <w:szCs w:val="18"/>
          <w:lang w:val="en-GB"/>
        </w:rPr>
        <w:t>lecturer</w:t>
      </w:r>
      <w:r w:rsidRPr="009847E6">
        <w:rPr>
          <w:sz w:val="18"/>
          <w:szCs w:val="18"/>
          <w:lang w:val="en-GB"/>
        </w:rPr>
        <w:t xml:space="preserve"> </w:t>
      </w:r>
      <w:r w:rsidR="007104F8" w:rsidRPr="009847E6">
        <w:rPr>
          <w:sz w:val="18"/>
          <w:szCs w:val="18"/>
          <w:lang w:val="en-GB"/>
        </w:rPr>
        <w:t>for</w:t>
      </w:r>
      <w:r w:rsidRPr="009847E6">
        <w:rPr>
          <w:sz w:val="18"/>
          <w:szCs w:val="18"/>
          <w:lang w:val="en-GB"/>
        </w:rPr>
        <w:t xml:space="preserve"> information on possible supporting text</w:t>
      </w:r>
      <w:r w:rsidR="007104F8" w:rsidRPr="009847E6">
        <w:rPr>
          <w:sz w:val="18"/>
          <w:szCs w:val="18"/>
          <w:lang w:val="en-GB"/>
        </w:rPr>
        <w:t>book</w:t>
      </w:r>
      <w:r w:rsidRPr="009847E6">
        <w:rPr>
          <w:sz w:val="18"/>
          <w:szCs w:val="18"/>
          <w:lang w:val="en-GB"/>
        </w:rPr>
        <w:t xml:space="preserve">s. </w:t>
      </w:r>
    </w:p>
    <w:p w14:paraId="401F1A80" w14:textId="77777777" w:rsidR="006F64C9" w:rsidRPr="009847E6" w:rsidRDefault="006F64C9" w:rsidP="006F64C9">
      <w:pPr>
        <w:rPr>
          <w:sz w:val="18"/>
          <w:szCs w:val="18"/>
          <w:lang w:val="en-GB"/>
        </w:rPr>
      </w:pPr>
    </w:p>
    <w:p w14:paraId="0448703A" w14:textId="39742173" w:rsidR="006F64C9" w:rsidRPr="009847E6" w:rsidRDefault="0075447A" w:rsidP="006F64C9">
      <w:pPr>
        <w:rPr>
          <w:sz w:val="18"/>
          <w:szCs w:val="18"/>
          <w:lang w:val="en-GB"/>
        </w:rPr>
      </w:pPr>
      <w:r w:rsidRPr="009847E6">
        <w:rPr>
          <w:sz w:val="18"/>
          <w:szCs w:val="18"/>
          <w:lang w:val="en-GB"/>
        </w:rPr>
        <w:t>Notes</w:t>
      </w:r>
    </w:p>
    <w:p w14:paraId="6A061EBC" w14:textId="3351E032" w:rsidR="006F64C9" w:rsidRPr="009847E6" w:rsidRDefault="0075447A" w:rsidP="006F64C9">
      <w:pPr>
        <w:rPr>
          <w:sz w:val="18"/>
          <w:szCs w:val="18"/>
          <w:lang w:val="en-GB"/>
        </w:rPr>
      </w:pPr>
      <w:r w:rsidRPr="009847E6">
        <w:rPr>
          <w:sz w:val="18"/>
          <w:szCs w:val="18"/>
          <w:lang w:val="en-GB"/>
        </w:rPr>
        <w:t xml:space="preserve">Students </w:t>
      </w:r>
      <w:r w:rsidRPr="009847E6">
        <w:rPr>
          <w:i/>
          <w:iCs/>
          <w:sz w:val="18"/>
          <w:szCs w:val="18"/>
          <w:lang w:val="en-GB"/>
        </w:rPr>
        <w:t>are required</w:t>
      </w:r>
      <w:r w:rsidRPr="009847E6">
        <w:rPr>
          <w:sz w:val="18"/>
          <w:szCs w:val="18"/>
          <w:lang w:val="en-GB"/>
        </w:rPr>
        <w:t xml:space="preserve"> </w:t>
      </w:r>
      <w:r w:rsidRPr="009847E6">
        <w:rPr>
          <w:i/>
          <w:iCs/>
          <w:sz w:val="18"/>
          <w:szCs w:val="18"/>
          <w:lang w:val="en-GB"/>
        </w:rPr>
        <w:t>to regularly consult</w:t>
      </w:r>
      <w:r w:rsidRPr="009847E6">
        <w:rPr>
          <w:sz w:val="18"/>
          <w:szCs w:val="18"/>
          <w:lang w:val="en-GB"/>
        </w:rPr>
        <w:t xml:space="preserve"> the information tools used for the course (</w:t>
      </w:r>
      <w:r w:rsidR="007104F8" w:rsidRPr="009847E6">
        <w:rPr>
          <w:sz w:val="18"/>
          <w:szCs w:val="18"/>
          <w:lang w:val="en-GB"/>
        </w:rPr>
        <w:t>lecturer’s</w:t>
      </w:r>
      <w:r w:rsidRPr="009847E6">
        <w:rPr>
          <w:sz w:val="18"/>
          <w:szCs w:val="18"/>
          <w:lang w:val="en-GB"/>
        </w:rPr>
        <w:t xml:space="preserve"> web page and </w:t>
      </w:r>
      <w:r w:rsidRPr="009847E6">
        <w:rPr>
          <w:i/>
          <w:iCs/>
          <w:sz w:val="18"/>
          <w:szCs w:val="18"/>
          <w:lang w:val="en-GB"/>
        </w:rPr>
        <w:t>Blackboard</w:t>
      </w:r>
      <w:r w:rsidRPr="009847E6">
        <w:rPr>
          <w:sz w:val="18"/>
          <w:szCs w:val="18"/>
          <w:lang w:val="en-GB"/>
        </w:rPr>
        <w:t xml:space="preserve"> IT platform), where notices and updates will be </w:t>
      </w:r>
      <w:r w:rsidR="007104F8" w:rsidRPr="009847E6">
        <w:rPr>
          <w:sz w:val="18"/>
          <w:szCs w:val="18"/>
          <w:lang w:val="en-GB"/>
        </w:rPr>
        <w:t>posted</w:t>
      </w:r>
      <w:r w:rsidRPr="009847E6">
        <w:rPr>
          <w:sz w:val="18"/>
          <w:szCs w:val="18"/>
          <w:lang w:val="en-GB"/>
        </w:rPr>
        <w:t xml:space="preserve"> from time to time</w:t>
      </w:r>
      <w:r w:rsidR="006F64C9" w:rsidRPr="009847E6">
        <w:rPr>
          <w:sz w:val="18"/>
          <w:szCs w:val="18"/>
          <w:lang w:val="en-GB"/>
        </w:rPr>
        <w:t>.</w:t>
      </w:r>
    </w:p>
    <w:p w14:paraId="68479DE9" w14:textId="77777777" w:rsidR="007418E4" w:rsidRPr="009847E6" w:rsidRDefault="007418E4" w:rsidP="005E1E97">
      <w:pPr>
        <w:pStyle w:val="Testo2"/>
        <w:spacing w:line="240" w:lineRule="auto"/>
        <w:ind w:firstLine="0"/>
        <w:rPr>
          <w:b/>
          <w:i/>
          <w:noProof w:val="0"/>
          <w:sz w:val="20"/>
          <w:lang w:val="en-GB"/>
        </w:rPr>
      </w:pPr>
    </w:p>
    <w:p w14:paraId="1A2CAFA9" w14:textId="77777777" w:rsidR="0075447A" w:rsidRPr="007243E7" w:rsidRDefault="0075447A" w:rsidP="0075447A">
      <w:pPr>
        <w:pStyle w:val="Testo2"/>
        <w:rPr>
          <w:noProof w:val="0"/>
          <w:lang w:val="en-GB"/>
        </w:rPr>
      </w:pPr>
      <w:bookmarkStart w:id="1" w:name="_Hlk18846207"/>
      <w:bookmarkStart w:id="2" w:name="_Hlk18839278"/>
      <w:bookmarkStart w:id="3" w:name="_Hlk18839048"/>
      <w:r w:rsidRPr="009847E6">
        <w:rPr>
          <w:noProof w:val="0"/>
          <w:lang w:val="en-GB"/>
        </w:rPr>
        <w:t>Further information can be found on the lecturer's webpage at http://docenti.unicatt.it/web/searchByName.do?language=ENG or on the Faculty notice board</w:t>
      </w:r>
      <w:bookmarkEnd w:id="1"/>
      <w:r w:rsidRPr="009847E6">
        <w:rPr>
          <w:noProof w:val="0"/>
          <w:lang w:val="en-GB"/>
        </w:rPr>
        <w:t>.</w:t>
      </w:r>
      <w:bookmarkEnd w:id="2"/>
    </w:p>
    <w:bookmarkEnd w:id="3"/>
    <w:p w14:paraId="758F55E3" w14:textId="5B6DB103" w:rsidR="006F64C9" w:rsidRPr="007243E7" w:rsidRDefault="006F64C9" w:rsidP="006F64C9">
      <w:pPr>
        <w:tabs>
          <w:tab w:val="clear" w:pos="284"/>
        </w:tabs>
        <w:spacing w:line="220" w:lineRule="exact"/>
        <w:ind w:firstLine="284"/>
        <w:rPr>
          <w:noProof/>
          <w:sz w:val="18"/>
          <w:lang w:val="en-GB"/>
        </w:rPr>
      </w:pPr>
    </w:p>
    <w:p w14:paraId="16DEDEED" w14:textId="77777777" w:rsidR="00343437" w:rsidRPr="007243E7" w:rsidRDefault="00343437" w:rsidP="006F64C9">
      <w:pPr>
        <w:pStyle w:val="Testo2"/>
        <w:spacing w:line="240" w:lineRule="auto"/>
        <w:ind w:firstLine="0"/>
        <w:rPr>
          <w:sz w:val="20"/>
          <w:lang w:val="en-GB"/>
        </w:rPr>
      </w:pPr>
    </w:p>
    <w:sectPr w:rsidR="00343437" w:rsidRPr="007243E7" w:rsidSect="005E1E9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492"/>
    <w:multiLevelType w:val="hybridMultilevel"/>
    <w:tmpl w:val="345294F8"/>
    <w:lvl w:ilvl="0" w:tplc="B450F3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DE43D6"/>
    <w:multiLevelType w:val="hybridMultilevel"/>
    <w:tmpl w:val="E098B1A8"/>
    <w:lvl w:ilvl="0" w:tplc="EAA66D7E">
      <w:numFmt w:val="bullet"/>
      <w:lvlText w:val="-"/>
      <w:lvlJc w:val="left"/>
      <w:pPr>
        <w:ind w:left="4620" w:hanging="360"/>
      </w:pPr>
      <w:rPr>
        <w:rFonts w:ascii="Times" w:eastAsia="Times New Roman" w:hAnsi="Times" w:cs="Times" w:hint="default"/>
        <w:i w:val="0"/>
        <w:sz w:val="16"/>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num w:numId="1" w16cid:durableId="302777298">
    <w:abstractNumId w:val="1"/>
  </w:num>
  <w:num w:numId="2" w16cid:durableId="207959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F2"/>
    <w:rsid w:val="000050C9"/>
    <w:rsid w:val="000063F7"/>
    <w:rsid w:val="00021884"/>
    <w:rsid w:val="00033EDA"/>
    <w:rsid w:val="00047AC8"/>
    <w:rsid w:val="00060919"/>
    <w:rsid w:val="000637C3"/>
    <w:rsid w:val="00065678"/>
    <w:rsid w:val="000B7E73"/>
    <w:rsid w:val="000C769B"/>
    <w:rsid w:val="000F4A45"/>
    <w:rsid w:val="00120C2A"/>
    <w:rsid w:val="001B4911"/>
    <w:rsid w:val="001C6249"/>
    <w:rsid w:val="001C7BE7"/>
    <w:rsid w:val="00240B28"/>
    <w:rsid w:val="00265477"/>
    <w:rsid w:val="00273C27"/>
    <w:rsid w:val="002B0338"/>
    <w:rsid w:val="002C43F2"/>
    <w:rsid w:val="002D0B00"/>
    <w:rsid w:val="002F0AEA"/>
    <w:rsid w:val="00307607"/>
    <w:rsid w:val="0032644E"/>
    <w:rsid w:val="00343437"/>
    <w:rsid w:val="0035673E"/>
    <w:rsid w:val="0038389F"/>
    <w:rsid w:val="00384EA7"/>
    <w:rsid w:val="003E180B"/>
    <w:rsid w:val="003E29AE"/>
    <w:rsid w:val="003F32F2"/>
    <w:rsid w:val="00403B61"/>
    <w:rsid w:val="004173A8"/>
    <w:rsid w:val="00425A25"/>
    <w:rsid w:val="00433DF3"/>
    <w:rsid w:val="00470EF4"/>
    <w:rsid w:val="0047480B"/>
    <w:rsid w:val="004D1217"/>
    <w:rsid w:val="004D6008"/>
    <w:rsid w:val="00500544"/>
    <w:rsid w:val="00515129"/>
    <w:rsid w:val="00536B91"/>
    <w:rsid w:val="0054206E"/>
    <w:rsid w:val="00550F71"/>
    <w:rsid w:val="00553458"/>
    <w:rsid w:val="0056792D"/>
    <w:rsid w:val="005D3765"/>
    <w:rsid w:val="005E1E97"/>
    <w:rsid w:val="005F0671"/>
    <w:rsid w:val="00625207"/>
    <w:rsid w:val="00644F02"/>
    <w:rsid w:val="00654D2D"/>
    <w:rsid w:val="00693C93"/>
    <w:rsid w:val="006D5939"/>
    <w:rsid w:val="006F1772"/>
    <w:rsid w:val="006F64C9"/>
    <w:rsid w:val="007056A5"/>
    <w:rsid w:val="00705C7F"/>
    <w:rsid w:val="0070753C"/>
    <w:rsid w:val="007104F8"/>
    <w:rsid w:val="007243E7"/>
    <w:rsid w:val="007371A0"/>
    <w:rsid w:val="007418E4"/>
    <w:rsid w:val="0075447A"/>
    <w:rsid w:val="007752B1"/>
    <w:rsid w:val="0078424C"/>
    <w:rsid w:val="007F6500"/>
    <w:rsid w:val="00831CE6"/>
    <w:rsid w:val="00865F3A"/>
    <w:rsid w:val="00865F4D"/>
    <w:rsid w:val="00880920"/>
    <w:rsid w:val="0088204E"/>
    <w:rsid w:val="008B3550"/>
    <w:rsid w:val="008C2F6F"/>
    <w:rsid w:val="008C6EC8"/>
    <w:rsid w:val="009368CB"/>
    <w:rsid w:val="00940DA2"/>
    <w:rsid w:val="00952158"/>
    <w:rsid w:val="00963C6A"/>
    <w:rsid w:val="009649DC"/>
    <w:rsid w:val="00973AD0"/>
    <w:rsid w:val="00973E54"/>
    <w:rsid w:val="00977167"/>
    <w:rsid w:val="00980881"/>
    <w:rsid w:val="009847E6"/>
    <w:rsid w:val="009A5969"/>
    <w:rsid w:val="009D185E"/>
    <w:rsid w:val="00A12A60"/>
    <w:rsid w:val="00A179D1"/>
    <w:rsid w:val="00A36749"/>
    <w:rsid w:val="00A67150"/>
    <w:rsid w:val="00A82587"/>
    <w:rsid w:val="00A94B67"/>
    <w:rsid w:val="00A975A5"/>
    <w:rsid w:val="00AD37DA"/>
    <w:rsid w:val="00B01AF9"/>
    <w:rsid w:val="00B12675"/>
    <w:rsid w:val="00B15025"/>
    <w:rsid w:val="00B44E4F"/>
    <w:rsid w:val="00B45AF5"/>
    <w:rsid w:val="00B547CC"/>
    <w:rsid w:val="00B83D9D"/>
    <w:rsid w:val="00B95425"/>
    <w:rsid w:val="00BC2CCD"/>
    <w:rsid w:val="00C13D15"/>
    <w:rsid w:val="00C3239E"/>
    <w:rsid w:val="00C402D1"/>
    <w:rsid w:val="00C60202"/>
    <w:rsid w:val="00CC63A0"/>
    <w:rsid w:val="00CF7772"/>
    <w:rsid w:val="00D056EE"/>
    <w:rsid w:val="00D15E77"/>
    <w:rsid w:val="00D802A6"/>
    <w:rsid w:val="00D90582"/>
    <w:rsid w:val="00DB429D"/>
    <w:rsid w:val="00DD2A26"/>
    <w:rsid w:val="00DE0064"/>
    <w:rsid w:val="00DE04D8"/>
    <w:rsid w:val="00E10021"/>
    <w:rsid w:val="00E9548D"/>
    <w:rsid w:val="00EB2A4A"/>
    <w:rsid w:val="00ED0482"/>
    <w:rsid w:val="00F45A2E"/>
    <w:rsid w:val="00F501F2"/>
    <w:rsid w:val="00F62BA3"/>
    <w:rsid w:val="00F81114"/>
    <w:rsid w:val="00F90A43"/>
    <w:rsid w:val="00FE6212"/>
    <w:rsid w:val="00FF2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CC4D9"/>
  <w15:docId w15:val="{09E3A724-8878-401C-8199-45B2231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45AF5"/>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rsid w:val="00B45AF5"/>
    <w:rPr>
      <w:sz w:val="24"/>
      <w:szCs w:val="24"/>
    </w:rPr>
  </w:style>
  <w:style w:type="character" w:styleId="Enfasicorsivo">
    <w:name w:val="Emphasis"/>
    <w:uiPriority w:val="20"/>
    <w:qFormat/>
    <w:rsid w:val="00B45AF5"/>
    <w:rPr>
      <w:i/>
      <w:iCs/>
    </w:rPr>
  </w:style>
  <w:style w:type="character" w:styleId="Collegamentoipertestuale">
    <w:name w:val="Hyperlink"/>
    <w:rsid w:val="00B45AF5"/>
    <w:rPr>
      <w:color w:val="0000FF"/>
      <w:u w:val="single"/>
    </w:rPr>
  </w:style>
  <w:style w:type="paragraph" w:styleId="Paragrafoelenco">
    <w:name w:val="List Paragraph"/>
    <w:basedOn w:val="Normale"/>
    <w:uiPriority w:val="34"/>
    <w:qFormat/>
    <w:rsid w:val="00273C27"/>
    <w:pPr>
      <w:ind w:left="720"/>
      <w:contextualSpacing/>
    </w:pPr>
  </w:style>
  <w:style w:type="paragraph" w:styleId="NormaleWeb">
    <w:name w:val="Normal (Web)"/>
    <w:basedOn w:val="Normale"/>
    <w:uiPriority w:val="99"/>
    <w:unhideWhenUsed/>
    <w:rsid w:val="00D056EE"/>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2209">
      <w:bodyDiv w:val="1"/>
      <w:marLeft w:val="0"/>
      <w:marRight w:val="0"/>
      <w:marTop w:val="0"/>
      <w:marBottom w:val="0"/>
      <w:divBdr>
        <w:top w:val="none" w:sz="0" w:space="0" w:color="auto"/>
        <w:left w:val="none" w:sz="0" w:space="0" w:color="auto"/>
        <w:bottom w:val="none" w:sz="0" w:space="0" w:color="auto"/>
        <w:right w:val="none" w:sz="0" w:space="0" w:color="auto"/>
      </w:divBdr>
      <w:divsChild>
        <w:div w:id="1115366041">
          <w:marLeft w:val="0"/>
          <w:marRight w:val="225"/>
          <w:marTop w:val="0"/>
          <w:marBottom w:val="150"/>
          <w:divBdr>
            <w:top w:val="none" w:sz="0" w:space="0" w:color="auto"/>
            <w:left w:val="none" w:sz="0" w:space="0" w:color="auto"/>
            <w:bottom w:val="none" w:sz="0" w:space="0" w:color="auto"/>
            <w:right w:val="none" w:sz="0" w:space="0" w:color="auto"/>
          </w:divBdr>
        </w:div>
        <w:div w:id="1356225644">
          <w:marLeft w:val="0"/>
          <w:marRight w:val="0"/>
          <w:marTop w:val="0"/>
          <w:marBottom w:val="0"/>
          <w:divBdr>
            <w:top w:val="none" w:sz="0" w:space="0" w:color="auto"/>
            <w:left w:val="none" w:sz="0" w:space="0" w:color="auto"/>
            <w:bottom w:val="none" w:sz="0" w:space="0" w:color="auto"/>
            <w:right w:val="none" w:sz="0" w:space="0" w:color="auto"/>
          </w:divBdr>
        </w:div>
        <w:div w:id="45116862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6054-E1F1-420F-A1E9-4686BB9A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690</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2019-05-10T08:19:00Z</cp:lastPrinted>
  <dcterms:created xsi:type="dcterms:W3CDTF">2023-01-12T15:08:00Z</dcterms:created>
  <dcterms:modified xsi:type="dcterms:W3CDTF">2023-02-01T14:47:00Z</dcterms:modified>
</cp:coreProperties>
</file>