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0971" w14:textId="77777777" w:rsidR="004666C3" w:rsidRPr="0000454F" w:rsidRDefault="00DE1626">
      <w:pPr>
        <w:pStyle w:val="Titolo1"/>
        <w:rPr>
          <w:lang w:val="en-GB"/>
        </w:rPr>
      </w:pPr>
      <w:r w:rsidRPr="0000454F">
        <w:rPr>
          <w:lang w:val="en-GB"/>
        </w:rPr>
        <w:t>Education and Learning Technologies</w:t>
      </w:r>
    </w:p>
    <w:p w14:paraId="53A1B80C" w14:textId="375BA011" w:rsidR="0000454F" w:rsidRPr="0000454F" w:rsidRDefault="00DE1626" w:rsidP="0000454F">
      <w:pPr>
        <w:pStyle w:val="Titolo2"/>
        <w:rPr>
          <w:lang w:val="en-GB"/>
        </w:rPr>
      </w:pPr>
      <w:r w:rsidRPr="0000454F">
        <w:rPr>
          <w:lang w:val="en-GB"/>
        </w:rPr>
        <w:t xml:space="preserve">Prof. </w:t>
      </w:r>
      <w:r w:rsidR="00585687" w:rsidRPr="0000454F">
        <w:rPr>
          <w:lang w:val="en-GB"/>
        </w:rPr>
        <w:t>Serena Triacca</w:t>
      </w:r>
    </w:p>
    <w:p w14:paraId="315EB652" w14:textId="77777777" w:rsidR="00DE1626" w:rsidRPr="0000454F" w:rsidRDefault="00DE1626" w:rsidP="00DE1626">
      <w:pPr>
        <w:tabs>
          <w:tab w:val="clear" w:pos="284"/>
        </w:tabs>
        <w:spacing w:before="240" w:after="120"/>
        <w:rPr>
          <w:rFonts w:ascii="Times New Roman" w:eastAsia="MS Mincho" w:hAnsi="Times New Roman"/>
          <w:b/>
          <w:sz w:val="18"/>
          <w:szCs w:val="18"/>
          <w:lang w:val="en-GB"/>
        </w:rPr>
      </w:pPr>
      <w:r w:rsidRPr="0000454F">
        <w:rPr>
          <w:rFonts w:ascii="Times New Roman" w:eastAsia="MS Mincho" w:hAnsi="Times New Roman"/>
          <w:b/>
          <w:i/>
          <w:sz w:val="18"/>
          <w:szCs w:val="18"/>
          <w:lang w:val="en-GB"/>
        </w:rPr>
        <w:t>COURSE AIMS AND INTENDED LEARNING OUTCOMES</w:t>
      </w:r>
    </w:p>
    <w:p w14:paraId="19853950" w14:textId="3E07F29C" w:rsidR="004B7275" w:rsidRPr="0000454F" w:rsidRDefault="007B5A44" w:rsidP="004B7275">
      <w:pPr>
        <w:rPr>
          <w:i/>
          <w:iCs/>
          <w:lang w:val="en-GB"/>
        </w:rPr>
      </w:pPr>
      <w:r w:rsidRPr="0000454F">
        <w:rPr>
          <w:lang w:val="en-GB"/>
        </w:rPr>
        <w:t>The course aims to</w:t>
      </w:r>
      <w:r w:rsidR="00A43C55" w:rsidRPr="0000454F">
        <w:rPr>
          <w:lang w:val="en-GB"/>
        </w:rPr>
        <w:t xml:space="preserve"> explore the nature and the effects of education and learning technologies on the different fields in which they can be used: the socio-educational sphere, organisations, schools</w:t>
      </w:r>
      <w:r w:rsidR="00FD0084" w:rsidRPr="0000454F">
        <w:rPr>
          <w:lang w:val="en-GB"/>
        </w:rPr>
        <w:t xml:space="preserve">, </w:t>
      </w:r>
      <w:r w:rsidR="00FD0084" w:rsidRPr="0000454F">
        <w:rPr>
          <w:i/>
          <w:iCs/>
          <w:lang w:val="en-GB"/>
        </w:rPr>
        <w:t>lifelong learning.</w:t>
      </w:r>
    </w:p>
    <w:p w14:paraId="26F47D84" w14:textId="77777777" w:rsidR="004B7275" w:rsidRPr="0000454F" w:rsidRDefault="004B7275" w:rsidP="004B7275">
      <w:pPr>
        <w:rPr>
          <w:lang w:val="en-GB"/>
        </w:rPr>
      </w:pPr>
    </w:p>
    <w:p w14:paraId="0C80076D" w14:textId="77777777" w:rsidR="007B5A44" w:rsidRPr="00C74BF0" w:rsidRDefault="007B5A44" w:rsidP="00C26F4E">
      <w:pPr>
        <w:rPr>
          <w:i/>
          <w:lang w:val="en-GB"/>
        </w:rPr>
      </w:pPr>
      <w:r w:rsidRPr="00C74BF0">
        <w:rPr>
          <w:i/>
          <w:lang w:val="en-GB"/>
        </w:rPr>
        <w:t>Knowledge and understanding</w:t>
      </w:r>
    </w:p>
    <w:p w14:paraId="26A9853D" w14:textId="77777777" w:rsidR="007B5A44" w:rsidRPr="00C74BF0" w:rsidRDefault="007B5A44" w:rsidP="00C26F4E">
      <w:pPr>
        <w:rPr>
          <w:lang w:val="en-GB"/>
        </w:rPr>
      </w:pPr>
      <w:r w:rsidRPr="00C74BF0">
        <w:rPr>
          <w:lang w:val="en-GB"/>
        </w:rPr>
        <w:t>At the end of the course, students will be able to:</w:t>
      </w:r>
    </w:p>
    <w:p w14:paraId="15304087" w14:textId="7790C1B6" w:rsidR="00FD0084" w:rsidRPr="00C74BF0" w:rsidRDefault="00B02981" w:rsidP="00C26F4E">
      <w:pPr>
        <w:numPr>
          <w:ilvl w:val="0"/>
          <w:numId w:val="8"/>
        </w:numPr>
        <w:tabs>
          <w:tab w:val="clear" w:pos="284"/>
        </w:tabs>
        <w:ind w:left="284" w:hanging="284"/>
        <w:mirrorIndents/>
        <w:rPr>
          <w:lang w:val="en-GB"/>
        </w:rPr>
      </w:pPr>
      <w:r w:rsidRPr="00C74BF0">
        <w:rPr>
          <w:lang w:val="en-GB"/>
        </w:rPr>
        <w:t>illustrate the fundamental points of the theoretical framework of education technology and media education, of the historical evolution of technologies applied to educational contexts in relation to the evolution of learning models</w:t>
      </w:r>
      <w:r w:rsidR="00FD0084" w:rsidRPr="00C74BF0">
        <w:rPr>
          <w:lang w:val="en-GB"/>
        </w:rPr>
        <w:t>;</w:t>
      </w:r>
    </w:p>
    <w:p w14:paraId="77283350" w14:textId="4444D76F" w:rsidR="00FD0084" w:rsidRPr="00C74BF0" w:rsidRDefault="00B02981" w:rsidP="00C26F4E">
      <w:pPr>
        <w:pStyle w:val="Paragrafoelenco"/>
        <w:numPr>
          <w:ilvl w:val="0"/>
          <w:numId w:val="8"/>
        </w:numPr>
        <w:ind w:left="284" w:hanging="284"/>
        <w:rPr>
          <w:lang w:val="en-GB"/>
        </w:rPr>
      </w:pPr>
      <w:r w:rsidRPr="00C74BF0">
        <w:rPr>
          <w:lang w:val="en-GB"/>
        </w:rPr>
        <w:t>describe the characteristics of online learning systems</w:t>
      </w:r>
      <w:r w:rsidR="00FD0084" w:rsidRPr="00C74BF0">
        <w:rPr>
          <w:lang w:val="en-GB"/>
        </w:rPr>
        <w:t>;</w:t>
      </w:r>
    </w:p>
    <w:p w14:paraId="5C456DB6" w14:textId="27A3E877" w:rsidR="00FD0084" w:rsidRPr="00C74BF0" w:rsidRDefault="00B02981" w:rsidP="00C26F4E">
      <w:pPr>
        <w:pStyle w:val="Paragrafoelenco"/>
        <w:numPr>
          <w:ilvl w:val="0"/>
          <w:numId w:val="8"/>
        </w:numPr>
        <w:ind w:left="284" w:hanging="284"/>
        <w:rPr>
          <w:lang w:val="en-GB"/>
        </w:rPr>
      </w:pPr>
      <w:r w:rsidRPr="00C74BF0">
        <w:rPr>
          <w:lang w:val="en-GB"/>
        </w:rPr>
        <w:t>distinguish and discuss the functions of technologies in the educational field</w:t>
      </w:r>
      <w:r w:rsidR="00FD0084" w:rsidRPr="00C74BF0">
        <w:rPr>
          <w:lang w:val="en-GB"/>
        </w:rPr>
        <w:t>.</w:t>
      </w:r>
    </w:p>
    <w:p w14:paraId="1ED3444D" w14:textId="77777777" w:rsidR="00574F5E" w:rsidRPr="00C74BF0" w:rsidRDefault="00574F5E" w:rsidP="00FF432B">
      <w:pPr>
        <w:rPr>
          <w:lang w:val="en-GB"/>
        </w:rPr>
      </w:pPr>
    </w:p>
    <w:p w14:paraId="29EFFEF0" w14:textId="77777777" w:rsidR="007B5A44" w:rsidRPr="00C74BF0" w:rsidRDefault="007B5A44" w:rsidP="007B5A44">
      <w:pPr>
        <w:rPr>
          <w:i/>
          <w:lang w:val="en-GB"/>
        </w:rPr>
      </w:pPr>
      <w:r w:rsidRPr="00C74BF0">
        <w:rPr>
          <w:i/>
          <w:lang w:val="en-GB"/>
        </w:rPr>
        <w:t>Ability to apply knowledge and understanding</w:t>
      </w:r>
    </w:p>
    <w:p w14:paraId="7714032B" w14:textId="77777777" w:rsidR="00574F5E" w:rsidRPr="00C74BF0" w:rsidRDefault="007B5A44" w:rsidP="007B5A44">
      <w:pPr>
        <w:rPr>
          <w:lang w:val="en-GB"/>
        </w:rPr>
      </w:pPr>
      <w:r w:rsidRPr="00C74BF0">
        <w:rPr>
          <w:lang w:val="en-GB"/>
        </w:rPr>
        <w:t>At the end of the course, students will be able to:</w:t>
      </w:r>
    </w:p>
    <w:p w14:paraId="34E027E9" w14:textId="267EB82F" w:rsidR="00FD0084" w:rsidRPr="00C74BF0" w:rsidRDefault="00B02981" w:rsidP="00FD0084">
      <w:pPr>
        <w:pStyle w:val="Paragrafoelenco"/>
        <w:numPr>
          <w:ilvl w:val="0"/>
          <w:numId w:val="9"/>
        </w:numPr>
        <w:ind w:left="284" w:hanging="284"/>
        <w:rPr>
          <w:lang w:val="en-GB"/>
        </w:rPr>
      </w:pPr>
      <w:r w:rsidRPr="00C74BF0">
        <w:rPr>
          <w:lang w:val="en-GB"/>
        </w:rPr>
        <w:t>choose the technological solution appropriate to the context</w:t>
      </w:r>
      <w:r w:rsidR="00275C5C">
        <w:rPr>
          <w:lang w:val="en-GB"/>
        </w:rPr>
        <w:t>, to the target</w:t>
      </w:r>
      <w:r w:rsidRPr="00C74BF0">
        <w:rPr>
          <w:lang w:val="en-GB"/>
        </w:rPr>
        <w:t xml:space="preserve"> and to the educational and training purposes of a project</w:t>
      </w:r>
      <w:r w:rsidR="00FD0084" w:rsidRPr="00C74BF0">
        <w:rPr>
          <w:lang w:val="en-GB"/>
        </w:rPr>
        <w:t>.</w:t>
      </w:r>
    </w:p>
    <w:p w14:paraId="0B266586" w14:textId="77777777" w:rsidR="00DE1626" w:rsidRPr="00C74BF0" w:rsidRDefault="00DE1626" w:rsidP="00FF432B">
      <w:pPr>
        <w:spacing w:before="120"/>
        <w:mirrorIndents/>
        <w:rPr>
          <w:b/>
          <w:i/>
          <w:sz w:val="18"/>
          <w:lang w:val="en-GB"/>
        </w:rPr>
      </w:pPr>
      <w:r w:rsidRPr="00C74BF0">
        <w:rPr>
          <w:b/>
          <w:i/>
          <w:sz w:val="18"/>
          <w:lang w:val="en-GB"/>
        </w:rPr>
        <w:t>COURSE CONTENT</w:t>
      </w:r>
    </w:p>
    <w:p w14:paraId="5B11787B" w14:textId="77777777" w:rsidR="00BF369A" w:rsidRPr="00C74BF0" w:rsidRDefault="001533B7" w:rsidP="00FF432B">
      <w:pPr>
        <w:spacing w:before="120"/>
        <w:mirrorIndents/>
        <w:rPr>
          <w:rFonts w:ascii="Times New Roman" w:hAnsi="Times New Roman"/>
          <w:lang w:val="en-GB"/>
        </w:rPr>
      </w:pPr>
      <w:r w:rsidRPr="00C74BF0">
        <w:rPr>
          <w:lang w:val="en-GB"/>
        </w:rPr>
        <w:t>The course will be focused on the following topics</w:t>
      </w:r>
      <w:r w:rsidR="00BF369A" w:rsidRPr="00C74BF0">
        <w:rPr>
          <w:lang w:val="en-GB"/>
        </w:rPr>
        <w:t>:</w:t>
      </w:r>
    </w:p>
    <w:p w14:paraId="095D7C45" w14:textId="77777777" w:rsidR="00C5741D" w:rsidRPr="00C74BF0" w:rsidRDefault="001533B7" w:rsidP="00FF432B">
      <w:pPr>
        <w:pStyle w:val="Paragrafoelenco"/>
        <w:numPr>
          <w:ilvl w:val="0"/>
          <w:numId w:val="10"/>
        </w:numPr>
        <w:ind w:left="284" w:hanging="284"/>
        <w:rPr>
          <w:lang w:val="en-GB"/>
        </w:rPr>
      </w:pPr>
      <w:r w:rsidRPr="00C74BF0">
        <w:rPr>
          <w:lang w:val="en-GB"/>
        </w:rPr>
        <w:t>the history and the key principles of education technologies</w:t>
      </w:r>
      <w:r w:rsidR="00271DEE" w:rsidRPr="00C74BF0">
        <w:rPr>
          <w:lang w:val="en-GB"/>
        </w:rPr>
        <w:t>;</w:t>
      </w:r>
    </w:p>
    <w:p w14:paraId="3EAFBE09" w14:textId="06915C8B" w:rsidR="00C62EAA" w:rsidRPr="00C74BF0" w:rsidRDefault="001533B7" w:rsidP="00FF432B">
      <w:pPr>
        <w:pStyle w:val="Paragrafoelenco"/>
        <w:numPr>
          <w:ilvl w:val="0"/>
          <w:numId w:val="10"/>
        </w:numPr>
        <w:ind w:left="284" w:hanging="284"/>
        <w:rPr>
          <w:lang w:val="en-GB"/>
        </w:rPr>
      </w:pPr>
      <w:r w:rsidRPr="00C74BF0">
        <w:rPr>
          <w:lang w:val="en-GB"/>
        </w:rPr>
        <w:t>face-to-face/online teaching and learning</w:t>
      </w:r>
      <w:r w:rsidR="00C62EAA" w:rsidRPr="00C74BF0">
        <w:rPr>
          <w:lang w:val="en-GB"/>
        </w:rPr>
        <w:t xml:space="preserve">: </w:t>
      </w:r>
      <w:r w:rsidRPr="00C74BF0">
        <w:rPr>
          <w:lang w:val="en-GB"/>
        </w:rPr>
        <w:t>a focus on methodology</w:t>
      </w:r>
      <w:r w:rsidR="00271DEE" w:rsidRPr="00C74BF0">
        <w:rPr>
          <w:lang w:val="en-GB"/>
        </w:rPr>
        <w:t>;</w:t>
      </w:r>
    </w:p>
    <w:p w14:paraId="0D0D0DEB" w14:textId="0A392064" w:rsidR="00FD0084" w:rsidRDefault="00B02981" w:rsidP="00FD0084">
      <w:pPr>
        <w:pStyle w:val="Paragrafoelenco"/>
        <w:numPr>
          <w:ilvl w:val="0"/>
          <w:numId w:val="10"/>
        </w:numPr>
        <w:ind w:left="284" w:hanging="284"/>
        <w:rPr>
          <w:lang w:val="en-GB"/>
        </w:rPr>
      </w:pPr>
      <w:r w:rsidRPr="00C74BF0">
        <w:rPr>
          <w:lang w:val="en-GB"/>
        </w:rPr>
        <w:t>use of technologies in the educational field</w:t>
      </w:r>
      <w:r w:rsidR="00FD0084" w:rsidRPr="00C74BF0">
        <w:rPr>
          <w:lang w:val="en-GB"/>
        </w:rPr>
        <w:t>;</w:t>
      </w:r>
    </w:p>
    <w:p w14:paraId="37C21CF7" w14:textId="2CDE02E7" w:rsidR="00275C5C" w:rsidRDefault="00275C5C" w:rsidP="00FD0084">
      <w:pPr>
        <w:pStyle w:val="Paragrafoelenco"/>
        <w:numPr>
          <w:ilvl w:val="0"/>
          <w:numId w:val="11"/>
        </w:numPr>
        <w:rPr>
          <w:lang w:val="en-GB"/>
        </w:rPr>
      </w:pPr>
      <w:r w:rsidRPr="00275C5C">
        <w:rPr>
          <w:lang w:val="en-GB"/>
        </w:rPr>
        <w:t>digital storytelling and educational documentation</w:t>
      </w:r>
      <w:r>
        <w:rPr>
          <w:lang w:val="en-GB"/>
        </w:rPr>
        <w:t>;</w:t>
      </w:r>
    </w:p>
    <w:p w14:paraId="1197F134" w14:textId="12D2B04C" w:rsidR="00FD0084" w:rsidRPr="00C74BF0" w:rsidRDefault="00B02981" w:rsidP="00FD0084">
      <w:pPr>
        <w:pStyle w:val="Paragrafoelenco"/>
        <w:numPr>
          <w:ilvl w:val="0"/>
          <w:numId w:val="11"/>
        </w:numPr>
        <w:rPr>
          <w:lang w:val="en-GB"/>
        </w:rPr>
      </w:pPr>
      <w:r w:rsidRPr="00C74BF0">
        <w:rPr>
          <w:lang w:val="en-GB"/>
        </w:rPr>
        <w:t>birth and</w:t>
      </w:r>
      <w:r w:rsidR="00FD0084" w:rsidRPr="00C74BF0">
        <w:rPr>
          <w:lang w:val="en-GB"/>
        </w:rPr>
        <w:t xml:space="preserve"> evolu</w:t>
      </w:r>
      <w:r w:rsidRPr="00C74BF0">
        <w:rPr>
          <w:lang w:val="en-GB"/>
        </w:rPr>
        <w:t>tion of</w:t>
      </w:r>
      <w:r w:rsidR="00FD0084" w:rsidRPr="00C74BF0">
        <w:rPr>
          <w:lang w:val="en-GB"/>
        </w:rPr>
        <w:t xml:space="preserve"> </w:t>
      </w:r>
      <w:r w:rsidR="00FD0084" w:rsidRPr="00C74BF0">
        <w:rPr>
          <w:i/>
          <w:iCs/>
          <w:lang w:val="en-GB"/>
        </w:rPr>
        <w:t>media education</w:t>
      </w:r>
      <w:r w:rsidR="00FD0084" w:rsidRPr="00C74BF0">
        <w:rPr>
          <w:lang w:val="en-GB"/>
        </w:rPr>
        <w:t>;</w:t>
      </w:r>
    </w:p>
    <w:p w14:paraId="771A24E0" w14:textId="77777777" w:rsidR="00654318" w:rsidRPr="00C74BF0" w:rsidRDefault="001533B7" w:rsidP="00FF432B">
      <w:pPr>
        <w:pStyle w:val="Paragrafoelenco"/>
        <w:numPr>
          <w:ilvl w:val="0"/>
          <w:numId w:val="10"/>
        </w:numPr>
        <w:ind w:left="284" w:hanging="284"/>
        <w:rPr>
          <w:lang w:val="en-GB"/>
        </w:rPr>
      </w:pPr>
      <w:r w:rsidRPr="00C74BF0">
        <w:rPr>
          <w:lang w:val="en-GB"/>
        </w:rPr>
        <w:t>the principles at the basis of visual and multimedia communication</w:t>
      </w:r>
      <w:r w:rsidR="00271DEE" w:rsidRPr="00C74BF0">
        <w:rPr>
          <w:lang w:val="en-GB"/>
        </w:rPr>
        <w:t>;</w:t>
      </w:r>
    </w:p>
    <w:p w14:paraId="3D940CEE" w14:textId="77777777" w:rsidR="00DE1626" w:rsidRPr="00D259FB" w:rsidRDefault="00DE1626" w:rsidP="00DE1626">
      <w:pPr>
        <w:spacing w:before="240" w:after="120" w:line="220" w:lineRule="exact"/>
        <w:rPr>
          <w:b/>
          <w:i/>
          <w:noProof/>
          <w:sz w:val="18"/>
        </w:rPr>
      </w:pPr>
      <w:r w:rsidRPr="00C74BF0">
        <w:rPr>
          <w:b/>
          <w:i/>
          <w:noProof/>
          <w:sz w:val="18"/>
        </w:rPr>
        <w:t>READING LIST</w:t>
      </w:r>
    </w:p>
    <w:p w14:paraId="73C0D32F" w14:textId="7BEBC9D4" w:rsidR="00064962" w:rsidRPr="00D259FB" w:rsidRDefault="00064962" w:rsidP="00584A75">
      <w:pPr>
        <w:pStyle w:val="Testo1"/>
        <w:spacing w:line="240" w:lineRule="exact"/>
        <w:rPr>
          <w:spacing w:val="-5"/>
        </w:rPr>
      </w:pPr>
      <w:r w:rsidRPr="00D259FB">
        <w:rPr>
          <w:smallCaps/>
          <w:spacing w:val="-5"/>
          <w:sz w:val="16"/>
        </w:rPr>
        <w:t>P.C. Rivoltella</w:t>
      </w:r>
      <w:r w:rsidR="000224DD" w:rsidRPr="00D259FB">
        <w:rPr>
          <w:smallCaps/>
          <w:spacing w:val="-5"/>
          <w:sz w:val="16"/>
        </w:rPr>
        <w:t xml:space="preserve">, </w:t>
      </w:r>
      <w:r w:rsidRPr="00D259FB">
        <w:rPr>
          <w:smallCaps/>
          <w:spacing w:val="-5"/>
          <w:sz w:val="16"/>
        </w:rPr>
        <w:t xml:space="preserve">P.G. Rossi </w:t>
      </w:r>
      <w:r w:rsidRPr="00D259FB">
        <w:rPr>
          <w:spacing w:val="-5"/>
        </w:rPr>
        <w:t>(eds.),</w:t>
      </w:r>
      <w:r w:rsidRPr="00D259FB">
        <w:rPr>
          <w:i/>
          <w:spacing w:val="-5"/>
        </w:rPr>
        <w:t xml:space="preserve"> Tecnologie per l’educazione</w:t>
      </w:r>
      <w:r w:rsidRPr="00D259FB">
        <w:rPr>
          <w:spacing w:val="-5"/>
        </w:rPr>
        <w:t xml:space="preserve">, Pearson, </w:t>
      </w:r>
      <w:r w:rsidR="007B5A44" w:rsidRPr="00D259FB">
        <w:rPr>
          <w:spacing w:val="-5"/>
        </w:rPr>
        <w:t>Milan</w:t>
      </w:r>
      <w:r w:rsidRPr="00D259FB">
        <w:rPr>
          <w:spacing w:val="-5"/>
        </w:rPr>
        <w:t xml:space="preserve">, 2019. </w:t>
      </w:r>
      <w:r w:rsidR="007B5A44" w:rsidRPr="00D259FB">
        <w:rPr>
          <w:spacing w:val="-5"/>
        </w:rPr>
        <w:t>(Introduction, Chapters</w:t>
      </w:r>
      <w:r w:rsidR="005E269E" w:rsidRPr="00D259FB">
        <w:rPr>
          <w:spacing w:val="-5"/>
        </w:rPr>
        <w:t xml:space="preserve"> 2, 3, 7, </w:t>
      </w:r>
      <w:r w:rsidR="007B5A44" w:rsidRPr="00D259FB">
        <w:rPr>
          <w:spacing w:val="-5"/>
        </w:rPr>
        <w:t>9, 10, 12,</w:t>
      </w:r>
      <w:r w:rsidR="00275C5C">
        <w:rPr>
          <w:spacing w:val="-5"/>
        </w:rPr>
        <w:t xml:space="preserve"> 13, </w:t>
      </w:r>
      <w:r w:rsidR="007B5A44" w:rsidRPr="00D259FB">
        <w:rPr>
          <w:spacing w:val="-5"/>
        </w:rPr>
        <w:t>1</w:t>
      </w:r>
      <w:r w:rsidR="00FD0084" w:rsidRPr="00D259FB">
        <w:rPr>
          <w:spacing w:val="-5"/>
        </w:rPr>
        <w:t>4</w:t>
      </w:r>
      <w:r w:rsidR="007B5A44" w:rsidRPr="00D259FB">
        <w:rPr>
          <w:spacing w:val="-5"/>
        </w:rPr>
        <w:t>, 16, 17</w:t>
      </w:r>
      <w:r w:rsidR="005E269E" w:rsidRPr="00D259FB">
        <w:rPr>
          <w:spacing w:val="-5"/>
        </w:rPr>
        <w:t>).</w:t>
      </w:r>
    </w:p>
    <w:p w14:paraId="027CD17F" w14:textId="77777777" w:rsidR="00454CCC" w:rsidRPr="00D259FB" w:rsidRDefault="00454CCC" w:rsidP="00584A75">
      <w:pPr>
        <w:pStyle w:val="Testo1"/>
        <w:spacing w:line="240" w:lineRule="exact"/>
        <w:ind w:left="0" w:firstLine="0"/>
        <w:rPr>
          <w:iCs/>
          <w:spacing w:val="-5"/>
        </w:rPr>
      </w:pPr>
      <w:r w:rsidRPr="00D259FB">
        <w:rPr>
          <w:smallCaps/>
          <w:spacing w:val="-5"/>
          <w:sz w:val="16"/>
        </w:rPr>
        <w:t xml:space="preserve">C. Ferranti, </w:t>
      </w:r>
      <w:r w:rsidRPr="00D259FB">
        <w:rPr>
          <w:i/>
          <w:spacing w:val="-5"/>
        </w:rPr>
        <w:t>Giocare e apprendere con le tecnologie. Esperienze da 0 a 6 anni</w:t>
      </w:r>
      <w:r w:rsidRPr="00D259FB">
        <w:rPr>
          <w:iCs/>
          <w:spacing w:val="-5"/>
        </w:rPr>
        <w:t>,</w:t>
      </w:r>
      <w:r w:rsidRPr="00D259FB">
        <w:rPr>
          <w:i/>
          <w:spacing w:val="-5"/>
        </w:rPr>
        <w:t xml:space="preserve"> </w:t>
      </w:r>
      <w:r w:rsidRPr="00D259FB">
        <w:rPr>
          <w:iCs/>
          <w:spacing w:val="-5"/>
        </w:rPr>
        <w:t>Carocci Faber, 2018.</w:t>
      </w:r>
    </w:p>
    <w:p w14:paraId="2EA26792" w14:textId="0A57B38A" w:rsidR="00FD0084" w:rsidRPr="00D259FB" w:rsidRDefault="00FD0084" w:rsidP="00584A75">
      <w:pPr>
        <w:pStyle w:val="Testo1"/>
        <w:spacing w:line="240" w:lineRule="exact"/>
        <w:rPr>
          <w:spacing w:val="-5"/>
          <w:highlight w:val="yellow"/>
        </w:rPr>
      </w:pPr>
      <w:r w:rsidRPr="00D259FB">
        <w:rPr>
          <w:smallCaps/>
          <w:spacing w:val="-5"/>
          <w:sz w:val="16"/>
        </w:rPr>
        <w:t xml:space="preserve">M. Ranieri, </w:t>
      </w:r>
      <w:r w:rsidRPr="00D259FB">
        <w:rPr>
          <w:i/>
          <w:spacing w:val="-5"/>
        </w:rPr>
        <w:t>Tecnologie per educatori socio-pedagogici. Metodi e strumenti</w:t>
      </w:r>
      <w:r w:rsidRPr="00D259FB">
        <w:rPr>
          <w:iCs/>
          <w:spacing w:val="-5"/>
        </w:rPr>
        <w:t>,</w:t>
      </w:r>
      <w:r w:rsidRPr="00D259FB">
        <w:rPr>
          <w:i/>
          <w:spacing w:val="-5"/>
        </w:rPr>
        <w:t xml:space="preserve"> </w:t>
      </w:r>
      <w:r w:rsidRPr="00D259FB">
        <w:rPr>
          <w:iCs/>
          <w:spacing w:val="-5"/>
        </w:rPr>
        <w:t>Carocci, Roma, 2020. (C</w:t>
      </w:r>
      <w:r w:rsidR="00C74BF0">
        <w:rPr>
          <w:iCs/>
          <w:spacing w:val="-5"/>
        </w:rPr>
        <w:t>h</w:t>
      </w:r>
      <w:r w:rsidRPr="00D259FB">
        <w:rPr>
          <w:iCs/>
          <w:spacing w:val="-5"/>
        </w:rPr>
        <w:t>ap. 2 “Tecnologie per formare e contesti socio-educativi” e C</w:t>
      </w:r>
      <w:r w:rsidR="00C74BF0">
        <w:rPr>
          <w:iCs/>
          <w:spacing w:val="-5"/>
        </w:rPr>
        <w:t>h</w:t>
      </w:r>
      <w:r w:rsidRPr="00D259FB">
        <w:rPr>
          <w:iCs/>
          <w:spacing w:val="-5"/>
        </w:rPr>
        <w:t>ap. 3 “Tecnologie educative e formative nel ciclo di vita”).</w:t>
      </w:r>
    </w:p>
    <w:p w14:paraId="775A1318" w14:textId="77777777" w:rsidR="00722A01" w:rsidRPr="00D259FB" w:rsidRDefault="00722A01" w:rsidP="00064962">
      <w:pPr>
        <w:pStyle w:val="Testo1"/>
        <w:spacing w:line="240" w:lineRule="atLeast"/>
        <w:rPr>
          <w:iCs/>
          <w:spacing w:val="-5"/>
        </w:rPr>
      </w:pPr>
    </w:p>
    <w:p w14:paraId="559B8068" w14:textId="77777777" w:rsidR="00585687" w:rsidRPr="0000454F" w:rsidRDefault="007B5A44" w:rsidP="00A226FD">
      <w:pPr>
        <w:pStyle w:val="Testo1"/>
        <w:rPr>
          <w:lang w:val="en-GB"/>
        </w:rPr>
      </w:pPr>
      <w:r w:rsidRPr="0000454F">
        <w:rPr>
          <w:lang w:val="en-GB"/>
        </w:rPr>
        <w:t>The teaching material used in class – that will be made available on Blackboard during the course – will be considered as part of the reading list for the final exam</w:t>
      </w:r>
      <w:r w:rsidR="00064962" w:rsidRPr="0000454F">
        <w:rPr>
          <w:lang w:val="en-GB"/>
        </w:rPr>
        <w:t>.</w:t>
      </w:r>
    </w:p>
    <w:p w14:paraId="499A019A" w14:textId="77777777" w:rsidR="00DE1626" w:rsidRPr="0000454F" w:rsidRDefault="00DE1626" w:rsidP="00DE1626">
      <w:pPr>
        <w:tabs>
          <w:tab w:val="clear" w:pos="284"/>
        </w:tabs>
        <w:spacing w:before="240" w:after="120" w:line="220" w:lineRule="exact"/>
        <w:rPr>
          <w:rFonts w:ascii="Times New Roman" w:eastAsia="MS Mincho" w:hAnsi="Times New Roman"/>
          <w:b/>
          <w:i/>
          <w:sz w:val="18"/>
          <w:szCs w:val="18"/>
          <w:lang w:val="en-GB"/>
        </w:rPr>
      </w:pPr>
      <w:r w:rsidRPr="0000454F">
        <w:rPr>
          <w:rFonts w:ascii="Times New Roman" w:eastAsia="MS Mincho" w:hAnsi="Times New Roman"/>
          <w:b/>
          <w:i/>
          <w:sz w:val="18"/>
          <w:szCs w:val="18"/>
          <w:lang w:val="en-GB"/>
        </w:rPr>
        <w:t>TEACHING METHOD</w:t>
      </w:r>
    </w:p>
    <w:p w14:paraId="37F06C34" w14:textId="75D2690C" w:rsidR="00FD0084" w:rsidRPr="00C74BF0" w:rsidRDefault="00C6300D" w:rsidP="00FD0084">
      <w:pPr>
        <w:pStyle w:val="Testo2"/>
        <w:spacing w:line="240" w:lineRule="exact"/>
        <w:rPr>
          <w:lang w:val="en-GB"/>
        </w:rPr>
      </w:pPr>
      <w:r w:rsidRPr="00C74BF0">
        <w:rPr>
          <w:lang w:val="en-GB"/>
        </w:rPr>
        <w:t xml:space="preserve">The course, </w:t>
      </w:r>
      <w:r w:rsidR="00CB0E73" w:rsidRPr="00C74BF0">
        <w:rPr>
          <w:lang w:val="en-GB"/>
        </w:rPr>
        <w:t>based on</w:t>
      </w:r>
      <w:r w:rsidRPr="00C74BF0">
        <w:rPr>
          <w:lang w:val="en-GB"/>
        </w:rPr>
        <w:t xml:space="preserve"> an integrated teaching methodology, </w:t>
      </w:r>
      <w:r w:rsidR="00CB0E73" w:rsidRPr="00C74BF0">
        <w:rPr>
          <w:lang w:val="en-GB"/>
        </w:rPr>
        <w:t>includes</w:t>
      </w:r>
      <w:r w:rsidRPr="00C74BF0">
        <w:rPr>
          <w:lang w:val="en-GB"/>
        </w:rPr>
        <w:t xml:space="preserve"> teaching activities carried out according to the format of the </w:t>
      </w:r>
      <w:r w:rsidR="00275C5C">
        <w:rPr>
          <w:lang w:val="en-GB"/>
        </w:rPr>
        <w:t xml:space="preserve">interactive </w:t>
      </w:r>
      <w:r w:rsidRPr="00C74BF0">
        <w:rPr>
          <w:lang w:val="en-GB"/>
        </w:rPr>
        <w:t xml:space="preserve">lesson, </w:t>
      </w:r>
      <w:r w:rsidR="002629F1" w:rsidRPr="00C74BF0">
        <w:rPr>
          <w:lang w:val="en-GB"/>
        </w:rPr>
        <w:t xml:space="preserve">of </w:t>
      </w:r>
      <w:r w:rsidRPr="00C74BF0">
        <w:rPr>
          <w:lang w:val="en-GB"/>
        </w:rPr>
        <w:t>guided practical activit</w:t>
      </w:r>
      <w:r w:rsidR="00CB0E73" w:rsidRPr="00C74BF0">
        <w:rPr>
          <w:lang w:val="en-GB"/>
        </w:rPr>
        <w:t xml:space="preserve">ies </w:t>
      </w:r>
      <w:r w:rsidRPr="00C74BF0">
        <w:rPr>
          <w:lang w:val="en-GB"/>
        </w:rPr>
        <w:t xml:space="preserve">and </w:t>
      </w:r>
      <w:r w:rsidR="003A42C8" w:rsidRPr="003A42C8">
        <w:rPr>
          <w:lang w:val="en-GB"/>
        </w:rPr>
        <w:t>of in-depth study fostered by expert testimony and case study proposals.</w:t>
      </w:r>
      <w:r w:rsidR="00FD0084" w:rsidRPr="00C74BF0">
        <w:rPr>
          <w:lang w:val="en-GB"/>
        </w:rPr>
        <w:t xml:space="preserve">. </w:t>
      </w:r>
    </w:p>
    <w:p w14:paraId="0A3E597A" w14:textId="7D7A1719" w:rsidR="005274FC" w:rsidRPr="00C74BF0" w:rsidRDefault="001533B7" w:rsidP="005F465E">
      <w:pPr>
        <w:pStyle w:val="Testo2"/>
        <w:spacing w:line="240" w:lineRule="exact"/>
        <w:rPr>
          <w:lang w:val="en-GB"/>
        </w:rPr>
      </w:pPr>
      <w:r w:rsidRPr="00C74BF0">
        <w:rPr>
          <w:lang w:val="en-GB"/>
        </w:rPr>
        <w:t>All the teaching material will be made available on Blackboard, where students will be allowed to join discussions on the topics explained during the course</w:t>
      </w:r>
      <w:r w:rsidR="00FD0084" w:rsidRPr="00C74BF0">
        <w:rPr>
          <w:lang w:val="en-GB"/>
        </w:rPr>
        <w:t>.</w:t>
      </w:r>
      <w:r w:rsidRPr="00C74BF0">
        <w:rPr>
          <w:lang w:val="en-GB"/>
        </w:rPr>
        <w:t xml:space="preserve"> </w:t>
      </w:r>
      <w:r w:rsidR="005F465E" w:rsidRPr="00C74BF0">
        <w:rPr>
          <w:lang w:val="en-GB"/>
        </w:rPr>
        <w:t xml:space="preserve">For this reason, they are strongly invited to register on the Blackboard page of the course (for further information, they can watch the tutorial on </w:t>
      </w:r>
      <w:r w:rsidR="00B3474B" w:rsidRPr="00C74BF0">
        <w:rPr>
          <w:lang w:val="en-GB"/>
        </w:rPr>
        <w:t>iCatt</w:t>
      </w:r>
      <w:r w:rsidR="005274FC" w:rsidRPr="00C74BF0">
        <w:rPr>
          <w:lang w:val="en-GB"/>
        </w:rPr>
        <w:t>).</w:t>
      </w:r>
    </w:p>
    <w:p w14:paraId="14FB525F" w14:textId="0D8F4931" w:rsidR="00612C67" w:rsidRPr="00C74BF0" w:rsidRDefault="005F465E" w:rsidP="005F465E">
      <w:pPr>
        <w:pStyle w:val="Testo2"/>
        <w:spacing w:line="240" w:lineRule="exact"/>
        <w:rPr>
          <w:lang w:val="en-GB"/>
        </w:rPr>
      </w:pPr>
      <w:r w:rsidRPr="00C74BF0">
        <w:rPr>
          <w:lang w:val="en-GB"/>
        </w:rPr>
        <w:t xml:space="preserve">Furthermore, students will have the opportunity to attend the MOOC </w:t>
      </w:r>
      <w:r w:rsidR="00FD0084" w:rsidRPr="00C74BF0">
        <w:rPr>
          <w:lang w:val="en-GB"/>
        </w:rPr>
        <w:t>conne</w:t>
      </w:r>
      <w:r w:rsidR="000B329D" w:rsidRPr="00C74BF0">
        <w:rPr>
          <w:lang w:val="en-GB"/>
        </w:rPr>
        <w:t xml:space="preserve">cted with the themes addressed </w:t>
      </w:r>
      <w:r w:rsidRPr="00C74BF0">
        <w:rPr>
          <w:lang w:val="en-GB"/>
        </w:rPr>
        <w:t>(a free online course organised by UCSC</w:t>
      </w:r>
      <w:r w:rsidR="00FD0084" w:rsidRPr="00C74BF0">
        <w:rPr>
          <w:lang w:val="en-GB"/>
        </w:rPr>
        <w:t>).</w:t>
      </w:r>
    </w:p>
    <w:p w14:paraId="0893D112" w14:textId="77777777" w:rsidR="00DE1626" w:rsidRPr="00C74BF0" w:rsidRDefault="00DE1626" w:rsidP="00DE1626">
      <w:pPr>
        <w:tabs>
          <w:tab w:val="clear" w:pos="284"/>
        </w:tabs>
        <w:spacing w:before="240" w:after="120" w:line="220" w:lineRule="exact"/>
        <w:rPr>
          <w:rFonts w:ascii="Times New Roman" w:eastAsia="MS Mincho" w:hAnsi="Times New Roman"/>
          <w:b/>
          <w:i/>
          <w:sz w:val="18"/>
          <w:szCs w:val="18"/>
          <w:lang w:val="en-GB"/>
        </w:rPr>
      </w:pPr>
      <w:r w:rsidRPr="00C74BF0">
        <w:rPr>
          <w:rFonts w:ascii="Times New Roman" w:eastAsia="MS Mincho" w:hAnsi="Times New Roman"/>
          <w:b/>
          <w:i/>
          <w:sz w:val="18"/>
          <w:szCs w:val="18"/>
          <w:lang w:val="en-GB"/>
        </w:rPr>
        <w:t>ASSESSMENT METHOD AND CRITERIA</w:t>
      </w:r>
    </w:p>
    <w:p w14:paraId="796A08B0" w14:textId="1F7696E2" w:rsidR="000F26CB" w:rsidRDefault="00464F08" w:rsidP="00FD0084">
      <w:pPr>
        <w:pStyle w:val="Testo2"/>
        <w:spacing w:line="240" w:lineRule="exact"/>
        <w:rPr>
          <w:rFonts w:ascii="Times New Roman" w:eastAsia="Arial Unicode MS" w:hAnsi="Times New Roman" w:cs="Arial Unicode MS"/>
          <w:color w:val="000000"/>
          <w:u w:color="000000"/>
          <w:bdr w:val="nil"/>
          <w:lang w:val="en-GB"/>
        </w:rPr>
      </w:pPr>
      <w:r w:rsidRPr="00C74BF0">
        <w:rPr>
          <w:rFonts w:ascii="Times New Roman" w:eastAsia="Arial Unicode MS" w:hAnsi="Times New Roman" w:cs="Arial Unicode MS"/>
          <w:color w:val="000000"/>
          <w:u w:color="000000"/>
          <w:bdr w:val="nil"/>
          <w:lang w:val="en-GB"/>
        </w:rPr>
        <w:t>The oral exam is aimed at verifying the acquisition and correct understanding of the contents of the textbooks in the reading list, the topics covered in class and the didactic material</w:t>
      </w:r>
      <w:r w:rsidR="000F26CB">
        <w:rPr>
          <w:rFonts w:ascii="Times New Roman" w:eastAsia="Arial Unicode MS" w:hAnsi="Times New Roman" w:cs="Arial Unicode MS"/>
          <w:color w:val="000000"/>
          <w:u w:color="000000"/>
          <w:bdr w:val="nil"/>
          <w:lang w:val="en-GB"/>
        </w:rPr>
        <w:t xml:space="preserve"> </w:t>
      </w:r>
      <w:r w:rsidR="000F26CB" w:rsidRPr="000F26CB">
        <w:rPr>
          <w:rFonts w:ascii="Times New Roman" w:eastAsia="Arial Unicode MS" w:hAnsi="Times New Roman" w:cs="Arial Unicode MS"/>
          <w:color w:val="000000"/>
          <w:u w:color="000000"/>
          <w:bdr w:val="nil"/>
          <w:lang w:val="en-GB"/>
        </w:rPr>
        <w:t>online</w:t>
      </w:r>
      <w:r w:rsidR="000F26CB">
        <w:rPr>
          <w:rFonts w:ascii="Times New Roman" w:eastAsia="Arial Unicode MS" w:hAnsi="Times New Roman" w:cs="Arial Unicode MS"/>
          <w:color w:val="000000"/>
          <w:u w:color="000000"/>
          <w:bdr w:val="nil"/>
          <w:lang w:val="en-GB"/>
        </w:rPr>
        <w:t xml:space="preserve"> </w:t>
      </w:r>
      <w:r w:rsidRPr="00C74BF0">
        <w:rPr>
          <w:rFonts w:ascii="Times New Roman" w:eastAsia="Arial Unicode MS" w:hAnsi="Times New Roman" w:cs="Arial Unicode MS"/>
          <w:color w:val="000000"/>
          <w:u w:color="000000"/>
          <w:bdr w:val="nil"/>
          <w:lang w:val="en-GB"/>
        </w:rPr>
        <w:t>available.</w:t>
      </w:r>
      <w:r w:rsidR="000F26CB">
        <w:rPr>
          <w:rFonts w:ascii="Times New Roman" w:eastAsia="Arial Unicode MS" w:hAnsi="Times New Roman" w:cs="Arial Unicode MS"/>
          <w:color w:val="000000"/>
          <w:u w:color="000000"/>
          <w:bdr w:val="nil"/>
          <w:lang w:val="en-GB"/>
        </w:rPr>
        <w:t xml:space="preserve"> </w:t>
      </w:r>
      <w:r w:rsidR="000F26CB" w:rsidRPr="000F26CB">
        <w:rPr>
          <w:rFonts w:ascii="Times New Roman" w:eastAsia="Arial Unicode MS" w:hAnsi="Times New Roman" w:cs="Arial Unicode MS"/>
          <w:color w:val="000000"/>
          <w:u w:color="000000"/>
          <w:bdr w:val="nil"/>
          <w:lang w:val="en-GB"/>
        </w:rPr>
        <w:t>Such teaching materials do not replace the study of the texts, but should be supplemented to them.</w:t>
      </w:r>
    </w:p>
    <w:p w14:paraId="0CB36F6A" w14:textId="468863D0" w:rsidR="00D52143" w:rsidRPr="00C74BF0" w:rsidRDefault="00464F08" w:rsidP="00FD0084">
      <w:pPr>
        <w:pStyle w:val="Testo2"/>
        <w:spacing w:line="240" w:lineRule="exact"/>
        <w:rPr>
          <w:rFonts w:ascii="Times New Roman" w:eastAsia="Arial Unicode MS" w:hAnsi="Times New Roman" w:cs="Arial Unicode MS"/>
          <w:color w:val="000000"/>
          <w:u w:color="000000"/>
          <w:bdr w:val="nil"/>
          <w:lang w:val="en-GB"/>
        </w:rPr>
      </w:pPr>
      <w:r w:rsidRPr="00C74BF0">
        <w:rPr>
          <w:rFonts w:ascii="Times New Roman" w:eastAsia="Arial Unicode MS" w:hAnsi="Times New Roman" w:cs="Arial Unicode MS"/>
          <w:color w:val="000000"/>
          <w:u w:color="000000"/>
          <w:bdr w:val="nil"/>
          <w:lang w:val="en-GB"/>
        </w:rPr>
        <w:t>The interview is aimed at assessing the students’ reasoning skills and analytical rigour concerning the topics covered by the course, as well as their command of the subject-specific language. The assessment</w:t>
      </w:r>
      <w:r w:rsidR="009D56DC" w:rsidRPr="00C74BF0">
        <w:rPr>
          <w:rFonts w:ascii="Times New Roman" w:eastAsia="Arial Unicode MS" w:hAnsi="Times New Roman" w:cs="Arial Unicode MS"/>
          <w:color w:val="000000"/>
          <w:u w:color="000000"/>
          <w:bdr w:val="nil"/>
          <w:lang w:val="en-GB"/>
        </w:rPr>
        <w:t xml:space="preserve"> criteria</w:t>
      </w:r>
      <w:r w:rsidRPr="00C74BF0">
        <w:rPr>
          <w:rFonts w:ascii="Times New Roman" w:eastAsia="Arial Unicode MS" w:hAnsi="Times New Roman" w:cs="Arial Unicode MS"/>
          <w:color w:val="000000"/>
          <w:u w:color="000000"/>
          <w:bdr w:val="nil"/>
          <w:lang w:val="en-GB"/>
        </w:rPr>
        <w:t xml:space="preserve"> will be: correctness of the answers, clarity of presentation, critical reflection, ability to connect general issues to the specific topics addressed and to adequately justify statements, analyses and judgments</w:t>
      </w:r>
      <w:r w:rsidR="00FD0084" w:rsidRPr="00C74BF0">
        <w:rPr>
          <w:rFonts w:ascii="Times New Roman" w:eastAsia="Arial Unicode MS" w:hAnsi="Times New Roman" w:cs="Arial Unicode MS"/>
          <w:color w:val="000000"/>
          <w:u w:color="000000"/>
          <w:bdr w:val="nil"/>
          <w:lang w:val="en-GB"/>
        </w:rPr>
        <w:t>.</w:t>
      </w:r>
    </w:p>
    <w:p w14:paraId="5AC5F187" w14:textId="77777777" w:rsidR="00DE1626" w:rsidRPr="0000454F" w:rsidRDefault="00DE1626" w:rsidP="00DE1626">
      <w:pPr>
        <w:tabs>
          <w:tab w:val="clear" w:pos="284"/>
        </w:tabs>
        <w:spacing w:before="240" w:after="120"/>
        <w:rPr>
          <w:rFonts w:ascii="Times New Roman" w:eastAsia="MS Mincho" w:hAnsi="Times New Roman"/>
          <w:b/>
          <w:i/>
          <w:sz w:val="18"/>
          <w:szCs w:val="18"/>
          <w:lang w:val="en-GB"/>
        </w:rPr>
      </w:pPr>
      <w:r w:rsidRPr="00C74BF0">
        <w:rPr>
          <w:rFonts w:ascii="Times New Roman" w:eastAsia="MS Mincho" w:hAnsi="Times New Roman"/>
          <w:b/>
          <w:i/>
          <w:sz w:val="18"/>
          <w:szCs w:val="18"/>
          <w:lang w:val="en-GB"/>
        </w:rPr>
        <w:t>NOTES AND PREREQUISITES</w:t>
      </w:r>
    </w:p>
    <w:p w14:paraId="30C4E988" w14:textId="5C1E4123" w:rsidR="00DE1626" w:rsidRPr="0000454F" w:rsidRDefault="007B5A44" w:rsidP="00FD0084">
      <w:pPr>
        <w:pStyle w:val="Testo2"/>
        <w:spacing w:line="240" w:lineRule="exact"/>
        <w:rPr>
          <w:rFonts w:ascii="Times New Roman" w:eastAsiaTheme="minorHAnsi" w:hAnsi="Times New Roman"/>
          <w:sz w:val="22"/>
          <w:szCs w:val="24"/>
          <w:lang w:val="en-GB"/>
        </w:rPr>
      </w:pPr>
      <w:r w:rsidRPr="0000454F">
        <w:rPr>
          <w:noProof w:val="0"/>
          <w:lang w:val="en-GB"/>
        </w:rPr>
        <w:t>There are no prerequisites for attending the course.</w:t>
      </w:r>
      <w:r w:rsidR="00FD0084" w:rsidRPr="0000454F">
        <w:rPr>
          <w:noProof w:val="0"/>
          <w:lang w:val="en-GB"/>
        </w:rPr>
        <w:t xml:space="preserve"> </w:t>
      </w:r>
    </w:p>
    <w:p w14:paraId="0D3FE592" w14:textId="77777777" w:rsidR="00AD6FD0" w:rsidRPr="0000454F" w:rsidRDefault="00AD6FD0" w:rsidP="00AD6FD0">
      <w:pPr>
        <w:pStyle w:val="Testo2"/>
        <w:rPr>
          <w:noProof w:val="0"/>
          <w:lang w:val="en-GB"/>
        </w:rPr>
      </w:pPr>
    </w:p>
    <w:p w14:paraId="6756B960" w14:textId="77777777" w:rsidR="004666C3" w:rsidRPr="0000454F" w:rsidRDefault="007B5A44" w:rsidP="00FF432B">
      <w:pPr>
        <w:pStyle w:val="Testo2"/>
        <w:spacing w:line="240" w:lineRule="exact"/>
        <w:rPr>
          <w:noProof w:val="0"/>
          <w:lang w:val="en-GB"/>
        </w:rPr>
      </w:pPr>
      <w:r w:rsidRPr="0000454F">
        <w:rPr>
          <w:noProof w:val="0"/>
          <w:lang w:val="en-GB"/>
        </w:rPr>
        <w:t>Further information can be found on the lecturer's webpage at http://docenti.unicatt.it/web/searchByName.do?language=ENG or on the Faculty notice board</w:t>
      </w:r>
      <w:r w:rsidR="00825057" w:rsidRPr="0000454F">
        <w:rPr>
          <w:noProof w:val="0"/>
          <w:lang w:val="en-GB"/>
        </w:rPr>
        <w:t>.</w:t>
      </w:r>
      <w:r w:rsidR="00C324EC" w:rsidRPr="0000454F">
        <w:rPr>
          <w:noProof w:val="0"/>
          <w:lang w:val="en-GB"/>
        </w:rPr>
        <w:t xml:space="preserve"> </w:t>
      </w:r>
    </w:p>
    <w:sectPr w:rsidR="004666C3" w:rsidRPr="0000454F"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C544" w14:textId="77777777" w:rsidR="00931E87" w:rsidRDefault="00931E87" w:rsidP="00110B0B">
      <w:pPr>
        <w:spacing w:line="240" w:lineRule="auto"/>
      </w:pPr>
      <w:r>
        <w:separator/>
      </w:r>
    </w:p>
  </w:endnote>
  <w:endnote w:type="continuationSeparator" w:id="0">
    <w:p w14:paraId="7A581128" w14:textId="77777777" w:rsidR="00931E87" w:rsidRDefault="00931E87" w:rsidP="00110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F901" w14:textId="77777777" w:rsidR="00931E87" w:rsidRDefault="00931E87" w:rsidP="00110B0B">
      <w:pPr>
        <w:spacing w:line="240" w:lineRule="auto"/>
      </w:pPr>
      <w:r>
        <w:separator/>
      </w:r>
    </w:p>
  </w:footnote>
  <w:footnote w:type="continuationSeparator" w:id="0">
    <w:p w14:paraId="65A69F2B" w14:textId="77777777" w:rsidR="00931E87" w:rsidRDefault="00931E87" w:rsidP="00110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E6"/>
    <w:multiLevelType w:val="hybridMultilevel"/>
    <w:tmpl w:val="33BC019A"/>
    <w:lvl w:ilvl="0" w:tplc="8A6CD79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FD49A4"/>
    <w:multiLevelType w:val="hybridMultilevel"/>
    <w:tmpl w:val="A7A0507A"/>
    <w:styleLink w:val="Puntielenco"/>
    <w:lvl w:ilvl="0" w:tplc="D188C6E6">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1CC094">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C6B9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C242C">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BEEE34">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A0C8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84CF7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CFE3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16EC">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3D1025"/>
    <w:multiLevelType w:val="hybridMultilevel"/>
    <w:tmpl w:val="10863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9A7A48"/>
    <w:multiLevelType w:val="hybridMultilevel"/>
    <w:tmpl w:val="EEB07DA2"/>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620402"/>
    <w:multiLevelType w:val="hybridMultilevel"/>
    <w:tmpl w:val="A7A0507A"/>
    <w:numStyleLink w:val="Puntielenco"/>
  </w:abstractNum>
  <w:abstractNum w:abstractNumId="5"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1A440D"/>
    <w:multiLevelType w:val="hybridMultilevel"/>
    <w:tmpl w:val="C53E6EC2"/>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FC0822"/>
    <w:multiLevelType w:val="hybridMultilevel"/>
    <w:tmpl w:val="B9FA57A0"/>
    <w:lvl w:ilvl="0" w:tplc="2A1E104C">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0DF0E36"/>
    <w:multiLevelType w:val="hybridMultilevel"/>
    <w:tmpl w:val="C5E2FD7C"/>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35B5DA1"/>
    <w:multiLevelType w:val="hybridMultilevel"/>
    <w:tmpl w:val="63E4B3A4"/>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45F93"/>
    <w:multiLevelType w:val="hybridMultilevel"/>
    <w:tmpl w:val="E40EAA7C"/>
    <w:lvl w:ilvl="0" w:tplc="683E87A2">
      <w:start w:val="1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47649593">
    <w:abstractNumId w:val="7"/>
  </w:num>
  <w:num w:numId="2" w16cid:durableId="271279195">
    <w:abstractNumId w:val="4"/>
  </w:num>
  <w:num w:numId="3" w16cid:durableId="442766806">
    <w:abstractNumId w:val="1"/>
  </w:num>
  <w:num w:numId="4" w16cid:durableId="1663662703">
    <w:abstractNumId w:val="2"/>
  </w:num>
  <w:num w:numId="5" w16cid:durableId="41369676">
    <w:abstractNumId w:val="0"/>
  </w:num>
  <w:num w:numId="6" w16cid:durableId="410738325">
    <w:abstractNumId w:val="10"/>
  </w:num>
  <w:num w:numId="7" w16cid:durableId="587662367">
    <w:abstractNumId w:val="5"/>
  </w:num>
  <w:num w:numId="8" w16cid:durableId="914894695">
    <w:abstractNumId w:val="9"/>
  </w:num>
  <w:num w:numId="9" w16cid:durableId="2012676436">
    <w:abstractNumId w:val="8"/>
  </w:num>
  <w:num w:numId="10" w16cid:durableId="448017105">
    <w:abstractNumId w:val="3"/>
  </w:num>
  <w:num w:numId="11" w16cid:durableId="467161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C3"/>
    <w:rsid w:val="0000454F"/>
    <w:rsid w:val="000224DD"/>
    <w:rsid w:val="00030F1A"/>
    <w:rsid w:val="000637D7"/>
    <w:rsid w:val="00064962"/>
    <w:rsid w:val="000A2635"/>
    <w:rsid w:val="000B144D"/>
    <w:rsid w:val="000B329D"/>
    <w:rsid w:val="000C47AB"/>
    <w:rsid w:val="000D4B10"/>
    <w:rsid w:val="000E71FC"/>
    <w:rsid w:val="000F26CB"/>
    <w:rsid w:val="000F2B3A"/>
    <w:rsid w:val="000F4BAE"/>
    <w:rsid w:val="00110B0B"/>
    <w:rsid w:val="00120696"/>
    <w:rsid w:val="00131750"/>
    <w:rsid w:val="0014711E"/>
    <w:rsid w:val="001533B7"/>
    <w:rsid w:val="00162DFB"/>
    <w:rsid w:val="00163640"/>
    <w:rsid w:val="0017638C"/>
    <w:rsid w:val="001C16E2"/>
    <w:rsid w:val="001E5E4F"/>
    <w:rsid w:val="001E735E"/>
    <w:rsid w:val="00227018"/>
    <w:rsid w:val="002629F1"/>
    <w:rsid w:val="00271DEE"/>
    <w:rsid w:val="00275B52"/>
    <w:rsid w:val="00275C5C"/>
    <w:rsid w:val="00290BA2"/>
    <w:rsid w:val="002A1F30"/>
    <w:rsid w:val="002E4110"/>
    <w:rsid w:val="00303418"/>
    <w:rsid w:val="003073A9"/>
    <w:rsid w:val="00355C2A"/>
    <w:rsid w:val="00393DC8"/>
    <w:rsid w:val="00397EB3"/>
    <w:rsid w:val="003A42C8"/>
    <w:rsid w:val="003A6D92"/>
    <w:rsid w:val="003B0EB3"/>
    <w:rsid w:val="003B3261"/>
    <w:rsid w:val="003B5074"/>
    <w:rsid w:val="003C1FC2"/>
    <w:rsid w:val="003D52C5"/>
    <w:rsid w:val="00403CD6"/>
    <w:rsid w:val="004103BD"/>
    <w:rsid w:val="00426A13"/>
    <w:rsid w:val="00436188"/>
    <w:rsid w:val="00454CCC"/>
    <w:rsid w:val="00461A66"/>
    <w:rsid w:val="00464F08"/>
    <w:rsid w:val="004666C3"/>
    <w:rsid w:val="004739CD"/>
    <w:rsid w:val="004A5A2F"/>
    <w:rsid w:val="004B7275"/>
    <w:rsid w:val="004D141B"/>
    <w:rsid w:val="005068FD"/>
    <w:rsid w:val="00523F94"/>
    <w:rsid w:val="005274FC"/>
    <w:rsid w:val="005661B4"/>
    <w:rsid w:val="00574F5E"/>
    <w:rsid w:val="00576F2E"/>
    <w:rsid w:val="00584A75"/>
    <w:rsid w:val="00585687"/>
    <w:rsid w:val="00586AFF"/>
    <w:rsid w:val="0059444A"/>
    <w:rsid w:val="005B261A"/>
    <w:rsid w:val="005C4E61"/>
    <w:rsid w:val="005E269E"/>
    <w:rsid w:val="005F465E"/>
    <w:rsid w:val="00612C67"/>
    <w:rsid w:val="0065245E"/>
    <w:rsid w:val="00654318"/>
    <w:rsid w:val="006968BC"/>
    <w:rsid w:val="006B40E0"/>
    <w:rsid w:val="006B4BB5"/>
    <w:rsid w:val="006B54A9"/>
    <w:rsid w:val="00711614"/>
    <w:rsid w:val="0071363A"/>
    <w:rsid w:val="00717CFD"/>
    <w:rsid w:val="00722A01"/>
    <w:rsid w:val="007574BA"/>
    <w:rsid w:val="00774E3B"/>
    <w:rsid w:val="007A52E7"/>
    <w:rsid w:val="007A5A1E"/>
    <w:rsid w:val="007B5A44"/>
    <w:rsid w:val="00810404"/>
    <w:rsid w:val="0081227B"/>
    <w:rsid w:val="00825057"/>
    <w:rsid w:val="00843D4E"/>
    <w:rsid w:val="008533FF"/>
    <w:rsid w:val="008772FA"/>
    <w:rsid w:val="00884E39"/>
    <w:rsid w:val="008A233B"/>
    <w:rsid w:val="008B551C"/>
    <w:rsid w:val="008C39F7"/>
    <w:rsid w:val="008D11C6"/>
    <w:rsid w:val="008D6F7C"/>
    <w:rsid w:val="008E129F"/>
    <w:rsid w:val="009015FD"/>
    <w:rsid w:val="00931E87"/>
    <w:rsid w:val="009511C8"/>
    <w:rsid w:val="0097099A"/>
    <w:rsid w:val="00991364"/>
    <w:rsid w:val="009A101D"/>
    <w:rsid w:val="009D2CB5"/>
    <w:rsid w:val="009D44FF"/>
    <w:rsid w:val="009D56DC"/>
    <w:rsid w:val="009E2B3E"/>
    <w:rsid w:val="00A226FD"/>
    <w:rsid w:val="00A31DD0"/>
    <w:rsid w:val="00A43C55"/>
    <w:rsid w:val="00A54378"/>
    <w:rsid w:val="00A60D01"/>
    <w:rsid w:val="00A86C23"/>
    <w:rsid w:val="00A86CF7"/>
    <w:rsid w:val="00A96A45"/>
    <w:rsid w:val="00AA57BF"/>
    <w:rsid w:val="00AD6FD0"/>
    <w:rsid w:val="00B02981"/>
    <w:rsid w:val="00B177E9"/>
    <w:rsid w:val="00B3474B"/>
    <w:rsid w:val="00B37188"/>
    <w:rsid w:val="00B802D8"/>
    <w:rsid w:val="00B93BDB"/>
    <w:rsid w:val="00BA4E2F"/>
    <w:rsid w:val="00BB5FBF"/>
    <w:rsid w:val="00BF369A"/>
    <w:rsid w:val="00C021BC"/>
    <w:rsid w:val="00C07A22"/>
    <w:rsid w:val="00C176DE"/>
    <w:rsid w:val="00C26F4E"/>
    <w:rsid w:val="00C324EC"/>
    <w:rsid w:val="00C3481F"/>
    <w:rsid w:val="00C5741D"/>
    <w:rsid w:val="00C62EAA"/>
    <w:rsid w:val="00C6300D"/>
    <w:rsid w:val="00C66ACC"/>
    <w:rsid w:val="00C74BF0"/>
    <w:rsid w:val="00C902CA"/>
    <w:rsid w:val="00C92E3C"/>
    <w:rsid w:val="00CA22EB"/>
    <w:rsid w:val="00CA6B65"/>
    <w:rsid w:val="00CB0E73"/>
    <w:rsid w:val="00CC19AC"/>
    <w:rsid w:val="00CD4E8F"/>
    <w:rsid w:val="00CE6232"/>
    <w:rsid w:val="00D11D86"/>
    <w:rsid w:val="00D16891"/>
    <w:rsid w:val="00D259FB"/>
    <w:rsid w:val="00D320F3"/>
    <w:rsid w:val="00D40AE6"/>
    <w:rsid w:val="00D52143"/>
    <w:rsid w:val="00D57A04"/>
    <w:rsid w:val="00D72C50"/>
    <w:rsid w:val="00D81497"/>
    <w:rsid w:val="00D90937"/>
    <w:rsid w:val="00D9172A"/>
    <w:rsid w:val="00DB78F3"/>
    <w:rsid w:val="00DC51DA"/>
    <w:rsid w:val="00DE1626"/>
    <w:rsid w:val="00DE3382"/>
    <w:rsid w:val="00E168D6"/>
    <w:rsid w:val="00E450B4"/>
    <w:rsid w:val="00E4615C"/>
    <w:rsid w:val="00E62964"/>
    <w:rsid w:val="00EB128D"/>
    <w:rsid w:val="00EB2B1F"/>
    <w:rsid w:val="00EC59FE"/>
    <w:rsid w:val="00ED21DD"/>
    <w:rsid w:val="00F141D1"/>
    <w:rsid w:val="00F327BF"/>
    <w:rsid w:val="00F50B6A"/>
    <w:rsid w:val="00F834C9"/>
    <w:rsid w:val="00F83B05"/>
    <w:rsid w:val="00FB4704"/>
    <w:rsid w:val="00FD0084"/>
    <w:rsid w:val="00FF4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FC23F"/>
  <w15:docId w15:val="{FCE9BD19-0279-4F4E-9BF1-4C23B752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rsid w:val="00CA22EB"/>
    <w:pPr>
      <w:spacing w:line="220" w:lineRule="exact"/>
      <w:ind w:firstLine="284"/>
      <w:jc w:val="both"/>
    </w:pPr>
    <w:rPr>
      <w:rFonts w:ascii="Times" w:hAnsi="Times"/>
      <w:noProof/>
      <w:sz w:val="18"/>
    </w:rPr>
  </w:style>
  <w:style w:type="paragraph" w:styleId="Paragrafoelenco">
    <w:name w:val="List Paragraph"/>
    <w:basedOn w:val="Normale"/>
    <w:uiPriority w:val="34"/>
    <w:qFormat/>
    <w:rsid w:val="004B7275"/>
    <w:pPr>
      <w:ind w:left="720"/>
      <w:contextualSpacing/>
    </w:pPr>
  </w:style>
  <w:style w:type="numbering" w:customStyle="1" w:styleId="Puntielenco">
    <w:name w:val="Punti elenco"/>
    <w:rsid w:val="000D4B10"/>
    <w:pPr>
      <w:numPr>
        <w:numId w:val="3"/>
      </w:numPr>
    </w:pPr>
  </w:style>
  <w:style w:type="paragraph" w:styleId="Testofumetto">
    <w:name w:val="Balloon Text"/>
    <w:basedOn w:val="Normale"/>
    <w:link w:val="TestofumettoCarattere"/>
    <w:uiPriority w:val="99"/>
    <w:semiHidden/>
    <w:unhideWhenUsed/>
    <w:rsid w:val="00F141D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141D1"/>
    <w:rPr>
      <w:sz w:val="18"/>
      <w:szCs w:val="18"/>
    </w:rPr>
  </w:style>
  <w:style w:type="paragraph" w:styleId="Intestazione">
    <w:name w:val="header"/>
    <w:basedOn w:val="Normale"/>
    <w:link w:val="IntestazioneCarattere"/>
    <w:uiPriority w:val="99"/>
    <w:unhideWhenUsed/>
    <w:rsid w:val="00110B0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10B0B"/>
    <w:rPr>
      <w:rFonts w:ascii="Times" w:hAnsi="Times"/>
    </w:rPr>
  </w:style>
  <w:style w:type="paragraph" w:styleId="Pidipagina">
    <w:name w:val="footer"/>
    <w:basedOn w:val="Normale"/>
    <w:link w:val="PidipaginaCarattere"/>
    <w:uiPriority w:val="99"/>
    <w:unhideWhenUsed/>
    <w:rsid w:val="00110B0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10B0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2935">
      <w:bodyDiv w:val="1"/>
      <w:marLeft w:val="0"/>
      <w:marRight w:val="0"/>
      <w:marTop w:val="0"/>
      <w:marBottom w:val="0"/>
      <w:divBdr>
        <w:top w:val="none" w:sz="0" w:space="0" w:color="auto"/>
        <w:left w:val="none" w:sz="0" w:space="0" w:color="auto"/>
        <w:bottom w:val="none" w:sz="0" w:space="0" w:color="auto"/>
        <w:right w:val="none" w:sz="0" w:space="0" w:color="auto"/>
      </w:divBdr>
    </w:div>
    <w:div w:id="738551545">
      <w:bodyDiv w:val="1"/>
      <w:marLeft w:val="0"/>
      <w:marRight w:val="0"/>
      <w:marTop w:val="0"/>
      <w:marBottom w:val="0"/>
      <w:divBdr>
        <w:top w:val="none" w:sz="0" w:space="0" w:color="auto"/>
        <w:left w:val="none" w:sz="0" w:space="0" w:color="auto"/>
        <w:bottom w:val="none" w:sz="0" w:space="0" w:color="auto"/>
        <w:right w:val="none" w:sz="0" w:space="0" w:color="auto"/>
      </w:divBdr>
      <w:divsChild>
        <w:div w:id="893469413">
          <w:marLeft w:val="0"/>
          <w:marRight w:val="0"/>
          <w:marTop w:val="0"/>
          <w:marBottom w:val="0"/>
          <w:divBdr>
            <w:top w:val="none" w:sz="0" w:space="0" w:color="auto"/>
            <w:left w:val="none" w:sz="0" w:space="0" w:color="auto"/>
            <w:bottom w:val="none" w:sz="0" w:space="0" w:color="auto"/>
            <w:right w:val="none" w:sz="0" w:space="0" w:color="auto"/>
          </w:divBdr>
          <w:divsChild>
            <w:div w:id="978146061">
              <w:marLeft w:val="0"/>
              <w:marRight w:val="0"/>
              <w:marTop w:val="0"/>
              <w:marBottom w:val="0"/>
              <w:divBdr>
                <w:top w:val="none" w:sz="0" w:space="0" w:color="auto"/>
                <w:left w:val="none" w:sz="0" w:space="0" w:color="auto"/>
                <w:bottom w:val="none" w:sz="0" w:space="0" w:color="auto"/>
                <w:right w:val="none" w:sz="0" w:space="0" w:color="auto"/>
              </w:divBdr>
              <w:divsChild>
                <w:div w:id="1192062925">
                  <w:marLeft w:val="0"/>
                  <w:marRight w:val="0"/>
                  <w:marTop w:val="0"/>
                  <w:marBottom w:val="0"/>
                  <w:divBdr>
                    <w:top w:val="none" w:sz="0" w:space="0" w:color="auto"/>
                    <w:left w:val="none" w:sz="0" w:space="0" w:color="auto"/>
                    <w:bottom w:val="none" w:sz="0" w:space="0" w:color="auto"/>
                    <w:right w:val="none" w:sz="0" w:space="0" w:color="auto"/>
                  </w:divBdr>
                  <w:divsChild>
                    <w:div w:id="8168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00218">
      <w:bodyDiv w:val="1"/>
      <w:marLeft w:val="0"/>
      <w:marRight w:val="0"/>
      <w:marTop w:val="0"/>
      <w:marBottom w:val="0"/>
      <w:divBdr>
        <w:top w:val="none" w:sz="0" w:space="0" w:color="auto"/>
        <w:left w:val="none" w:sz="0" w:space="0" w:color="auto"/>
        <w:bottom w:val="none" w:sz="0" w:space="0" w:color="auto"/>
        <w:right w:val="none" w:sz="0" w:space="0" w:color="auto"/>
      </w:divBdr>
    </w:div>
    <w:div w:id="1804734068">
      <w:bodyDiv w:val="1"/>
      <w:marLeft w:val="0"/>
      <w:marRight w:val="0"/>
      <w:marTop w:val="0"/>
      <w:marBottom w:val="0"/>
      <w:divBdr>
        <w:top w:val="none" w:sz="0" w:space="0" w:color="auto"/>
        <w:left w:val="none" w:sz="0" w:space="0" w:color="auto"/>
        <w:bottom w:val="none" w:sz="0" w:space="0" w:color="auto"/>
        <w:right w:val="none" w:sz="0" w:space="0" w:color="auto"/>
      </w:divBdr>
    </w:div>
    <w:div w:id="2000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3225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4</cp:revision>
  <cp:lastPrinted>2003-03-27T09:42:00Z</cp:lastPrinted>
  <dcterms:created xsi:type="dcterms:W3CDTF">2022-11-06T15:17:00Z</dcterms:created>
  <dcterms:modified xsi:type="dcterms:W3CDTF">2023-01-17T08:40:00Z</dcterms:modified>
</cp:coreProperties>
</file>