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FC51" w14:textId="77777777" w:rsidR="00A36D74" w:rsidRPr="001E0541" w:rsidRDefault="00EC7179" w:rsidP="00A36D74">
      <w:pPr>
        <w:pStyle w:val="Titolo1"/>
        <w:rPr>
          <w:rFonts w:ascii="Times New Roman" w:hAnsi="Times New Roman"/>
          <w:noProof w:val="0"/>
        </w:rPr>
      </w:pPr>
      <w:r w:rsidRPr="001E0541">
        <w:rPr>
          <w:rFonts w:ascii="Times New Roman" w:hAnsi="Times New Roman"/>
          <w:noProof w:val="0"/>
        </w:rPr>
        <w:t>. – Psychology of Education</w:t>
      </w:r>
      <w:r w:rsidR="00A36D74" w:rsidRPr="001E0541">
        <w:rPr>
          <w:rFonts w:ascii="Times New Roman" w:hAnsi="Times New Roman"/>
          <w:noProof w:val="0"/>
        </w:rPr>
        <w:t xml:space="preserve"> (with </w:t>
      </w:r>
      <w:r w:rsidR="00F43396" w:rsidRPr="001E0541">
        <w:rPr>
          <w:rFonts w:ascii="Times New Roman" w:hAnsi="Times New Roman"/>
          <w:noProof w:val="0"/>
        </w:rPr>
        <w:t>W</w:t>
      </w:r>
      <w:r w:rsidR="00A36D74" w:rsidRPr="001E0541">
        <w:rPr>
          <w:rFonts w:ascii="Times New Roman" w:hAnsi="Times New Roman"/>
          <w:noProof w:val="0"/>
        </w:rPr>
        <w:t>orkshop)</w:t>
      </w:r>
    </w:p>
    <w:p w14:paraId="7B599AF2" w14:textId="2BB8E19D" w:rsidR="000D3DEA" w:rsidRDefault="00EC7179">
      <w:pPr>
        <w:tabs>
          <w:tab w:val="clear" w:pos="284"/>
          <w:tab w:val="left" w:pos="708"/>
        </w:tabs>
        <w:jc w:val="left"/>
        <w:outlineLvl w:val="1"/>
        <w:rPr>
          <w:rFonts w:ascii="Times New Roman" w:hAnsi="Times New Roman"/>
          <w:smallCaps/>
          <w:sz w:val="18"/>
          <w:szCs w:val="18"/>
        </w:rPr>
      </w:pPr>
      <w:r w:rsidRPr="00123E2D">
        <w:rPr>
          <w:rFonts w:ascii="Times New Roman" w:hAnsi="Times New Roman"/>
          <w:smallCaps/>
          <w:sz w:val="18"/>
          <w:szCs w:val="18"/>
        </w:rPr>
        <w:t>Prof. Edoardo Bracaglia</w:t>
      </w:r>
    </w:p>
    <w:p w14:paraId="7DFB1A13" w14:textId="54EBD1D8" w:rsidR="000D3DEA" w:rsidRPr="001E0541" w:rsidRDefault="00EC7179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1E0541">
        <w:rPr>
          <w:rFonts w:ascii="Times New Roman" w:hAnsi="Times New Roman"/>
          <w:b/>
          <w:i/>
          <w:sz w:val="18"/>
          <w:szCs w:val="18"/>
        </w:rPr>
        <w:t>COURSE AIMS</w:t>
      </w:r>
      <w:r w:rsidR="00A36D74" w:rsidRPr="001E0541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672D35" w:rsidRPr="001E0541">
        <w:rPr>
          <w:rFonts w:ascii="Times New Roman" w:hAnsi="Times New Roman"/>
          <w:b/>
          <w:i/>
          <w:sz w:val="18"/>
          <w:szCs w:val="18"/>
        </w:rPr>
        <w:t>AND INTENDED LEARNING OUTCOMES</w:t>
      </w:r>
    </w:p>
    <w:p w14:paraId="25244749" w14:textId="77777777" w:rsidR="000D3DEA" w:rsidRPr="001E0541" w:rsidRDefault="00EC7179">
      <w:pPr>
        <w:tabs>
          <w:tab w:val="clear" w:pos="284"/>
          <w:tab w:val="left" w:pos="708"/>
        </w:tabs>
        <w:rPr>
          <w:rFonts w:ascii="Times New Roman" w:eastAsia="MS Mincho" w:hAnsi="Times New Roman"/>
        </w:rPr>
      </w:pPr>
      <w:r w:rsidRPr="001E0541">
        <w:rPr>
          <w:rFonts w:ascii="Times New Roman" w:eastAsia="MS Mincho" w:hAnsi="Times New Roman"/>
        </w:rPr>
        <w:t xml:space="preserve">The course aims to illustrate the main psychological models that, through the analysis of cognitive, </w:t>
      </w:r>
      <w:proofErr w:type="gramStart"/>
      <w:r w:rsidRPr="001E0541">
        <w:rPr>
          <w:rFonts w:ascii="Times New Roman" w:eastAsia="MS Mincho" w:hAnsi="Times New Roman"/>
        </w:rPr>
        <w:t>emotional</w:t>
      </w:r>
      <w:proofErr w:type="gramEnd"/>
      <w:r w:rsidRPr="001E0541">
        <w:rPr>
          <w:rFonts w:ascii="Times New Roman" w:eastAsia="MS Mincho" w:hAnsi="Times New Roman"/>
        </w:rPr>
        <w:t xml:space="preserve"> and </w:t>
      </w:r>
      <w:r w:rsidR="00F54ADE" w:rsidRPr="001E0541">
        <w:rPr>
          <w:rFonts w:ascii="Times New Roman" w:eastAsia="MS Mincho" w:hAnsi="Times New Roman"/>
        </w:rPr>
        <w:t>relational components</w:t>
      </w:r>
      <w:r w:rsidRPr="001E0541">
        <w:rPr>
          <w:rFonts w:ascii="Times New Roman" w:eastAsia="MS Mincho" w:hAnsi="Times New Roman"/>
        </w:rPr>
        <w:t xml:space="preserve">, investigate the relationship between psychological development and education. Furthermore, topics related to the </w:t>
      </w:r>
      <w:r w:rsidR="00F54ADE" w:rsidRPr="001E0541">
        <w:rPr>
          <w:rFonts w:ascii="Times New Roman" w:eastAsia="MS Mincho" w:hAnsi="Times New Roman"/>
        </w:rPr>
        <w:t>school</w:t>
      </w:r>
      <w:r w:rsidRPr="001E0541">
        <w:rPr>
          <w:rFonts w:ascii="Times New Roman" w:eastAsia="MS Mincho" w:hAnsi="Times New Roman"/>
        </w:rPr>
        <w:t xml:space="preserve"> context will be examined, such as learning, school motivation, </w:t>
      </w:r>
      <w:r w:rsidR="00F54ADE" w:rsidRPr="001E0541">
        <w:rPr>
          <w:rFonts w:ascii="Times New Roman" w:eastAsia="MS Mincho" w:hAnsi="Times New Roman"/>
        </w:rPr>
        <w:t xml:space="preserve">and the role of the teacher </w:t>
      </w:r>
      <w:r w:rsidRPr="001E0541">
        <w:rPr>
          <w:rFonts w:ascii="Times New Roman" w:eastAsia="MS Mincho" w:hAnsi="Times New Roman"/>
        </w:rPr>
        <w:t xml:space="preserve">in the educational relationship. Particular attention will be paid to the contribution of psychology and </w:t>
      </w:r>
      <w:r w:rsidR="00F54ADE" w:rsidRPr="001E0541">
        <w:rPr>
          <w:rFonts w:ascii="Times New Roman" w:eastAsia="MS Mincho" w:hAnsi="Times New Roman"/>
        </w:rPr>
        <w:t xml:space="preserve">to spaces for intervention </w:t>
      </w:r>
      <w:r w:rsidRPr="001E0541">
        <w:rPr>
          <w:rFonts w:ascii="Times New Roman" w:eastAsia="MS Mincho" w:hAnsi="Times New Roman"/>
        </w:rPr>
        <w:t>in the framework of the "</w:t>
      </w:r>
      <w:r w:rsidR="00F54ADE" w:rsidRPr="001E0541">
        <w:rPr>
          <w:rFonts w:ascii="Times New Roman" w:eastAsia="MS Mincho" w:hAnsi="Times New Roman"/>
        </w:rPr>
        <w:t>Buona</w:t>
      </w:r>
      <w:r w:rsidR="00F43396" w:rsidRPr="001E0541">
        <w:rPr>
          <w:rFonts w:ascii="Times New Roman" w:eastAsia="MS Mincho" w:hAnsi="Times New Roman"/>
        </w:rPr>
        <w:t xml:space="preserve"> </w:t>
      </w:r>
      <w:r w:rsidR="00F54ADE" w:rsidRPr="001E0541">
        <w:rPr>
          <w:rFonts w:ascii="Times New Roman" w:eastAsia="MS Mincho" w:hAnsi="Times New Roman"/>
        </w:rPr>
        <w:t>Scuola</w:t>
      </w:r>
      <w:r w:rsidRPr="001E0541">
        <w:rPr>
          <w:rFonts w:ascii="Times New Roman" w:eastAsia="MS Mincho" w:hAnsi="Times New Roman"/>
        </w:rPr>
        <w:t>", focusing on the peculiarities of the Italian context.</w:t>
      </w:r>
    </w:p>
    <w:p w14:paraId="7BCF8313" w14:textId="77777777" w:rsidR="000D3DEA" w:rsidRPr="001E0541" w:rsidRDefault="00EC7179">
      <w:pPr>
        <w:tabs>
          <w:tab w:val="clear" w:pos="284"/>
          <w:tab w:val="left" w:pos="708"/>
        </w:tabs>
        <w:rPr>
          <w:rFonts w:ascii="Times New Roman" w:eastAsia="MS Mincho" w:hAnsi="Times New Roman"/>
        </w:rPr>
      </w:pPr>
      <w:r w:rsidRPr="001E0541">
        <w:rPr>
          <w:rFonts w:ascii="Times New Roman" w:eastAsia="MS Mincho" w:hAnsi="Times New Roman"/>
        </w:rPr>
        <w:t>At the end of the course, student should have:</w:t>
      </w:r>
    </w:p>
    <w:p w14:paraId="62E45BA6" w14:textId="77777777" w:rsidR="000D3DEA" w:rsidRPr="001E0541" w:rsidRDefault="00EC7179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rPr>
          <w:rFonts w:eastAsia="MS Mincho"/>
          <w:szCs w:val="20"/>
        </w:rPr>
      </w:pPr>
      <w:r w:rsidRPr="001E0541">
        <w:rPr>
          <w:rFonts w:eastAsia="MS Mincho"/>
          <w:szCs w:val="20"/>
        </w:rPr>
        <w:t xml:space="preserve">Acquired a good basic knowledge and critical </w:t>
      </w:r>
      <w:r w:rsidR="00F54ADE" w:rsidRPr="001E0541">
        <w:rPr>
          <w:rFonts w:eastAsia="MS Mincho"/>
          <w:szCs w:val="20"/>
        </w:rPr>
        <w:t>reasoning</w:t>
      </w:r>
      <w:r w:rsidR="00F43396" w:rsidRPr="001E0541">
        <w:rPr>
          <w:rFonts w:eastAsia="MS Mincho"/>
          <w:szCs w:val="20"/>
        </w:rPr>
        <w:t xml:space="preserve"> </w:t>
      </w:r>
      <w:r w:rsidR="00F54ADE" w:rsidRPr="001E0541">
        <w:rPr>
          <w:rFonts w:eastAsia="MS Mincho"/>
          <w:szCs w:val="20"/>
        </w:rPr>
        <w:t>about</w:t>
      </w:r>
      <w:r w:rsidRPr="001E0541">
        <w:rPr>
          <w:rFonts w:eastAsia="MS Mincho"/>
          <w:szCs w:val="20"/>
        </w:rPr>
        <w:t xml:space="preserve"> the main topics </w:t>
      </w:r>
      <w:r w:rsidR="004C6BD4" w:rsidRPr="001E0541">
        <w:rPr>
          <w:rFonts w:eastAsia="MS Mincho"/>
          <w:szCs w:val="20"/>
        </w:rPr>
        <w:t>of educational</w:t>
      </w:r>
      <w:r w:rsidRPr="001E0541">
        <w:rPr>
          <w:rFonts w:eastAsia="MS Mincho"/>
          <w:szCs w:val="20"/>
        </w:rPr>
        <w:t xml:space="preserve"> psychology</w:t>
      </w:r>
    </w:p>
    <w:p w14:paraId="6D9CD0EF" w14:textId="77777777" w:rsidR="000D3DEA" w:rsidRPr="001E0541" w:rsidRDefault="00EC7179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rPr>
          <w:rFonts w:eastAsia="MS Mincho"/>
          <w:szCs w:val="20"/>
        </w:rPr>
      </w:pPr>
      <w:r w:rsidRPr="001E0541">
        <w:rPr>
          <w:rFonts w:eastAsia="MS Mincho"/>
          <w:szCs w:val="20"/>
        </w:rPr>
        <w:t>Strengthened their skill</w:t>
      </w:r>
      <w:r w:rsidR="00F54ADE" w:rsidRPr="001E0541">
        <w:rPr>
          <w:rFonts w:eastAsia="MS Mincho"/>
          <w:szCs w:val="20"/>
        </w:rPr>
        <w:t>s</w:t>
      </w:r>
      <w:r w:rsidRPr="001E0541">
        <w:rPr>
          <w:rFonts w:eastAsia="MS Mincho"/>
          <w:szCs w:val="20"/>
        </w:rPr>
        <w:t xml:space="preserve"> in examining and reworking the proposed texts and materials</w:t>
      </w:r>
    </w:p>
    <w:p w14:paraId="340854AA" w14:textId="77777777" w:rsidR="000D3DEA" w:rsidRPr="001E0541" w:rsidRDefault="00EC7179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rPr>
          <w:rFonts w:eastAsia="MS Mincho"/>
          <w:szCs w:val="20"/>
        </w:rPr>
      </w:pPr>
      <w:r w:rsidRPr="001E0541">
        <w:rPr>
          <w:rFonts w:eastAsia="MS Mincho"/>
          <w:szCs w:val="20"/>
        </w:rPr>
        <w:t>Understood the profound link between theory and practice that characterises this discipline.</w:t>
      </w:r>
    </w:p>
    <w:p w14:paraId="3EA4D0B4" w14:textId="77777777" w:rsidR="000D3DEA" w:rsidRPr="001E0541" w:rsidRDefault="00672D35">
      <w:pPr>
        <w:spacing w:before="240" w:after="120"/>
        <w:rPr>
          <w:rFonts w:ascii="Times New Roman" w:eastAsia="MS Mincho" w:hAnsi="Times New Roman"/>
          <w:b/>
          <w:sz w:val="18"/>
          <w:szCs w:val="18"/>
        </w:rPr>
      </w:pPr>
      <w:r w:rsidRPr="001E0541">
        <w:rPr>
          <w:rFonts w:ascii="Times New Roman" w:eastAsia="MS Mincho" w:hAnsi="Times New Roman"/>
          <w:b/>
          <w:i/>
          <w:sz w:val="18"/>
          <w:szCs w:val="18"/>
        </w:rPr>
        <w:t>COURSE CONTENT</w:t>
      </w:r>
    </w:p>
    <w:p w14:paraId="53E76627" w14:textId="77777777" w:rsidR="000D3DEA" w:rsidRPr="001E0541" w:rsidRDefault="00EC7179">
      <w:pPr>
        <w:tabs>
          <w:tab w:val="clear" w:pos="284"/>
          <w:tab w:val="left" w:pos="708"/>
        </w:tabs>
        <w:rPr>
          <w:rFonts w:ascii="Times New Roman" w:eastAsia="MS Mincho" w:hAnsi="Times New Roman"/>
        </w:rPr>
      </w:pPr>
      <w:r w:rsidRPr="001E0541">
        <w:rPr>
          <w:rFonts w:ascii="Times New Roman" w:eastAsia="MS Mincho" w:hAnsi="Times New Roman"/>
        </w:rPr>
        <w:t>The main topics that will be dealt with are:</w:t>
      </w:r>
    </w:p>
    <w:p w14:paraId="6F46BB0F" w14:textId="77777777" w:rsidR="000D3DEA" w:rsidRPr="001E0541" w:rsidRDefault="00EC7179">
      <w:pPr>
        <w:tabs>
          <w:tab w:val="clear" w:pos="284"/>
          <w:tab w:val="left" w:pos="708"/>
        </w:tabs>
        <w:ind w:left="284" w:hanging="284"/>
        <w:rPr>
          <w:rFonts w:ascii="Times New Roman" w:eastAsia="MS Mincho" w:hAnsi="Times New Roman"/>
        </w:rPr>
      </w:pPr>
      <w:r w:rsidRPr="001E0541">
        <w:rPr>
          <w:rFonts w:ascii="Times New Roman" w:eastAsia="MS Mincho" w:hAnsi="Times New Roman"/>
        </w:rPr>
        <w:t>–</w:t>
      </w:r>
      <w:r w:rsidRPr="001E0541">
        <w:rPr>
          <w:rFonts w:ascii="Times New Roman" w:eastAsia="MS Mincho" w:hAnsi="Times New Roman"/>
        </w:rPr>
        <w:tab/>
        <w:t>The relationship between development and learning.</w:t>
      </w:r>
    </w:p>
    <w:p w14:paraId="078326F0" w14:textId="77777777" w:rsidR="000D3DEA" w:rsidRPr="001E0541" w:rsidRDefault="00EC7179">
      <w:pPr>
        <w:tabs>
          <w:tab w:val="clear" w:pos="284"/>
          <w:tab w:val="left" w:pos="708"/>
        </w:tabs>
        <w:ind w:left="284" w:hanging="284"/>
        <w:rPr>
          <w:rFonts w:ascii="Times New Roman" w:eastAsia="MS Mincho" w:hAnsi="Times New Roman"/>
        </w:rPr>
      </w:pPr>
      <w:r w:rsidRPr="001E0541">
        <w:rPr>
          <w:rFonts w:ascii="Times New Roman" w:eastAsia="MS Mincho" w:hAnsi="Times New Roman"/>
        </w:rPr>
        <w:t>–</w:t>
      </w:r>
      <w:r w:rsidRPr="001E0541">
        <w:rPr>
          <w:rFonts w:ascii="Times New Roman" w:eastAsia="MS Mincho" w:hAnsi="Times New Roman"/>
        </w:rPr>
        <w:tab/>
        <w:t>The historical-cultural perspective.</w:t>
      </w:r>
    </w:p>
    <w:p w14:paraId="4D797BA9" w14:textId="77777777" w:rsidR="000D3DEA" w:rsidRPr="001E0541" w:rsidRDefault="00EC7179">
      <w:pPr>
        <w:tabs>
          <w:tab w:val="clear" w:pos="284"/>
          <w:tab w:val="left" w:pos="708"/>
        </w:tabs>
        <w:ind w:left="284" w:hanging="284"/>
        <w:rPr>
          <w:rFonts w:ascii="Times New Roman" w:eastAsia="MS Mincho" w:hAnsi="Times New Roman"/>
        </w:rPr>
      </w:pPr>
      <w:r w:rsidRPr="001E0541">
        <w:rPr>
          <w:rFonts w:ascii="Times New Roman" w:eastAsia="MS Mincho" w:hAnsi="Times New Roman"/>
        </w:rPr>
        <w:t>–</w:t>
      </w:r>
      <w:r w:rsidRPr="001E0541">
        <w:rPr>
          <w:rFonts w:ascii="Times New Roman" w:eastAsia="MS Mincho" w:hAnsi="Times New Roman"/>
        </w:rPr>
        <w:tab/>
        <w:t>The links between learning, education and mentalisation.</w:t>
      </w:r>
    </w:p>
    <w:p w14:paraId="4889DE42" w14:textId="77777777" w:rsidR="000D3DEA" w:rsidRPr="001E0541" w:rsidRDefault="00EC7179">
      <w:pPr>
        <w:tabs>
          <w:tab w:val="clear" w:pos="284"/>
          <w:tab w:val="left" w:pos="708"/>
        </w:tabs>
        <w:ind w:left="284" w:hanging="284"/>
        <w:rPr>
          <w:rFonts w:ascii="Times New Roman" w:eastAsia="MS Mincho" w:hAnsi="Times New Roman"/>
        </w:rPr>
      </w:pPr>
      <w:r w:rsidRPr="001E0541">
        <w:rPr>
          <w:rFonts w:ascii="Times New Roman" w:eastAsia="MS Mincho" w:hAnsi="Times New Roman"/>
        </w:rPr>
        <w:t>–</w:t>
      </w:r>
      <w:r w:rsidRPr="001E0541">
        <w:rPr>
          <w:rFonts w:ascii="Times New Roman" w:eastAsia="MS Mincho" w:hAnsi="Times New Roman"/>
        </w:rPr>
        <w:tab/>
        <w:t>Teaching and learning from a psychological point of view.</w:t>
      </w:r>
    </w:p>
    <w:p w14:paraId="6C2057F9" w14:textId="77777777" w:rsidR="000D3DEA" w:rsidRDefault="00EC7179">
      <w:pPr>
        <w:pStyle w:val="Paragrafoelenco"/>
        <w:numPr>
          <w:ilvl w:val="0"/>
          <w:numId w:val="2"/>
        </w:numPr>
        <w:tabs>
          <w:tab w:val="clear" w:pos="284"/>
          <w:tab w:val="left" w:pos="708"/>
        </w:tabs>
        <w:ind w:left="284" w:hanging="284"/>
        <w:rPr>
          <w:rFonts w:eastAsia="MS Mincho"/>
          <w:szCs w:val="20"/>
        </w:rPr>
      </w:pPr>
      <w:r w:rsidRPr="001E0541">
        <w:rPr>
          <w:rFonts w:eastAsia="MS Mincho"/>
          <w:szCs w:val="20"/>
        </w:rPr>
        <w:t>Scho</w:t>
      </w:r>
      <w:r w:rsidR="00F54ADE" w:rsidRPr="001E0541">
        <w:rPr>
          <w:rFonts w:eastAsia="MS Mincho"/>
          <w:szCs w:val="20"/>
        </w:rPr>
        <w:t>ol</w:t>
      </w:r>
      <w:r w:rsidRPr="001E0541">
        <w:rPr>
          <w:rFonts w:eastAsia="MS Mincho"/>
          <w:szCs w:val="20"/>
        </w:rPr>
        <w:t xml:space="preserve"> practices between psychology and teaching.</w:t>
      </w:r>
    </w:p>
    <w:p w14:paraId="2FDBEF08" w14:textId="77777777" w:rsidR="006443ED" w:rsidRDefault="006443ED" w:rsidP="006443ED">
      <w:pPr>
        <w:tabs>
          <w:tab w:val="clear" w:pos="284"/>
          <w:tab w:val="left" w:pos="708"/>
        </w:tabs>
        <w:rPr>
          <w:rFonts w:eastAsia="MS Mincho"/>
        </w:rPr>
      </w:pPr>
    </w:p>
    <w:p w14:paraId="236DDE40" w14:textId="26B63D6E" w:rsidR="006443ED" w:rsidRPr="006443ED" w:rsidRDefault="006443ED" w:rsidP="006443ED">
      <w:pPr>
        <w:tabs>
          <w:tab w:val="clear" w:pos="284"/>
          <w:tab w:val="left" w:pos="708"/>
        </w:tabs>
        <w:rPr>
          <w:rFonts w:eastAsia="MS Mincho"/>
        </w:rPr>
      </w:pPr>
      <w:r w:rsidRPr="00744751">
        <w:rPr>
          <w:rFonts w:ascii="Times New Roman" w:hAnsi="Times New Roman"/>
        </w:rPr>
        <w:t xml:space="preserve">The course is supplemented by didactic-workshop activities entrusted to expert </w:t>
      </w:r>
      <w:r w:rsidR="00123E2D" w:rsidRPr="00744751">
        <w:rPr>
          <w:rFonts w:ascii="Times New Roman" w:hAnsi="Times New Roman"/>
        </w:rPr>
        <w:t>conductors and</w:t>
      </w:r>
      <w:r w:rsidRPr="00744751">
        <w:rPr>
          <w:rFonts w:ascii="Times New Roman" w:hAnsi="Times New Roman"/>
        </w:rPr>
        <w:t xml:space="preserve"> characterised by specific themes and methodologies agreed upon</w:t>
      </w:r>
      <w:r w:rsidRPr="00744751">
        <w:rPr>
          <w:rFonts w:ascii="Times New Roman" w:hAnsi="Times New Roman"/>
          <w:lang w:val="en-US"/>
        </w:rPr>
        <w:t xml:space="preserve"> with the course teacher. Each workshop edition will be aimed at the production of a project/artefact, the assessment of which will be entrusted to the above-indicated conductor/s </w:t>
      </w:r>
      <w:proofErr w:type="gramStart"/>
      <w:r w:rsidRPr="00744751">
        <w:rPr>
          <w:rFonts w:ascii="Times New Roman" w:hAnsi="Times New Roman"/>
          <w:lang w:val="en-US"/>
        </w:rPr>
        <w:t>on the basis of</w:t>
      </w:r>
      <w:proofErr w:type="gramEnd"/>
      <w:r w:rsidRPr="00744751">
        <w:rPr>
          <w:rFonts w:ascii="Times New Roman" w:hAnsi="Times New Roman"/>
          <w:lang w:val="en-US"/>
        </w:rPr>
        <w:t xml:space="preserve"> parameters shares with the course teacher, and based on criteria </w:t>
      </w:r>
      <w:r w:rsidR="00123E2D" w:rsidRPr="00744751">
        <w:rPr>
          <w:rFonts w:ascii="Times New Roman" w:hAnsi="Times New Roman"/>
          <w:lang w:val="en-US"/>
        </w:rPr>
        <w:t>of</w:t>
      </w:r>
      <w:r w:rsidRPr="00744751">
        <w:rPr>
          <w:rFonts w:ascii="Times New Roman" w:hAnsi="Times New Roman"/>
          <w:lang w:val="en-US"/>
        </w:rPr>
        <w:t xml:space="preserve"> completeness, coherence, originality, didactic value</w:t>
      </w:r>
      <w:r>
        <w:rPr>
          <w:rFonts w:ascii="Times New Roman" w:hAnsi="Times New Roman"/>
          <w:lang w:val="en-US"/>
        </w:rPr>
        <w:t>.</w:t>
      </w:r>
    </w:p>
    <w:p w14:paraId="48F3F6A5" w14:textId="77777777" w:rsidR="000D3DEA" w:rsidRPr="001E0541" w:rsidRDefault="00EC7179">
      <w:pPr>
        <w:spacing w:before="240" w:after="120"/>
        <w:rPr>
          <w:rFonts w:ascii="Times New Roman" w:eastAsia="MS Mincho" w:hAnsi="Times New Roman"/>
          <w:b/>
          <w:i/>
          <w:sz w:val="18"/>
          <w:szCs w:val="18"/>
        </w:rPr>
      </w:pPr>
      <w:r w:rsidRPr="001E0541">
        <w:rPr>
          <w:rFonts w:ascii="Times New Roman" w:eastAsia="MS Mincho" w:hAnsi="Times New Roman"/>
          <w:b/>
          <w:i/>
          <w:sz w:val="18"/>
          <w:szCs w:val="18"/>
        </w:rPr>
        <w:lastRenderedPageBreak/>
        <w:t>READING LIST</w:t>
      </w:r>
      <w:r w:rsidRPr="001E0541">
        <w:rPr>
          <w:rStyle w:val="Rimandonotaapidipagina"/>
          <w:rFonts w:ascii="Times New Roman" w:eastAsia="MS Mincho" w:hAnsi="Times New Roman"/>
          <w:b/>
          <w:i/>
          <w:sz w:val="18"/>
          <w:szCs w:val="18"/>
        </w:rPr>
        <w:footnoteReference w:id="1"/>
      </w:r>
    </w:p>
    <w:p w14:paraId="5249F706" w14:textId="15FE35CF" w:rsidR="000D3DEA" w:rsidRPr="001E0541" w:rsidRDefault="00EC7179">
      <w:pPr>
        <w:tabs>
          <w:tab w:val="clear" w:pos="284"/>
          <w:tab w:val="left" w:pos="708"/>
        </w:tabs>
        <w:ind w:left="284" w:hanging="284"/>
        <w:rPr>
          <w:rFonts w:ascii="Times New Roman" w:hAnsi="Times New Roman"/>
          <w:sz w:val="18"/>
          <w:szCs w:val="18"/>
          <w:lang w:val="it-IT"/>
        </w:rPr>
      </w:pPr>
      <w:r w:rsidRPr="005609EE">
        <w:rPr>
          <w:rFonts w:ascii="Times New Roman" w:hAnsi="Times New Roman"/>
          <w:smallCaps/>
          <w:sz w:val="16"/>
          <w:szCs w:val="16"/>
          <w:lang w:val="en-US"/>
        </w:rPr>
        <w:t xml:space="preserve">M.B. Ligorio-S. </w:t>
      </w:r>
      <w:r w:rsidRPr="001E0541">
        <w:rPr>
          <w:rFonts w:ascii="Times New Roman" w:hAnsi="Times New Roman"/>
          <w:smallCaps/>
          <w:sz w:val="16"/>
          <w:szCs w:val="16"/>
          <w:lang w:val="it-IT"/>
        </w:rPr>
        <w:t>Cacciamani</w:t>
      </w:r>
      <w:r w:rsidR="007221BF">
        <w:rPr>
          <w:rFonts w:ascii="Times New Roman" w:hAnsi="Times New Roman"/>
          <w:smallCaps/>
          <w:sz w:val="16"/>
          <w:szCs w:val="16"/>
          <w:lang w:val="it-IT"/>
        </w:rPr>
        <w:t xml:space="preserve"> </w:t>
      </w:r>
      <w:r w:rsidR="00123E2D" w:rsidRPr="001E0541">
        <w:rPr>
          <w:rFonts w:ascii="Times New Roman" w:hAnsi="Times New Roman"/>
          <w:sz w:val="18"/>
          <w:szCs w:val="18"/>
          <w:lang w:val="it-IT"/>
        </w:rPr>
        <w:t>(</w:t>
      </w:r>
      <w:r w:rsidR="00123E2D">
        <w:rPr>
          <w:rFonts w:ascii="Times New Roman" w:hAnsi="Times New Roman"/>
          <w:sz w:val="18"/>
          <w:szCs w:val="18"/>
          <w:lang w:val="it-IT"/>
        </w:rPr>
        <w:t>Eds.</w:t>
      </w:r>
      <w:r w:rsidRPr="001E0541">
        <w:rPr>
          <w:rFonts w:ascii="Times New Roman" w:hAnsi="Times New Roman"/>
          <w:sz w:val="18"/>
          <w:szCs w:val="18"/>
          <w:lang w:val="it-IT"/>
        </w:rPr>
        <w:t>),</w:t>
      </w:r>
      <w:r w:rsidRPr="001E0541">
        <w:rPr>
          <w:rFonts w:ascii="Times New Roman" w:hAnsi="Times New Roman"/>
          <w:i/>
          <w:sz w:val="18"/>
          <w:szCs w:val="18"/>
          <w:lang w:val="it-IT"/>
        </w:rPr>
        <w:t xml:space="preserve"> Psicologia dell'educazione,</w:t>
      </w:r>
      <w:r w:rsidRPr="001E0541">
        <w:rPr>
          <w:rFonts w:ascii="Times New Roman" w:hAnsi="Times New Roman"/>
          <w:sz w:val="18"/>
          <w:szCs w:val="18"/>
          <w:lang w:val="it-IT"/>
        </w:rPr>
        <w:t xml:space="preserve"> Carocci, Rome, 2013. </w:t>
      </w:r>
    </w:p>
    <w:p w14:paraId="7A968E46" w14:textId="77777777" w:rsidR="000D3DEA" w:rsidRPr="001E0541" w:rsidRDefault="00EC7179">
      <w:pPr>
        <w:tabs>
          <w:tab w:val="clear" w:pos="284"/>
          <w:tab w:val="left" w:pos="708"/>
        </w:tabs>
        <w:ind w:left="284" w:hanging="284"/>
        <w:rPr>
          <w:rFonts w:ascii="Times New Roman" w:hAnsi="Times New Roman"/>
          <w:sz w:val="18"/>
          <w:szCs w:val="18"/>
          <w:lang w:val="it-IT"/>
        </w:rPr>
      </w:pPr>
      <w:r w:rsidRPr="001E0541">
        <w:rPr>
          <w:rFonts w:ascii="Times New Roman" w:hAnsi="Times New Roman"/>
          <w:smallCaps/>
          <w:sz w:val="16"/>
          <w:szCs w:val="16"/>
          <w:lang w:val="it-IT"/>
        </w:rPr>
        <w:t>M. Smorti-R. Tschiesner-A. Farneti</w:t>
      </w:r>
      <w:r w:rsidRPr="001E0541">
        <w:rPr>
          <w:rFonts w:ascii="Times New Roman" w:hAnsi="Times New Roman"/>
          <w:smallCaps/>
          <w:sz w:val="18"/>
          <w:szCs w:val="18"/>
          <w:lang w:val="it-IT"/>
        </w:rPr>
        <w:t>,</w:t>
      </w:r>
      <w:r w:rsidRPr="001E0541">
        <w:rPr>
          <w:rFonts w:ascii="Times New Roman" w:hAnsi="Times New Roman"/>
          <w:i/>
          <w:sz w:val="18"/>
          <w:szCs w:val="18"/>
          <w:lang w:val="it-IT"/>
        </w:rPr>
        <w:t xml:space="preserve"> Psicologia per la Buona scuola,</w:t>
      </w:r>
      <w:r w:rsidRPr="001E0541">
        <w:rPr>
          <w:rFonts w:ascii="Times New Roman" w:hAnsi="Times New Roman"/>
          <w:sz w:val="18"/>
          <w:szCs w:val="18"/>
          <w:lang w:val="it-IT"/>
        </w:rPr>
        <w:t xml:space="preserve"> libreriauniversitaria.it Editore, 2016.</w:t>
      </w:r>
    </w:p>
    <w:p w14:paraId="7CDCFF40" w14:textId="77777777" w:rsidR="000D3DEA" w:rsidRPr="001E0541" w:rsidRDefault="00EC7179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1E0541">
        <w:rPr>
          <w:rFonts w:ascii="Times New Roman" w:hAnsi="Times New Roman"/>
          <w:b/>
          <w:i/>
          <w:sz w:val="18"/>
          <w:szCs w:val="18"/>
        </w:rPr>
        <w:t>TEACHING METHOD</w:t>
      </w:r>
    </w:p>
    <w:p w14:paraId="453922C6" w14:textId="77777777" w:rsidR="000D3DEA" w:rsidRPr="001E0541" w:rsidRDefault="00EC7179">
      <w:pPr>
        <w:tabs>
          <w:tab w:val="clear" w:pos="284"/>
          <w:tab w:val="left" w:pos="708"/>
        </w:tabs>
        <w:spacing w:line="220" w:lineRule="exact"/>
        <w:ind w:firstLine="284"/>
        <w:rPr>
          <w:rFonts w:ascii="Times New Roman" w:hAnsi="Times New Roman"/>
          <w:sz w:val="18"/>
          <w:szCs w:val="18"/>
        </w:rPr>
      </w:pPr>
      <w:r w:rsidRPr="001E0541">
        <w:rPr>
          <w:rFonts w:ascii="Times New Roman" w:hAnsi="Times New Roman"/>
          <w:sz w:val="18"/>
          <w:szCs w:val="18"/>
        </w:rPr>
        <w:t xml:space="preserve">Frontal lectures alternated with </w:t>
      </w:r>
      <w:r w:rsidR="00F54ADE" w:rsidRPr="001E0541">
        <w:rPr>
          <w:rFonts w:ascii="Times New Roman" w:hAnsi="Times New Roman"/>
          <w:sz w:val="18"/>
          <w:szCs w:val="18"/>
        </w:rPr>
        <w:t>practical classes</w:t>
      </w:r>
      <w:r w:rsidRPr="001E0541">
        <w:rPr>
          <w:rFonts w:ascii="Times New Roman" w:hAnsi="Times New Roman"/>
          <w:sz w:val="18"/>
          <w:szCs w:val="18"/>
        </w:rPr>
        <w:t xml:space="preserve"> and group discussions on materials presented by the lecturer.</w:t>
      </w:r>
    </w:p>
    <w:p w14:paraId="3BF7EEC1" w14:textId="77777777" w:rsidR="000D3DEA" w:rsidRPr="001E0541" w:rsidRDefault="00EC7179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1E0541">
        <w:rPr>
          <w:rFonts w:ascii="Times New Roman" w:hAnsi="Times New Roman"/>
          <w:b/>
          <w:i/>
          <w:sz w:val="18"/>
          <w:szCs w:val="18"/>
        </w:rPr>
        <w:t>ASSESSMENT METHOD</w:t>
      </w:r>
      <w:r w:rsidR="00A36D74" w:rsidRPr="001E0541">
        <w:rPr>
          <w:rFonts w:ascii="Times New Roman" w:hAnsi="Times New Roman"/>
          <w:b/>
          <w:i/>
          <w:sz w:val="18"/>
          <w:szCs w:val="18"/>
        </w:rPr>
        <w:t xml:space="preserve"> AND CRITERIA</w:t>
      </w:r>
    </w:p>
    <w:p w14:paraId="318F4060" w14:textId="77777777" w:rsidR="008F04FD" w:rsidRPr="001E0541" w:rsidRDefault="00672D35" w:rsidP="008F04FD">
      <w:pPr>
        <w:spacing w:before="240" w:after="120"/>
        <w:rPr>
          <w:rFonts w:ascii="Times New Roman" w:hAnsi="Times New Roman"/>
          <w:noProof/>
          <w:sz w:val="18"/>
          <w:szCs w:val="18"/>
        </w:rPr>
      </w:pPr>
      <w:r w:rsidRPr="001E0541">
        <w:rPr>
          <w:rFonts w:ascii="Times New Roman" w:hAnsi="Times New Roman"/>
          <w:noProof/>
          <w:sz w:val="18"/>
          <w:szCs w:val="18"/>
        </w:rPr>
        <w:t>Oral exam</w:t>
      </w:r>
      <w:r w:rsidR="008F04FD" w:rsidRPr="001E0541">
        <w:rPr>
          <w:rFonts w:ascii="Times New Roman" w:hAnsi="Times New Roman"/>
          <w:noProof/>
          <w:sz w:val="18"/>
          <w:szCs w:val="18"/>
        </w:rPr>
        <w:t xml:space="preserve">. </w:t>
      </w:r>
      <w:r w:rsidRPr="001E0541">
        <w:rPr>
          <w:rFonts w:ascii="Times New Roman" w:hAnsi="Times New Roman"/>
          <w:noProof/>
          <w:sz w:val="18"/>
          <w:szCs w:val="18"/>
        </w:rPr>
        <w:t>In order to be admitted to the final exam, students will have to attend the workshop regularly and pass its final test</w:t>
      </w:r>
      <w:r w:rsidR="008F04FD" w:rsidRPr="001E0541">
        <w:rPr>
          <w:rFonts w:ascii="Times New Roman" w:hAnsi="Times New Roman"/>
          <w:noProof/>
          <w:sz w:val="18"/>
          <w:szCs w:val="18"/>
        </w:rPr>
        <w:t>.</w:t>
      </w:r>
    </w:p>
    <w:p w14:paraId="5FA569AE" w14:textId="4D905720" w:rsidR="00672D35" w:rsidRDefault="00672D35" w:rsidP="008F04FD">
      <w:pPr>
        <w:spacing w:before="240" w:after="120"/>
        <w:rPr>
          <w:rFonts w:ascii="Times New Roman" w:hAnsi="Times New Roman"/>
          <w:noProof/>
          <w:sz w:val="18"/>
          <w:szCs w:val="18"/>
        </w:rPr>
      </w:pPr>
      <w:r w:rsidRPr="001E0541">
        <w:rPr>
          <w:rFonts w:ascii="Times New Roman" w:hAnsi="Times New Roman"/>
          <w:noProof/>
          <w:sz w:val="18"/>
          <w:szCs w:val="18"/>
        </w:rPr>
        <w:t xml:space="preserve">During the final exam, students will be tested on accuracy of answers, use of appropriate terminology, ability to use argumentation </w:t>
      </w:r>
      <w:r w:rsidR="001E0541" w:rsidRPr="001E0541">
        <w:rPr>
          <w:rFonts w:ascii="Times New Roman" w:hAnsi="Times New Roman"/>
          <w:noProof/>
          <w:sz w:val="18"/>
          <w:szCs w:val="18"/>
        </w:rPr>
        <w:t xml:space="preserve">in a </w:t>
      </w:r>
      <w:r w:rsidRPr="001E0541">
        <w:rPr>
          <w:rFonts w:ascii="Times New Roman" w:hAnsi="Times New Roman"/>
          <w:noProof/>
          <w:sz w:val="18"/>
          <w:szCs w:val="18"/>
        </w:rPr>
        <w:t xml:space="preserve">structured and coherent </w:t>
      </w:r>
      <w:r w:rsidR="001E0541" w:rsidRPr="001E0541">
        <w:rPr>
          <w:rFonts w:ascii="Times New Roman" w:hAnsi="Times New Roman"/>
          <w:noProof/>
          <w:sz w:val="18"/>
          <w:szCs w:val="18"/>
        </w:rPr>
        <w:t>manner</w:t>
      </w:r>
      <w:r w:rsidRPr="001E0541">
        <w:rPr>
          <w:rFonts w:ascii="Times New Roman" w:hAnsi="Times New Roman"/>
          <w:noProof/>
          <w:sz w:val="18"/>
          <w:szCs w:val="18"/>
        </w:rPr>
        <w:t xml:space="preserve">, and </w:t>
      </w:r>
      <w:r w:rsidR="001E0541" w:rsidRPr="001E0541">
        <w:rPr>
          <w:rFonts w:ascii="Times New Roman" w:hAnsi="Times New Roman"/>
          <w:noProof/>
          <w:sz w:val="18"/>
          <w:szCs w:val="18"/>
        </w:rPr>
        <w:t xml:space="preserve">ability to </w:t>
      </w:r>
      <w:r w:rsidRPr="001E0541">
        <w:rPr>
          <w:rFonts w:ascii="Times New Roman" w:hAnsi="Times New Roman"/>
          <w:noProof/>
          <w:sz w:val="18"/>
          <w:szCs w:val="18"/>
        </w:rPr>
        <w:t xml:space="preserve"> identify conceptual connections and open issues. </w:t>
      </w:r>
    </w:p>
    <w:p w14:paraId="356B49FB" w14:textId="7B2F5A8C" w:rsidR="005773EB" w:rsidRPr="001E0541" w:rsidRDefault="005773EB" w:rsidP="008F04FD">
      <w:pPr>
        <w:spacing w:before="240" w:after="120"/>
        <w:rPr>
          <w:rFonts w:ascii="Times New Roman" w:hAnsi="Times New Roman"/>
          <w:noProof/>
          <w:sz w:val="18"/>
          <w:szCs w:val="18"/>
        </w:rPr>
      </w:pPr>
      <w:r w:rsidRPr="005773EB">
        <w:rPr>
          <w:rFonts w:ascii="Times New Roman" w:hAnsi="Times New Roman"/>
          <w:noProof/>
          <w:sz w:val="18"/>
          <w:szCs w:val="18"/>
        </w:rPr>
        <w:t xml:space="preserve">Positive evaluation in the examination is conditional on passing the </w:t>
      </w:r>
      <w:r>
        <w:rPr>
          <w:rFonts w:ascii="Times New Roman" w:hAnsi="Times New Roman"/>
          <w:noProof/>
          <w:sz w:val="18"/>
          <w:szCs w:val="18"/>
        </w:rPr>
        <w:t>Workshop.</w:t>
      </w:r>
    </w:p>
    <w:p w14:paraId="67D42B00" w14:textId="77777777" w:rsidR="000D3DEA" w:rsidRPr="001E0541" w:rsidRDefault="00EC7179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1E0541">
        <w:rPr>
          <w:rFonts w:ascii="Times New Roman" w:hAnsi="Times New Roman"/>
          <w:b/>
          <w:i/>
          <w:sz w:val="18"/>
          <w:szCs w:val="18"/>
        </w:rPr>
        <w:t>NOTES</w:t>
      </w:r>
      <w:r w:rsidR="00A36D74" w:rsidRPr="001E0541">
        <w:rPr>
          <w:rFonts w:ascii="Times New Roman" w:hAnsi="Times New Roman"/>
          <w:b/>
          <w:i/>
          <w:sz w:val="18"/>
          <w:szCs w:val="18"/>
        </w:rPr>
        <w:t xml:space="preserve"> AND PREREQUISITES</w:t>
      </w:r>
    </w:p>
    <w:p w14:paraId="52671160" w14:textId="54630849" w:rsidR="008F04FD" w:rsidRPr="001E0541" w:rsidRDefault="00577611" w:rsidP="00123E2D">
      <w:pPr>
        <w:pStyle w:val="Testo2"/>
        <w:spacing w:after="120"/>
        <w:rPr>
          <w:rFonts w:ascii="Times New Roman" w:hAnsi="Times New Roman"/>
          <w:noProof w:val="0"/>
          <w:szCs w:val="18"/>
          <w:shd w:val="clear" w:color="auto" w:fill="FFFFFF"/>
        </w:rPr>
      </w:pPr>
      <w:r w:rsidRPr="001E0541">
        <w:rPr>
          <w:rFonts w:ascii="Times New Roman" w:hAnsi="Times New Roman"/>
          <w:noProof w:val="0"/>
          <w:szCs w:val="18"/>
          <w:shd w:val="clear" w:color="auto" w:fill="FFFFFF"/>
        </w:rPr>
        <w:t>None</w:t>
      </w:r>
      <w:r w:rsidR="00A36D74" w:rsidRPr="001E0541">
        <w:rPr>
          <w:rFonts w:ascii="Times New Roman" w:hAnsi="Times New Roman"/>
          <w:noProof w:val="0"/>
          <w:szCs w:val="18"/>
          <w:shd w:val="clear" w:color="auto" w:fill="FFFFFF"/>
        </w:rPr>
        <w:t>.</w:t>
      </w:r>
    </w:p>
    <w:p w14:paraId="57126C30" w14:textId="77777777" w:rsidR="00EC7179" w:rsidRPr="00672D35" w:rsidRDefault="00EC7179" w:rsidP="00EC7179">
      <w:pPr>
        <w:pStyle w:val="Testo2"/>
        <w:spacing w:after="120"/>
        <w:rPr>
          <w:rFonts w:ascii="Times New Roman" w:hAnsi="Times New Roman"/>
          <w:noProof w:val="0"/>
          <w:szCs w:val="18"/>
        </w:rPr>
      </w:pPr>
      <w:r w:rsidRPr="001E0541">
        <w:rPr>
          <w:rFonts w:ascii="Times New Roman" w:hAnsi="Times New Roman"/>
          <w:noProof w:val="0"/>
          <w:szCs w:val="18"/>
          <w:shd w:val="clear" w:color="auto" w:fill="FFFFFF"/>
        </w:rPr>
        <w:t>Further information can be found on the lecturer's webpage at http://docenti.unicatt.it/web/searchByName.do?language=ENG, or on the Faculty notice board.</w:t>
      </w:r>
    </w:p>
    <w:p w14:paraId="78CD3EE2" w14:textId="77777777" w:rsidR="000D3DEA" w:rsidRPr="00F43396" w:rsidRDefault="000D3DEA">
      <w:pPr>
        <w:rPr>
          <w:rFonts w:ascii="Times New Roman" w:hAnsi="Times New Roman"/>
          <w:sz w:val="18"/>
          <w:szCs w:val="18"/>
        </w:rPr>
      </w:pPr>
    </w:p>
    <w:sectPr w:rsidR="000D3DEA" w:rsidRPr="00F43396" w:rsidSect="00C064E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DA83" w14:textId="77777777" w:rsidR="00AE2922" w:rsidRDefault="00AE2922">
      <w:pPr>
        <w:spacing w:line="240" w:lineRule="auto"/>
      </w:pPr>
      <w:r>
        <w:separator/>
      </w:r>
    </w:p>
  </w:endnote>
  <w:endnote w:type="continuationSeparator" w:id="0">
    <w:p w14:paraId="5ED7BC07" w14:textId="77777777" w:rsidR="00AE2922" w:rsidRDefault="00AE2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4EF2" w14:textId="77777777" w:rsidR="00AE2922" w:rsidRDefault="00AE2922">
      <w:pPr>
        <w:spacing w:line="240" w:lineRule="auto"/>
      </w:pPr>
      <w:r>
        <w:separator/>
      </w:r>
    </w:p>
  </w:footnote>
  <w:footnote w:type="continuationSeparator" w:id="0">
    <w:p w14:paraId="3406C118" w14:textId="77777777" w:rsidR="00AE2922" w:rsidRDefault="00AE2922">
      <w:pPr>
        <w:spacing w:line="240" w:lineRule="auto"/>
      </w:pPr>
      <w:r>
        <w:continuationSeparator/>
      </w:r>
    </w:p>
  </w:footnote>
  <w:footnote w:id="1">
    <w:p w14:paraId="207CA20A" w14:textId="77777777" w:rsidR="000D3DEA" w:rsidRDefault="00EC7179">
      <w:pPr>
        <w:spacing w:line="240" w:lineRule="auto"/>
        <w:rPr>
          <w:sz w:val="16"/>
        </w:rPr>
      </w:pPr>
      <w:r>
        <w:rPr>
          <w:rStyle w:val="Rimandonotaapidipagina"/>
        </w:rPr>
        <w:footnoteRef/>
      </w:r>
      <w:r>
        <w:rPr>
          <w:sz w:val="16"/>
        </w:rPr>
        <w:t xml:space="preserve">The texts indicated in the reading list can be purchased at the University bookstores; they may also be bought from other outlets. </w:t>
      </w:r>
    </w:p>
    <w:p w14:paraId="6861271C" w14:textId="77777777" w:rsidR="000D3DEA" w:rsidRDefault="000D3DE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56B79"/>
    <w:multiLevelType w:val="hybridMultilevel"/>
    <w:tmpl w:val="77882D50"/>
    <w:lvl w:ilvl="0" w:tplc="2D64B496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A347E"/>
    <w:multiLevelType w:val="hybridMultilevel"/>
    <w:tmpl w:val="FF3AD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783650">
    <w:abstractNumId w:val="1"/>
  </w:num>
  <w:num w:numId="2" w16cid:durableId="2675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DBB"/>
    <w:rsid w:val="000924DE"/>
    <w:rsid w:val="000A0A1B"/>
    <w:rsid w:val="000B2038"/>
    <w:rsid w:val="000D3DEA"/>
    <w:rsid w:val="000D5B0D"/>
    <w:rsid w:val="00123E2D"/>
    <w:rsid w:val="001E0541"/>
    <w:rsid w:val="001E7EAE"/>
    <w:rsid w:val="00217426"/>
    <w:rsid w:val="00322B1F"/>
    <w:rsid w:val="00332821"/>
    <w:rsid w:val="00343624"/>
    <w:rsid w:val="00377610"/>
    <w:rsid w:val="003A5B0F"/>
    <w:rsid w:val="003C0D51"/>
    <w:rsid w:val="003F7875"/>
    <w:rsid w:val="004A6F54"/>
    <w:rsid w:val="004C6BD4"/>
    <w:rsid w:val="005609EE"/>
    <w:rsid w:val="00561F4A"/>
    <w:rsid w:val="005773EB"/>
    <w:rsid w:val="00577611"/>
    <w:rsid w:val="005A6531"/>
    <w:rsid w:val="006443ED"/>
    <w:rsid w:val="00672D35"/>
    <w:rsid w:val="006874A1"/>
    <w:rsid w:val="007221BF"/>
    <w:rsid w:val="008F04FD"/>
    <w:rsid w:val="00A36D74"/>
    <w:rsid w:val="00AE2922"/>
    <w:rsid w:val="00BA13A6"/>
    <w:rsid w:val="00C064E1"/>
    <w:rsid w:val="00CB560D"/>
    <w:rsid w:val="00CD5DBB"/>
    <w:rsid w:val="00CF6089"/>
    <w:rsid w:val="00EC7179"/>
    <w:rsid w:val="00F43396"/>
    <w:rsid w:val="00F54ADE"/>
    <w:rsid w:val="00F728F5"/>
    <w:rsid w:val="00F80790"/>
    <w:rsid w:val="00FC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F01A8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64E1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C064E1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064E1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C064E1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C064E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C064E1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semiHidden/>
    <w:unhideWhenUsed/>
    <w:rsid w:val="004A6F5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A6F54"/>
    <w:pPr>
      <w:spacing w:line="240" w:lineRule="auto"/>
    </w:pPr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6F54"/>
  </w:style>
  <w:style w:type="paragraph" w:styleId="Paragrafoelenco">
    <w:name w:val="List Paragraph"/>
    <w:basedOn w:val="Normale"/>
    <w:uiPriority w:val="34"/>
    <w:qFormat/>
    <w:rsid w:val="004A6F54"/>
    <w:pPr>
      <w:ind w:left="720"/>
      <w:contextualSpacing/>
    </w:pPr>
    <w:rPr>
      <w:rFonts w:ascii="Times New Roman" w:hAnsi="Times New Roman"/>
      <w:szCs w:val="24"/>
    </w:rPr>
  </w:style>
  <w:style w:type="character" w:styleId="Rimandonotaapidipagina">
    <w:name w:val="footnote reference"/>
    <w:basedOn w:val="Carpredefinitoparagrafo"/>
    <w:semiHidden/>
    <w:unhideWhenUsed/>
    <w:rsid w:val="004A6F54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3C0D51"/>
    <w:rPr>
      <w:rFonts w:ascii="Times" w:hAnsi="Times"/>
      <w:b/>
      <w:noProof/>
    </w:rPr>
  </w:style>
  <w:style w:type="paragraph" w:styleId="Intestazione">
    <w:name w:val="header"/>
    <w:basedOn w:val="Normale"/>
    <w:link w:val="IntestazioneCarattere"/>
    <w:uiPriority w:val="99"/>
    <w:unhideWhenUsed/>
    <w:rsid w:val="006443E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3E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6443E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3ED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2</cp:revision>
  <cp:lastPrinted>2003-03-27T09:42:00Z</cp:lastPrinted>
  <dcterms:created xsi:type="dcterms:W3CDTF">2022-11-03T13:14:00Z</dcterms:created>
  <dcterms:modified xsi:type="dcterms:W3CDTF">2022-11-03T13:14:00Z</dcterms:modified>
</cp:coreProperties>
</file>