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8E6D" w14:textId="02484211" w:rsidR="00623DB0" w:rsidRPr="00375070" w:rsidRDefault="00623DB0">
      <w:pPr>
        <w:pStyle w:val="Titolo1"/>
        <w:rPr>
          <w:rFonts w:ascii="Times New Roman" w:hAnsi="Times New Roman"/>
          <w:noProof w:val="0"/>
          <w:lang w:val="en-GB"/>
        </w:rPr>
      </w:pPr>
      <w:r w:rsidRPr="00375070">
        <w:rPr>
          <w:rFonts w:ascii="Times New Roman" w:hAnsi="Times New Roman"/>
          <w:noProof w:val="0"/>
          <w:lang w:val="en-GB"/>
        </w:rPr>
        <w:t xml:space="preserve">. – </w:t>
      </w:r>
      <w:r w:rsidR="004A4F83" w:rsidRPr="00375070">
        <w:rPr>
          <w:rFonts w:ascii="Times New Roman" w:hAnsi="Times New Roman"/>
          <w:noProof w:val="0"/>
          <w:lang w:val="en-GB"/>
        </w:rPr>
        <w:t xml:space="preserve">Elementary </w:t>
      </w:r>
      <w:r w:rsidR="002A452F" w:rsidRPr="00375070">
        <w:rPr>
          <w:rFonts w:ascii="Times New Roman" w:hAnsi="Times New Roman"/>
          <w:noProof w:val="0"/>
          <w:lang w:val="en-GB"/>
        </w:rPr>
        <w:t>M</w:t>
      </w:r>
      <w:r w:rsidR="004A4F83" w:rsidRPr="00375070">
        <w:rPr>
          <w:rFonts w:ascii="Times New Roman" w:hAnsi="Times New Roman"/>
          <w:noProof w:val="0"/>
          <w:lang w:val="en-GB"/>
        </w:rPr>
        <w:t>athematics (w</w:t>
      </w:r>
      <w:r w:rsidR="002A452F" w:rsidRPr="00375070">
        <w:rPr>
          <w:rFonts w:ascii="Times New Roman" w:hAnsi="Times New Roman"/>
          <w:noProof w:val="0"/>
          <w:lang w:val="en-GB"/>
        </w:rPr>
        <w:t>ith</w:t>
      </w:r>
      <w:r w:rsidR="004A4F83" w:rsidRPr="00375070">
        <w:rPr>
          <w:rFonts w:ascii="Times New Roman" w:hAnsi="Times New Roman"/>
          <w:noProof w:val="0"/>
          <w:lang w:val="en-GB"/>
        </w:rPr>
        <w:t xml:space="preserve"> </w:t>
      </w:r>
      <w:r w:rsidR="002A452F" w:rsidRPr="00375070">
        <w:rPr>
          <w:rFonts w:ascii="Times New Roman" w:hAnsi="Times New Roman"/>
          <w:noProof w:val="0"/>
          <w:lang w:val="en-GB"/>
        </w:rPr>
        <w:t xml:space="preserve">Mathematics </w:t>
      </w:r>
      <w:r w:rsidR="009566A1" w:rsidRPr="00375070">
        <w:rPr>
          <w:rFonts w:ascii="Times New Roman" w:hAnsi="Times New Roman"/>
          <w:noProof w:val="0"/>
          <w:lang w:val="en-GB"/>
        </w:rPr>
        <w:t xml:space="preserve">Teaching </w:t>
      </w:r>
      <w:r w:rsidR="009566A1">
        <w:rPr>
          <w:rFonts w:ascii="Times New Roman" w:hAnsi="Times New Roman"/>
          <w:noProof w:val="0"/>
          <w:lang w:val="en-GB"/>
        </w:rPr>
        <w:t>Laboratory</w:t>
      </w:r>
      <w:r w:rsidR="004A4F83" w:rsidRPr="00375070">
        <w:rPr>
          <w:rFonts w:ascii="Times New Roman" w:hAnsi="Times New Roman"/>
          <w:noProof w:val="0"/>
          <w:lang w:val="en-GB"/>
        </w:rPr>
        <w:t>)</w:t>
      </w:r>
    </w:p>
    <w:p w14:paraId="04A3A466" w14:textId="291B323C" w:rsidR="00623DB0" w:rsidRDefault="00555C3E" w:rsidP="00623DB0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555EB6">
        <w:rPr>
          <w:rFonts w:ascii="Times New Roman" w:hAnsi="Times New Roman"/>
          <w:noProof w:val="0"/>
          <w:szCs w:val="18"/>
          <w:lang w:val="en-GB"/>
        </w:rPr>
        <w:t>Prof.</w:t>
      </w:r>
      <w:r w:rsidR="002A452F" w:rsidRPr="00555EB6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ED1622" w:rsidRPr="00555EB6">
        <w:rPr>
          <w:rFonts w:ascii="Times New Roman" w:hAnsi="Times New Roman"/>
          <w:noProof w:val="0"/>
          <w:szCs w:val="18"/>
          <w:lang w:val="en-GB"/>
        </w:rPr>
        <w:t>Silvana Spinoni</w:t>
      </w:r>
    </w:p>
    <w:p w14:paraId="6A71EF05" w14:textId="77777777" w:rsidR="00623DB0" w:rsidRPr="00375070" w:rsidRDefault="00776743" w:rsidP="00623DB0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375070">
        <w:rPr>
          <w:rFonts w:ascii="Times New Roman" w:hAnsi="Times New Roman"/>
          <w:b/>
          <w:i/>
          <w:sz w:val="18"/>
          <w:szCs w:val="18"/>
          <w:lang w:val="en-GB"/>
        </w:rPr>
        <w:t>COURSE AIMS</w:t>
      </w:r>
      <w:r w:rsidR="00555C3E" w:rsidRPr="00375070">
        <w:rPr>
          <w:rFonts w:ascii="Times New Roman" w:hAnsi="Times New Roman"/>
          <w:b/>
          <w:i/>
          <w:sz w:val="18"/>
          <w:szCs w:val="18"/>
          <w:lang w:val="en-GB"/>
        </w:rPr>
        <w:t xml:space="preserve"> AND INTENDED LEARNING OUTCOMES</w:t>
      </w:r>
    </w:p>
    <w:p w14:paraId="2FEB89B1" w14:textId="755A6E6D" w:rsidR="00623DB0" w:rsidRPr="00375070" w:rsidRDefault="00827DEB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Through an in-depth study of some rudiments of elementary mathematics, the course aims to help students develop knowledge and tools related to the subject and to pedagogical-educational aspects that ar</w:t>
      </w:r>
      <w:r w:rsidR="00BE20E5" w:rsidRPr="00375070">
        <w:rPr>
          <w:rFonts w:ascii="Times New Roman" w:hAnsi="Times New Roman"/>
          <w:lang w:val="en-GB"/>
        </w:rPr>
        <w:t>e</w:t>
      </w:r>
      <w:r w:rsidR="005D01F1">
        <w:rPr>
          <w:rFonts w:ascii="Times New Roman" w:hAnsi="Times New Roman"/>
          <w:lang w:val="en-GB"/>
        </w:rPr>
        <w:t xml:space="preserve"> </w:t>
      </w:r>
      <w:r w:rsidR="006A44A1" w:rsidRPr="00375070">
        <w:rPr>
          <w:rFonts w:ascii="Times New Roman" w:hAnsi="Times New Roman"/>
          <w:lang w:val="en-GB"/>
        </w:rPr>
        <w:t xml:space="preserve">considered fundamental for </w:t>
      </w:r>
      <w:r w:rsidRPr="00375070">
        <w:rPr>
          <w:rFonts w:ascii="Times New Roman" w:hAnsi="Times New Roman"/>
          <w:lang w:val="en-GB"/>
        </w:rPr>
        <w:t xml:space="preserve">effective teaching and learning </w:t>
      </w:r>
      <w:r w:rsidR="00555EB6">
        <w:rPr>
          <w:rFonts w:ascii="Times New Roman" w:hAnsi="Times New Roman"/>
          <w:lang w:val="en-GB"/>
        </w:rPr>
        <w:t>mathematics</w:t>
      </w:r>
      <w:r w:rsidRPr="00375070">
        <w:rPr>
          <w:rFonts w:ascii="Times New Roman" w:hAnsi="Times New Roman"/>
          <w:lang w:val="en-GB"/>
        </w:rPr>
        <w:t>.</w:t>
      </w:r>
    </w:p>
    <w:p w14:paraId="7A0E18A0" w14:textId="77777777" w:rsidR="00555C3E" w:rsidRPr="00375070" w:rsidRDefault="00555C3E" w:rsidP="00623DB0">
      <w:pPr>
        <w:rPr>
          <w:rFonts w:ascii="Times New Roman" w:hAnsi="Times New Roman"/>
          <w:lang w:val="en-GB"/>
        </w:rPr>
      </w:pPr>
    </w:p>
    <w:p w14:paraId="09D39D5A" w14:textId="77777777" w:rsidR="00555C3E" w:rsidRPr="00375070" w:rsidRDefault="006A44A1" w:rsidP="00555C3E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At the end of the course, students will be able to;</w:t>
      </w:r>
    </w:p>
    <w:p w14:paraId="1648367A" w14:textId="77777777" w:rsidR="00555C3E" w:rsidRPr="00375070" w:rsidRDefault="006A44A1" w:rsidP="00555C3E">
      <w:pPr>
        <w:ind w:left="284" w:hanging="284"/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1. Identify the fundamental concepts of the subject and understand their meaning and role in teaching and learning processes</w:t>
      </w:r>
    </w:p>
    <w:p w14:paraId="6B5EA34F" w14:textId="77777777" w:rsidR="00555C3E" w:rsidRPr="00375070" w:rsidRDefault="006A44A1" w:rsidP="00555C3E">
      <w:pPr>
        <w:ind w:left="284" w:hanging="284"/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2. Present the concepts learned during the course clearly, consistently and using specific language</w:t>
      </w:r>
    </w:p>
    <w:p w14:paraId="28AC085C" w14:textId="77777777" w:rsidR="00555C3E" w:rsidRPr="00375070" w:rsidRDefault="006A44A1" w:rsidP="00555C3E">
      <w:pPr>
        <w:ind w:left="284" w:hanging="284"/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3. Critically analyse teaching ideas so as to pinpoint strengths and weaknesses, as well as errors</w:t>
      </w:r>
      <w:r w:rsidR="00555C3E" w:rsidRPr="00375070">
        <w:rPr>
          <w:rFonts w:ascii="Times New Roman" w:hAnsi="Times New Roman"/>
          <w:lang w:val="en-GB"/>
        </w:rPr>
        <w:t>.</w:t>
      </w:r>
    </w:p>
    <w:p w14:paraId="6AC9723C" w14:textId="77777777" w:rsidR="00555C3E" w:rsidRPr="00375070" w:rsidRDefault="006A44A1" w:rsidP="00555C3E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4. Identify effective teaching action</w:t>
      </w:r>
      <w:r w:rsidR="00555C3E" w:rsidRPr="00375070">
        <w:rPr>
          <w:rFonts w:ascii="Times New Roman" w:hAnsi="Times New Roman"/>
          <w:lang w:val="en-GB"/>
        </w:rPr>
        <w:t>.</w:t>
      </w:r>
    </w:p>
    <w:p w14:paraId="4D304635" w14:textId="77777777" w:rsidR="00623DB0" w:rsidRPr="00375070" w:rsidRDefault="00776743" w:rsidP="00623DB0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375070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500233FF" w14:textId="77777777" w:rsidR="00623DB0" w:rsidRPr="00375070" w:rsidRDefault="00827DEB" w:rsidP="00623DB0">
      <w:pPr>
        <w:rPr>
          <w:rFonts w:ascii="Times New Roman" w:hAnsi="Times New Roman"/>
          <w:b/>
          <w:i/>
          <w:lang w:val="en-GB"/>
        </w:rPr>
      </w:pPr>
      <w:r w:rsidRPr="00375070">
        <w:rPr>
          <w:rFonts w:ascii="Times New Roman" w:hAnsi="Times New Roman"/>
          <w:b/>
          <w:i/>
          <w:lang w:val="en-GB"/>
        </w:rPr>
        <w:t xml:space="preserve">Elements of mathematical logic </w:t>
      </w:r>
    </w:p>
    <w:p w14:paraId="7F91A82E" w14:textId="77777777" w:rsidR="00623DB0" w:rsidRPr="00375070" w:rsidRDefault="00623DB0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Logic</w:t>
      </w:r>
      <w:r w:rsidR="00827DEB" w:rsidRPr="00375070">
        <w:rPr>
          <w:rFonts w:ascii="Times New Roman" w:hAnsi="Times New Roman"/>
          <w:lang w:val="en-GB"/>
        </w:rPr>
        <w:t xml:space="preserve"> of propositions: propositions and truth values – connectives. </w:t>
      </w:r>
    </w:p>
    <w:p w14:paraId="11EDF828" w14:textId="77777777" w:rsidR="00623DB0" w:rsidRPr="00375070" w:rsidRDefault="00623DB0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Logic</w:t>
      </w:r>
      <w:r w:rsidR="00827DEB" w:rsidRPr="00375070">
        <w:rPr>
          <w:rFonts w:ascii="Times New Roman" w:hAnsi="Times New Roman"/>
          <w:lang w:val="en-GB"/>
        </w:rPr>
        <w:t xml:space="preserve"> of predicates</w:t>
      </w:r>
      <w:r w:rsidRPr="00375070">
        <w:rPr>
          <w:rFonts w:ascii="Times New Roman" w:hAnsi="Times New Roman"/>
          <w:lang w:val="en-GB"/>
        </w:rPr>
        <w:t xml:space="preserve">: </w:t>
      </w:r>
      <w:r w:rsidR="00CC704A" w:rsidRPr="00375070">
        <w:rPr>
          <w:rFonts w:ascii="Times New Roman" w:hAnsi="Times New Roman"/>
          <w:lang w:val="en-GB"/>
        </w:rPr>
        <w:t>propositional forms</w:t>
      </w:r>
      <w:r w:rsidRPr="00375070">
        <w:rPr>
          <w:rFonts w:ascii="Times New Roman" w:hAnsi="Times New Roman"/>
          <w:lang w:val="en-GB"/>
        </w:rPr>
        <w:t xml:space="preserve"> – quanti</w:t>
      </w:r>
      <w:r w:rsidR="00CC704A" w:rsidRPr="00375070">
        <w:rPr>
          <w:rFonts w:ascii="Times New Roman" w:hAnsi="Times New Roman"/>
          <w:lang w:val="en-GB"/>
        </w:rPr>
        <w:t>fiers</w:t>
      </w:r>
      <w:r w:rsidRPr="00375070">
        <w:rPr>
          <w:rFonts w:ascii="Times New Roman" w:hAnsi="Times New Roman"/>
          <w:lang w:val="en-GB"/>
        </w:rPr>
        <w:t>.</w:t>
      </w:r>
    </w:p>
    <w:p w14:paraId="7155CB5A" w14:textId="77777777" w:rsidR="00623DB0" w:rsidRPr="00375070" w:rsidRDefault="00623DB0" w:rsidP="00623DB0">
      <w:pPr>
        <w:rPr>
          <w:rFonts w:ascii="Times New Roman" w:hAnsi="Times New Roman"/>
          <w:b/>
          <w:i/>
          <w:lang w:val="en-GB"/>
        </w:rPr>
      </w:pPr>
      <w:r w:rsidRPr="00375070">
        <w:rPr>
          <w:rFonts w:ascii="Times New Roman" w:hAnsi="Times New Roman"/>
          <w:b/>
          <w:i/>
          <w:lang w:val="en-GB"/>
        </w:rPr>
        <w:t>Elemen</w:t>
      </w:r>
      <w:r w:rsidR="00CC704A" w:rsidRPr="00375070">
        <w:rPr>
          <w:rFonts w:ascii="Times New Roman" w:hAnsi="Times New Roman"/>
          <w:b/>
          <w:i/>
          <w:lang w:val="en-GB"/>
        </w:rPr>
        <w:t xml:space="preserve">ts of the naïve set theory </w:t>
      </w:r>
    </w:p>
    <w:p w14:paraId="03673E13" w14:textId="77777777" w:rsidR="00623DB0" w:rsidRPr="00375070" w:rsidRDefault="00CC704A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 xml:space="preserve">Sets: axiom definition - representation - </w:t>
      </w:r>
      <w:r w:rsidR="00623DB0" w:rsidRPr="00375070">
        <w:rPr>
          <w:rFonts w:ascii="Times New Roman" w:hAnsi="Times New Roman"/>
          <w:lang w:val="en-GB"/>
        </w:rPr>
        <w:t>s</w:t>
      </w:r>
      <w:r w:rsidRPr="00375070">
        <w:rPr>
          <w:rFonts w:ascii="Times New Roman" w:hAnsi="Times New Roman"/>
          <w:lang w:val="en-GB"/>
        </w:rPr>
        <w:t>ubsets</w:t>
      </w:r>
      <w:r w:rsidR="00623DB0" w:rsidRPr="00375070">
        <w:rPr>
          <w:rFonts w:ascii="Times New Roman" w:hAnsi="Times New Roman"/>
          <w:lang w:val="en-GB"/>
        </w:rPr>
        <w:t xml:space="preserve"> – </w:t>
      </w:r>
      <w:r w:rsidRPr="00375070">
        <w:rPr>
          <w:rFonts w:ascii="Times New Roman" w:hAnsi="Times New Roman"/>
          <w:lang w:val="en-GB"/>
        </w:rPr>
        <w:t>new sets</w:t>
      </w:r>
      <w:r w:rsidR="00623DB0" w:rsidRPr="00375070">
        <w:rPr>
          <w:rFonts w:ascii="Times New Roman" w:hAnsi="Times New Roman"/>
          <w:lang w:val="en-GB"/>
        </w:rPr>
        <w:t>.</w:t>
      </w:r>
    </w:p>
    <w:p w14:paraId="2AC5147A" w14:textId="77777777" w:rsidR="00623DB0" w:rsidRPr="00375070" w:rsidRDefault="001A4DA6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 xml:space="preserve">Binary relations between sets: </w:t>
      </w:r>
      <w:r w:rsidR="00623DB0" w:rsidRPr="00375070">
        <w:rPr>
          <w:rFonts w:ascii="Times New Roman" w:hAnsi="Times New Roman"/>
          <w:lang w:val="en-GB"/>
        </w:rPr>
        <w:t>defini</w:t>
      </w:r>
      <w:r w:rsidRPr="00375070">
        <w:rPr>
          <w:rFonts w:ascii="Times New Roman" w:hAnsi="Times New Roman"/>
          <w:lang w:val="en-GB"/>
        </w:rPr>
        <w:t xml:space="preserve">tion and representation </w:t>
      </w:r>
      <w:r w:rsidR="00623DB0" w:rsidRPr="00375070">
        <w:rPr>
          <w:rFonts w:ascii="Times New Roman" w:hAnsi="Times New Roman"/>
          <w:lang w:val="en-GB"/>
        </w:rPr>
        <w:t>– prop</w:t>
      </w:r>
      <w:r w:rsidRPr="00375070">
        <w:rPr>
          <w:rFonts w:ascii="Times New Roman" w:hAnsi="Times New Roman"/>
          <w:lang w:val="en-GB"/>
        </w:rPr>
        <w:t>erties</w:t>
      </w:r>
      <w:r w:rsidR="00623DB0" w:rsidRPr="00375070">
        <w:rPr>
          <w:rFonts w:ascii="Times New Roman" w:hAnsi="Times New Roman"/>
          <w:lang w:val="en-GB"/>
        </w:rPr>
        <w:t xml:space="preserve"> – </w:t>
      </w:r>
      <w:r w:rsidRPr="00375070">
        <w:rPr>
          <w:rFonts w:ascii="Times New Roman" w:hAnsi="Times New Roman"/>
          <w:lang w:val="en-GB"/>
        </w:rPr>
        <w:t>notable relations</w:t>
      </w:r>
      <w:r w:rsidR="00623DB0" w:rsidRPr="00375070">
        <w:rPr>
          <w:rFonts w:ascii="Times New Roman" w:hAnsi="Times New Roman"/>
          <w:lang w:val="en-GB"/>
        </w:rPr>
        <w:t>.</w:t>
      </w:r>
    </w:p>
    <w:p w14:paraId="65AF6149" w14:textId="77777777" w:rsidR="00F94186" w:rsidRPr="00375070" w:rsidRDefault="00F94186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Classification based on one or more attributes.</w:t>
      </w:r>
    </w:p>
    <w:p w14:paraId="14342CFA" w14:textId="77777777" w:rsidR="00623DB0" w:rsidRPr="00375070" w:rsidRDefault="00623DB0" w:rsidP="00623DB0">
      <w:pPr>
        <w:rPr>
          <w:rFonts w:ascii="Times New Roman" w:hAnsi="Times New Roman"/>
          <w:b/>
          <w:i/>
          <w:lang w:val="en-GB"/>
        </w:rPr>
      </w:pPr>
      <w:r w:rsidRPr="00375070">
        <w:rPr>
          <w:rFonts w:ascii="Times New Roman" w:hAnsi="Times New Roman"/>
          <w:b/>
          <w:i/>
          <w:lang w:val="en-GB"/>
        </w:rPr>
        <w:t>Arit</w:t>
      </w:r>
      <w:r w:rsidR="00F94186" w:rsidRPr="00375070">
        <w:rPr>
          <w:rFonts w:ascii="Times New Roman" w:hAnsi="Times New Roman"/>
          <w:b/>
          <w:i/>
          <w:lang w:val="en-GB"/>
        </w:rPr>
        <w:t>h</w:t>
      </w:r>
      <w:r w:rsidRPr="00375070">
        <w:rPr>
          <w:rFonts w:ascii="Times New Roman" w:hAnsi="Times New Roman"/>
          <w:b/>
          <w:i/>
          <w:lang w:val="en-GB"/>
        </w:rPr>
        <w:t>metic</w:t>
      </w:r>
    </w:p>
    <w:p w14:paraId="30AE252C" w14:textId="77777777" w:rsidR="00623DB0" w:rsidRPr="00375070" w:rsidRDefault="00F94186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 xml:space="preserve">Natural numbers: meaning and writing in a positional number system. </w:t>
      </w:r>
    </w:p>
    <w:p w14:paraId="23D4E539" w14:textId="77777777" w:rsidR="00623DB0" w:rsidRPr="00375070" w:rsidRDefault="00F94186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Arithmetic operations: meanings, properties, calculation techniques</w:t>
      </w:r>
      <w:r w:rsidR="00623DB0" w:rsidRPr="00375070">
        <w:rPr>
          <w:rFonts w:ascii="Times New Roman" w:hAnsi="Times New Roman"/>
          <w:lang w:val="en-GB"/>
        </w:rPr>
        <w:t xml:space="preserve">. </w:t>
      </w:r>
    </w:p>
    <w:p w14:paraId="396A8630" w14:textId="77777777" w:rsidR="00623DB0" w:rsidRPr="00375070" w:rsidRDefault="00F94186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Absolute rational numbers</w:t>
      </w:r>
      <w:r w:rsidR="00623DB0" w:rsidRPr="00375070">
        <w:rPr>
          <w:rFonts w:ascii="Times New Roman" w:hAnsi="Times New Roman"/>
          <w:lang w:val="en-GB"/>
        </w:rPr>
        <w:t>.</w:t>
      </w:r>
    </w:p>
    <w:p w14:paraId="46AAA80B" w14:textId="77777777" w:rsidR="00BD000D" w:rsidRPr="00375070" w:rsidRDefault="00BD000D" w:rsidP="00BD000D">
      <w:pPr>
        <w:rPr>
          <w:rFonts w:ascii="Times New Roman" w:hAnsi="Times New Roman"/>
          <w:b/>
          <w:i/>
          <w:lang w:val="en-GB"/>
        </w:rPr>
      </w:pPr>
      <w:r w:rsidRPr="00375070">
        <w:rPr>
          <w:rFonts w:ascii="Times New Roman" w:hAnsi="Times New Roman"/>
          <w:b/>
          <w:i/>
          <w:lang w:val="en-GB"/>
        </w:rPr>
        <w:t>Elements of probability and statistics</w:t>
      </w:r>
    </w:p>
    <w:p w14:paraId="1BFD8836" w14:textId="77777777" w:rsidR="00623DB0" w:rsidRPr="00375070" w:rsidRDefault="00BD000D" w:rsidP="00BD000D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Probability</w:t>
      </w:r>
      <w:r w:rsidR="00623DB0" w:rsidRPr="00375070">
        <w:rPr>
          <w:rFonts w:ascii="Times New Roman" w:hAnsi="Times New Roman"/>
          <w:lang w:val="en-GB"/>
        </w:rPr>
        <w:t xml:space="preserve">: </w:t>
      </w:r>
      <w:r w:rsidRPr="00375070">
        <w:rPr>
          <w:rFonts w:ascii="Times New Roman" w:hAnsi="Times New Roman"/>
          <w:lang w:val="en-GB"/>
        </w:rPr>
        <w:t>axiomatic definition – some calculation approaches</w:t>
      </w:r>
      <w:r w:rsidR="00623DB0" w:rsidRPr="00375070">
        <w:rPr>
          <w:rFonts w:ascii="Times New Roman" w:hAnsi="Times New Roman"/>
          <w:lang w:val="en-GB"/>
        </w:rPr>
        <w:t>.</w:t>
      </w:r>
    </w:p>
    <w:p w14:paraId="685F4DC4" w14:textId="77777777" w:rsidR="00623DB0" w:rsidRDefault="00BD000D" w:rsidP="00623DB0">
      <w:pPr>
        <w:rPr>
          <w:rFonts w:ascii="Times New Roman" w:hAnsi="Times New Roman"/>
          <w:lang w:val="en-GB"/>
        </w:rPr>
      </w:pPr>
      <w:r w:rsidRPr="00375070">
        <w:rPr>
          <w:rFonts w:ascii="Times New Roman" w:hAnsi="Times New Roman"/>
          <w:lang w:val="en-GB"/>
        </w:rPr>
        <w:t>Descriptive statistics: statistical surveys</w:t>
      </w:r>
      <w:r w:rsidR="00623DB0" w:rsidRPr="00375070">
        <w:rPr>
          <w:rFonts w:ascii="Times New Roman" w:hAnsi="Times New Roman"/>
          <w:lang w:val="en-GB"/>
        </w:rPr>
        <w:t xml:space="preserve"> – </w:t>
      </w:r>
      <w:r w:rsidRPr="00375070">
        <w:rPr>
          <w:rFonts w:ascii="Times New Roman" w:hAnsi="Times New Roman"/>
          <w:lang w:val="en-GB"/>
        </w:rPr>
        <w:t xml:space="preserve">graphical representations </w:t>
      </w:r>
      <w:r w:rsidR="00623DB0" w:rsidRPr="00375070">
        <w:rPr>
          <w:rFonts w:ascii="Times New Roman" w:hAnsi="Times New Roman"/>
          <w:lang w:val="en-GB"/>
        </w:rPr>
        <w:t xml:space="preserve">– </w:t>
      </w:r>
      <w:r w:rsidRPr="00375070">
        <w:rPr>
          <w:rFonts w:ascii="Times New Roman" w:hAnsi="Times New Roman"/>
          <w:lang w:val="en-GB"/>
        </w:rPr>
        <w:t>statistical indexes</w:t>
      </w:r>
      <w:r w:rsidR="0046208F" w:rsidRPr="00375070">
        <w:rPr>
          <w:rFonts w:ascii="Times New Roman" w:hAnsi="Times New Roman"/>
          <w:lang w:val="en-GB"/>
        </w:rPr>
        <w:t>.</w:t>
      </w:r>
    </w:p>
    <w:p w14:paraId="2B37435A" w14:textId="7616DF42" w:rsidR="004A7AA4" w:rsidRPr="00375070" w:rsidRDefault="004A7AA4" w:rsidP="004A7AA4">
      <w:pPr>
        <w:spacing w:before="120"/>
        <w:rPr>
          <w:rFonts w:ascii="Times New Roman" w:hAnsi="Times New Roman"/>
          <w:lang w:val="en-GB"/>
        </w:rPr>
      </w:pPr>
      <w:r w:rsidRPr="00744751">
        <w:rPr>
          <w:rFonts w:ascii="Times New Roman" w:hAnsi="Times New Roman"/>
          <w:lang w:val="en-GB"/>
        </w:rPr>
        <w:t xml:space="preserve">The course is supplemented by didactic-workshop activities entrusted to expert </w:t>
      </w:r>
      <w:r w:rsidR="004F475A" w:rsidRPr="00744751">
        <w:rPr>
          <w:rFonts w:ascii="Times New Roman" w:hAnsi="Times New Roman"/>
          <w:lang w:val="en-GB"/>
        </w:rPr>
        <w:t>conductors and</w:t>
      </w:r>
      <w:r w:rsidRPr="00744751">
        <w:rPr>
          <w:rFonts w:ascii="Times New Roman" w:hAnsi="Times New Roman"/>
          <w:lang w:val="en-GB"/>
        </w:rPr>
        <w:t xml:space="preserve"> characterised by specific themes and methodologies agreed upon</w:t>
      </w:r>
      <w:r w:rsidRPr="00744751">
        <w:rPr>
          <w:rFonts w:ascii="Times New Roman" w:hAnsi="Times New Roman"/>
          <w:lang w:val="en-US"/>
        </w:rPr>
        <w:t xml:space="preserve"> </w:t>
      </w:r>
      <w:r w:rsidRPr="00744751">
        <w:rPr>
          <w:rFonts w:ascii="Times New Roman" w:hAnsi="Times New Roman"/>
          <w:lang w:val="en-US"/>
        </w:rPr>
        <w:lastRenderedPageBreak/>
        <w:t>with the course teacher. Each workshop edition will be aimed at the production of a project/artefact, the assessment of which will be entrusted to the above-indicated conductor/s on the basis of parameters shares with the course teacher, and based on criteria of: completeness, coherence, originality, didactic value</w:t>
      </w:r>
    </w:p>
    <w:p w14:paraId="021FA3CC" w14:textId="77777777" w:rsidR="00BE20E5" w:rsidRPr="00375070" w:rsidRDefault="00776743" w:rsidP="00BE20E5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375070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12DB8342" w14:textId="77777777" w:rsidR="00BE20E5" w:rsidRPr="00375070" w:rsidRDefault="00AE360D" w:rsidP="00BE20E5">
      <w:pPr>
        <w:keepNext/>
        <w:rPr>
          <w:rFonts w:ascii="Times New Roman" w:hAnsi="Times New Roman"/>
          <w:sz w:val="18"/>
          <w:szCs w:val="18"/>
          <w:lang w:val="en-GB"/>
        </w:rPr>
      </w:pPr>
      <w:r w:rsidRPr="00375070">
        <w:rPr>
          <w:rFonts w:ascii="Times New Roman" w:hAnsi="Times New Roman"/>
          <w:sz w:val="18"/>
          <w:szCs w:val="18"/>
          <w:lang w:val="en-GB"/>
        </w:rPr>
        <w:t>A course pack containing the teaching material will be made available for all students</w:t>
      </w:r>
      <w:r w:rsidR="00BE20E5" w:rsidRPr="00375070">
        <w:rPr>
          <w:rFonts w:ascii="Times New Roman" w:hAnsi="Times New Roman"/>
          <w:sz w:val="18"/>
          <w:szCs w:val="18"/>
          <w:lang w:val="en-GB"/>
        </w:rPr>
        <w:t>.</w:t>
      </w:r>
    </w:p>
    <w:p w14:paraId="0A472CA9" w14:textId="77777777" w:rsidR="00BE20E5" w:rsidRPr="00375070" w:rsidRDefault="00AE360D" w:rsidP="000A3B2C">
      <w:pPr>
        <w:keepNext/>
        <w:rPr>
          <w:rFonts w:ascii="Times New Roman" w:hAnsi="Times New Roman"/>
          <w:sz w:val="18"/>
          <w:szCs w:val="18"/>
          <w:lang w:val="en-GB"/>
        </w:rPr>
      </w:pPr>
      <w:r w:rsidRPr="00375070">
        <w:rPr>
          <w:rFonts w:ascii="Times New Roman" w:hAnsi="Times New Roman"/>
          <w:sz w:val="18"/>
          <w:szCs w:val="18"/>
          <w:lang w:val="en-GB"/>
        </w:rPr>
        <w:t>In addition, they are invited to consult the following textbooks</w:t>
      </w:r>
      <w:r w:rsidR="00BE20E5" w:rsidRPr="00375070">
        <w:rPr>
          <w:rFonts w:ascii="Times New Roman" w:hAnsi="Times New Roman"/>
          <w:sz w:val="18"/>
          <w:szCs w:val="18"/>
          <w:lang w:val="en-GB"/>
        </w:rPr>
        <w:t>:</w:t>
      </w:r>
    </w:p>
    <w:p w14:paraId="678903EB" w14:textId="77777777" w:rsidR="00623DB0" w:rsidRPr="00375070" w:rsidRDefault="00DD7051" w:rsidP="000A3B2C">
      <w:pPr>
        <w:pStyle w:val="Paragrafoelenco"/>
        <w:keepNext/>
        <w:numPr>
          <w:ilvl w:val="0"/>
          <w:numId w:val="1"/>
        </w:numPr>
        <w:rPr>
          <w:rFonts w:ascii="Times New Roman" w:hAnsi="Times New Roman"/>
          <w:b/>
          <w:sz w:val="16"/>
          <w:szCs w:val="18"/>
          <w:lang w:val="en-GB"/>
        </w:rPr>
      </w:pPr>
      <w:r w:rsidRPr="00375070">
        <w:rPr>
          <w:rFonts w:ascii="Times New Roman" w:hAnsi="Times New Roman"/>
          <w:sz w:val="18"/>
          <w:szCs w:val="18"/>
          <w:lang w:val="en-GB"/>
        </w:rPr>
        <w:t>Information on the 2012 Curriculum</w:t>
      </w:r>
      <w:r w:rsidR="00623DB0" w:rsidRPr="00375070">
        <w:rPr>
          <w:rFonts w:ascii="Times New Roman" w:hAnsi="Times New Roman"/>
          <w:szCs w:val="18"/>
          <w:lang w:val="en-GB"/>
        </w:rPr>
        <w:t>.</w:t>
      </w:r>
    </w:p>
    <w:p w14:paraId="0E6834E0" w14:textId="77777777" w:rsidR="00623DB0" w:rsidRPr="00375070" w:rsidRDefault="00623DB0" w:rsidP="000A3B2C">
      <w:pPr>
        <w:pStyle w:val="Testo1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375070">
        <w:rPr>
          <w:rFonts w:ascii="Times New Roman" w:hAnsi="Times New Roman"/>
          <w:smallCaps/>
          <w:noProof w:val="0"/>
          <w:spacing w:val="-5"/>
          <w:sz w:val="16"/>
          <w:szCs w:val="16"/>
        </w:rPr>
        <w:t>Bartolini Bussi M. G</w:t>
      </w:r>
      <w:r w:rsidRPr="00375070">
        <w:rPr>
          <w:rFonts w:ascii="Times New Roman" w:hAnsi="Times New Roman"/>
          <w:smallCaps/>
          <w:noProof w:val="0"/>
          <w:spacing w:val="-5"/>
          <w:szCs w:val="18"/>
        </w:rPr>
        <w:t>.,</w:t>
      </w:r>
      <w:r w:rsidR="000D2A28" w:rsidRPr="00375070">
        <w:rPr>
          <w:rFonts w:ascii="Times New Roman" w:hAnsi="Times New Roman"/>
          <w:smallCaps/>
          <w:noProof w:val="0"/>
          <w:spacing w:val="-5"/>
          <w:szCs w:val="18"/>
        </w:rPr>
        <w:t xml:space="preserve"> </w:t>
      </w:r>
      <w:r w:rsidRPr="00375070">
        <w:rPr>
          <w:rFonts w:ascii="Times New Roman" w:hAnsi="Times New Roman"/>
          <w:i/>
          <w:iCs/>
          <w:noProof w:val="0"/>
          <w:spacing w:val="-5"/>
          <w:szCs w:val="18"/>
        </w:rPr>
        <w:t>Matematica. I numeri e lo spazio</w:t>
      </w:r>
      <w:r w:rsidRPr="00375070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375070">
        <w:rPr>
          <w:rFonts w:ascii="Times New Roman" w:hAnsi="Times New Roman"/>
          <w:noProof w:val="0"/>
          <w:spacing w:val="-5"/>
          <w:szCs w:val="18"/>
        </w:rPr>
        <w:t xml:space="preserve"> Junior, Azzano San Paolo (BG), 2008.</w:t>
      </w:r>
    </w:p>
    <w:p w14:paraId="4EC13B6F" w14:textId="77777777" w:rsidR="00623DB0" w:rsidRPr="00375070" w:rsidRDefault="00623DB0" w:rsidP="000A3B2C">
      <w:pPr>
        <w:pStyle w:val="Testo1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375070">
        <w:rPr>
          <w:rFonts w:ascii="Times New Roman" w:hAnsi="Times New Roman"/>
          <w:smallCaps/>
          <w:noProof w:val="0"/>
          <w:spacing w:val="-5"/>
          <w:sz w:val="16"/>
          <w:szCs w:val="16"/>
        </w:rPr>
        <w:t>Baruk S</w:t>
      </w:r>
      <w:r w:rsidRPr="00375070">
        <w:rPr>
          <w:rFonts w:ascii="Times New Roman" w:hAnsi="Times New Roman"/>
          <w:smallCaps/>
          <w:noProof w:val="0"/>
          <w:spacing w:val="-5"/>
          <w:szCs w:val="18"/>
        </w:rPr>
        <w:t>.,</w:t>
      </w:r>
      <w:r w:rsidRPr="00375070">
        <w:rPr>
          <w:rFonts w:ascii="Times New Roman" w:hAnsi="Times New Roman"/>
          <w:i/>
          <w:noProof w:val="0"/>
          <w:spacing w:val="-5"/>
          <w:szCs w:val="18"/>
        </w:rPr>
        <w:t xml:space="preserve"> Dizionario di matematica elementare,</w:t>
      </w:r>
      <w:r w:rsidRPr="00375070">
        <w:rPr>
          <w:rFonts w:ascii="Times New Roman" w:hAnsi="Times New Roman"/>
          <w:noProof w:val="0"/>
          <w:spacing w:val="-5"/>
          <w:szCs w:val="18"/>
        </w:rPr>
        <w:t xml:space="preserve"> Zanichelli, BO, 1998.</w:t>
      </w:r>
    </w:p>
    <w:p w14:paraId="6611E4CB" w14:textId="77777777" w:rsidR="00623DB0" w:rsidRPr="00375070" w:rsidRDefault="000A3B2C" w:rsidP="000A3B2C">
      <w:pPr>
        <w:pStyle w:val="Testo1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Colombo Bozzolo C. </w:t>
      </w:r>
      <w:r w:rsidR="00623DB0" w:rsidRPr="00375070">
        <w:rPr>
          <w:rFonts w:ascii="Times New Roman" w:hAnsi="Times New Roman"/>
          <w:smallCaps/>
          <w:noProof w:val="0"/>
          <w:spacing w:val="-5"/>
          <w:sz w:val="16"/>
          <w:szCs w:val="16"/>
        </w:rPr>
        <w:t>Costa A. (</w:t>
      </w:r>
      <w:r w:rsidR="00DD7051" w:rsidRPr="00375070">
        <w:rPr>
          <w:rFonts w:ascii="Times New Roman" w:hAnsi="Times New Roman"/>
          <w:smallCaps/>
          <w:noProof w:val="0"/>
          <w:spacing w:val="-5"/>
          <w:sz w:val="16"/>
          <w:szCs w:val="16"/>
        </w:rPr>
        <w:t>edited by</w:t>
      </w:r>
      <w:r w:rsidR="00623DB0" w:rsidRPr="00375070">
        <w:rPr>
          <w:rFonts w:ascii="Times New Roman" w:hAnsi="Times New Roman"/>
          <w:i/>
          <w:noProof w:val="0"/>
          <w:spacing w:val="-5"/>
          <w:sz w:val="16"/>
          <w:szCs w:val="16"/>
        </w:rPr>
        <w:t>),</w:t>
      </w:r>
      <w:r w:rsidR="00623DB0" w:rsidRPr="00375070">
        <w:rPr>
          <w:rFonts w:ascii="Times New Roman" w:hAnsi="Times New Roman"/>
          <w:noProof w:val="0"/>
          <w:spacing w:val="-5"/>
          <w:sz w:val="16"/>
          <w:szCs w:val="16"/>
        </w:rPr>
        <w:t xml:space="preserve"> </w:t>
      </w:r>
      <w:r w:rsidR="00623DB0" w:rsidRPr="00375070">
        <w:rPr>
          <w:rFonts w:ascii="Times New Roman" w:hAnsi="Times New Roman"/>
          <w:i/>
          <w:iCs/>
          <w:noProof w:val="0"/>
          <w:spacing w:val="-5"/>
          <w:szCs w:val="18"/>
        </w:rPr>
        <w:t>Nel mondo dei numeri e delle operazioni. Vol. 1 I numeri fino a 100; Vol. 2 Addizione e sottrazione; Vol. 3 I numeri oltre 100. Moltiplicazione e divisione, Vol. 5 Frazioni e numeri decimali</w:t>
      </w:r>
      <w:r w:rsidR="00623DB0" w:rsidRPr="00375070">
        <w:rPr>
          <w:rFonts w:ascii="Times New Roman" w:hAnsi="Times New Roman"/>
          <w:noProof w:val="0"/>
          <w:spacing w:val="-5"/>
          <w:szCs w:val="18"/>
        </w:rPr>
        <w:t>, Erickson, TN.</w:t>
      </w:r>
    </w:p>
    <w:p w14:paraId="578326EC" w14:textId="77777777" w:rsidR="00623DB0" w:rsidRPr="00375070" w:rsidRDefault="00623DB0" w:rsidP="000A3B2C">
      <w:pPr>
        <w:pStyle w:val="Testo1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375070">
        <w:rPr>
          <w:rFonts w:ascii="Times New Roman" w:hAnsi="Times New Roman"/>
          <w:smallCaps/>
          <w:noProof w:val="0"/>
          <w:spacing w:val="-5"/>
          <w:sz w:val="16"/>
          <w:szCs w:val="16"/>
        </w:rPr>
        <w:t>D’Amore B. et alii</w:t>
      </w:r>
      <w:r w:rsidRPr="00375070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0D2A28" w:rsidRPr="00375070">
        <w:rPr>
          <w:rFonts w:ascii="Times New Roman" w:hAnsi="Times New Roman"/>
          <w:smallCaps/>
          <w:noProof w:val="0"/>
          <w:spacing w:val="-5"/>
          <w:szCs w:val="18"/>
        </w:rPr>
        <w:t xml:space="preserve"> </w:t>
      </w:r>
      <w:r w:rsidRPr="00375070">
        <w:rPr>
          <w:rFonts w:ascii="Times New Roman" w:hAnsi="Times New Roman"/>
          <w:i/>
          <w:iCs/>
          <w:noProof w:val="0"/>
          <w:spacing w:val="-5"/>
          <w:szCs w:val="18"/>
        </w:rPr>
        <w:t>Infanzia e matematica. Didattica della matematica nella scuola dell’infanzia</w:t>
      </w:r>
      <w:r w:rsidRPr="00375070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375070">
        <w:rPr>
          <w:rFonts w:ascii="Times New Roman" w:hAnsi="Times New Roman"/>
          <w:noProof w:val="0"/>
          <w:spacing w:val="-5"/>
          <w:szCs w:val="18"/>
        </w:rPr>
        <w:t xml:space="preserve"> Pitagora, BO, 2004.</w:t>
      </w:r>
    </w:p>
    <w:p w14:paraId="5D790A24" w14:textId="77777777" w:rsidR="00623DB0" w:rsidRPr="00375070" w:rsidRDefault="00623DB0" w:rsidP="000A3B2C">
      <w:pPr>
        <w:pStyle w:val="Testo1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noProof w:val="0"/>
          <w:spacing w:val="-5"/>
          <w:szCs w:val="18"/>
        </w:rPr>
      </w:pPr>
      <w:r w:rsidRPr="00375070">
        <w:rPr>
          <w:rFonts w:ascii="Times New Roman" w:hAnsi="Times New Roman"/>
          <w:smallCaps/>
          <w:noProof w:val="0"/>
          <w:spacing w:val="-5"/>
          <w:sz w:val="16"/>
          <w:szCs w:val="16"/>
        </w:rPr>
        <w:t>Freudenthal H</w:t>
      </w:r>
      <w:r w:rsidRPr="00375070">
        <w:rPr>
          <w:rFonts w:ascii="Times New Roman" w:hAnsi="Times New Roman"/>
          <w:smallCaps/>
          <w:noProof w:val="0"/>
          <w:spacing w:val="-5"/>
          <w:szCs w:val="18"/>
        </w:rPr>
        <w:t>.,</w:t>
      </w:r>
      <w:r w:rsidR="000D2A28" w:rsidRPr="00375070">
        <w:rPr>
          <w:rFonts w:ascii="Times New Roman" w:hAnsi="Times New Roman"/>
          <w:smallCaps/>
          <w:noProof w:val="0"/>
          <w:spacing w:val="-5"/>
          <w:szCs w:val="18"/>
        </w:rPr>
        <w:t xml:space="preserve"> </w:t>
      </w:r>
      <w:r w:rsidRPr="00375070">
        <w:rPr>
          <w:rFonts w:ascii="Times New Roman" w:hAnsi="Times New Roman"/>
          <w:i/>
          <w:iCs/>
          <w:noProof w:val="0"/>
          <w:spacing w:val="-5"/>
          <w:szCs w:val="18"/>
        </w:rPr>
        <w:t>Ripensando l’educazione matematica</w:t>
      </w:r>
      <w:r w:rsidRPr="00375070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375070">
        <w:rPr>
          <w:rFonts w:ascii="Times New Roman" w:hAnsi="Times New Roman"/>
          <w:noProof w:val="0"/>
          <w:spacing w:val="-5"/>
          <w:szCs w:val="18"/>
        </w:rPr>
        <w:t xml:space="preserve"> Editrice La Scuola, BS, 1994.</w:t>
      </w:r>
    </w:p>
    <w:p w14:paraId="07870230" w14:textId="77777777" w:rsidR="00623DB0" w:rsidRPr="00375070" w:rsidRDefault="00776743" w:rsidP="00623DB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375070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616BAF9F" w14:textId="77777777" w:rsidR="00555C3E" w:rsidRPr="00375070" w:rsidRDefault="005D3898" w:rsidP="00647928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  <w:lang w:val="en-GB"/>
        </w:rPr>
      </w:pPr>
      <w:r w:rsidRPr="00375070">
        <w:rPr>
          <w:rFonts w:ascii="Times New Roman" w:hAnsi="Times New Roman"/>
          <w:sz w:val="18"/>
          <w:szCs w:val="18"/>
          <w:lang w:val="en-GB"/>
        </w:rPr>
        <w:t>Lectures will include visual material and presentations from the course pack, teaching examples and critical analysis of publications concerning mathematical concepts explored during the course</w:t>
      </w:r>
      <w:r w:rsidR="00555C3E" w:rsidRPr="00375070">
        <w:rPr>
          <w:rFonts w:ascii="Times New Roman" w:hAnsi="Times New Roman"/>
          <w:sz w:val="18"/>
          <w:szCs w:val="18"/>
          <w:lang w:val="en-GB"/>
        </w:rPr>
        <w:t>.</w:t>
      </w:r>
      <w:r w:rsidR="00555C3E"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 </w:t>
      </w:r>
      <w:r w:rsidRPr="00375070">
        <w:rPr>
          <w:rFonts w:ascii="Times New Roman" w:hAnsi="Times New Roman"/>
          <w:noProof/>
          <w:sz w:val="18"/>
          <w:szCs w:val="18"/>
          <w:lang w:val="en-GB"/>
        </w:rPr>
        <w:t>The course includes a</w:t>
      </w:r>
      <w:r w:rsidR="00555C3E"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 “</w:t>
      </w:r>
      <w:r w:rsidRPr="00375070">
        <w:rPr>
          <w:rFonts w:ascii="Times New Roman" w:hAnsi="Times New Roman"/>
          <w:noProof/>
          <w:sz w:val="18"/>
          <w:szCs w:val="18"/>
          <w:lang w:val="en-GB"/>
        </w:rPr>
        <w:t>Teaching</w:t>
      </w:r>
      <w:r w:rsidR="00555C3E"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 Mat</w:t>
      </w:r>
      <w:r w:rsidRPr="00375070">
        <w:rPr>
          <w:rFonts w:ascii="Times New Roman" w:hAnsi="Times New Roman"/>
          <w:noProof/>
          <w:sz w:val="18"/>
          <w:szCs w:val="18"/>
          <w:lang w:val="en-GB"/>
        </w:rPr>
        <w:t>hematics Workshop</w:t>
      </w:r>
      <w:r w:rsidR="00555C3E" w:rsidRPr="00375070">
        <w:rPr>
          <w:rFonts w:ascii="Times New Roman" w:hAnsi="Times New Roman"/>
          <w:noProof/>
          <w:sz w:val="18"/>
          <w:szCs w:val="18"/>
          <w:lang w:val="en-GB"/>
        </w:rPr>
        <w:t>”</w:t>
      </w:r>
      <w:r w:rsidR="002A452F"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 which</w:t>
      </w:r>
      <w:r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 as well as completing the course gives students the</w:t>
      </w:r>
      <w:r w:rsidR="002A452F"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 </w:t>
      </w:r>
      <w:r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opportunity to experiment with some of the topics </w:t>
      </w:r>
      <w:r w:rsidR="000C533D">
        <w:rPr>
          <w:rFonts w:ascii="Times New Roman" w:hAnsi="Times New Roman"/>
          <w:noProof/>
          <w:sz w:val="18"/>
          <w:szCs w:val="18"/>
          <w:lang w:val="en-GB"/>
        </w:rPr>
        <w:t>address</w:t>
      </w:r>
      <w:r w:rsidRPr="00375070">
        <w:rPr>
          <w:rFonts w:ascii="Times New Roman" w:hAnsi="Times New Roman"/>
          <w:noProof/>
          <w:sz w:val="18"/>
          <w:szCs w:val="18"/>
          <w:lang w:val="en-GB"/>
        </w:rPr>
        <w:t>ed during the course</w:t>
      </w:r>
      <w:r w:rsidR="00555C3E" w:rsidRPr="00375070">
        <w:rPr>
          <w:rFonts w:ascii="Times New Roman" w:hAnsi="Times New Roman"/>
          <w:noProof/>
          <w:sz w:val="18"/>
          <w:szCs w:val="18"/>
          <w:lang w:val="en-GB"/>
        </w:rPr>
        <w:t>.</w:t>
      </w:r>
    </w:p>
    <w:p w14:paraId="7B3D4BD6" w14:textId="77777777" w:rsidR="00623DB0" w:rsidRPr="00375070" w:rsidRDefault="00776743" w:rsidP="00623DB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375070">
        <w:rPr>
          <w:rFonts w:ascii="Times New Roman" w:hAnsi="Times New Roman"/>
          <w:b/>
          <w:i/>
          <w:sz w:val="18"/>
          <w:szCs w:val="18"/>
          <w:lang w:val="en-GB"/>
        </w:rPr>
        <w:t>ASSESSMENT METHOD</w:t>
      </w:r>
      <w:r w:rsidR="00555C3E" w:rsidRPr="00375070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79935237" w14:textId="77777777" w:rsidR="00555C3E" w:rsidRPr="00375070" w:rsidRDefault="00857FA0" w:rsidP="00647928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  <w:lang w:val="en-GB"/>
        </w:rPr>
      </w:pPr>
      <w:r w:rsidRPr="00375070">
        <w:rPr>
          <w:rFonts w:ascii="Times New Roman" w:hAnsi="Times New Roman"/>
          <w:sz w:val="18"/>
          <w:szCs w:val="18"/>
          <w:lang w:val="en-GB"/>
        </w:rPr>
        <w:t>The final oral examination will be on topics in the course pack</w:t>
      </w:r>
      <w:r w:rsidR="00555C3E" w:rsidRPr="00375070">
        <w:rPr>
          <w:rFonts w:ascii="Times New Roman" w:hAnsi="Times New Roman"/>
          <w:noProof/>
          <w:sz w:val="18"/>
          <w:szCs w:val="18"/>
          <w:lang w:val="en-GB"/>
        </w:rPr>
        <w:t xml:space="preserve">. </w:t>
      </w:r>
    </w:p>
    <w:p w14:paraId="23C60364" w14:textId="77777777" w:rsidR="00555C3E" w:rsidRPr="00375070" w:rsidRDefault="00857FA0" w:rsidP="00647928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375070">
        <w:rPr>
          <w:rFonts w:ascii="Times New Roman" w:hAnsi="Times New Roman"/>
          <w:szCs w:val="18"/>
          <w:lang w:val="en-GB"/>
        </w:rPr>
        <w:t xml:space="preserve">Students should </w:t>
      </w:r>
      <w:r w:rsidR="002A452F" w:rsidRPr="00375070">
        <w:rPr>
          <w:rFonts w:ascii="Times New Roman" w:hAnsi="Times New Roman"/>
          <w:szCs w:val="18"/>
          <w:lang w:val="en-GB"/>
        </w:rPr>
        <w:t>prove</w:t>
      </w:r>
      <w:r w:rsidRPr="00375070">
        <w:rPr>
          <w:rFonts w:ascii="Times New Roman" w:hAnsi="Times New Roman"/>
          <w:szCs w:val="18"/>
          <w:lang w:val="en-GB"/>
        </w:rPr>
        <w:t xml:space="preserve"> their knowledge of the subject, </w:t>
      </w:r>
      <w:r w:rsidR="002A452F" w:rsidRPr="00375070">
        <w:rPr>
          <w:rFonts w:ascii="Times New Roman" w:hAnsi="Times New Roman"/>
          <w:szCs w:val="18"/>
          <w:lang w:val="en-GB"/>
        </w:rPr>
        <w:t xml:space="preserve">and </w:t>
      </w:r>
      <w:r w:rsidRPr="00375070">
        <w:rPr>
          <w:rFonts w:ascii="Times New Roman" w:hAnsi="Times New Roman"/>
          <w:szCs w:val="18"/>
          <w:lang w:val="en-GB"/>
        </w:rPr>
        <w:t>that they have fully understood the meaning and role of the processes of teaching and learning mathematics.</w:t>
      </w:r>
    </w:p>
    <w:p w14:paraId="7E7CCD18" w14:textId="77777777" w:rsidR="00857FA0" w:rsidRPr="00375070" w:rsidRDefault="00857FA0" w:rsidP="00647928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375070">
        <w:rPr>
          <w:rFonts w:ascii="Times New Roman" w:hAnsi="Times New Roman"/>
          <w:szCs w:val="18"/>
          <w:lang w:val="en-GB"/>
        </w:rPr>
        <w:t xml:space="preserve">Assessment will be based on relevance and accuracy of students’ answers, structure of atudents’ arguments and consistency of </w:t>
      </w:r>
      <w:r w:rsidR="002A452F" w:rsidRPr="00375070">
        <w:rPr>
          <w:rFonts w:ascii="Times New Roman" w:hAnsi="Times New Roman"/>
          <w:szCs w:val="18"/>
          <w:lang w:val="en-GB"/>
        </w:rPr>
        <w:t>argumentation</w:t>
      </w:r>
      <w:r w:rsidRPr="00375070">
        <w:rPr>
          <w:rFonts w:ascii="Times New Roman" w:hAnsi="Times New Roman"/>
          <w:szCs w:val="18"/>
          <w:lang w:val="en-GB"/>
        </w:rPr>
        <w:t>, their mastery of specific language, their critical ability to analyse teaching ideas.</w:t>
      </w:r>
    </w:p>
    <w:p w14:paraId="14D513A6" w14:textId="77777777" w:rsidR="00555C3E" w:rsidRPr="00375070" w:rsidRDefault="00857FA0" w:rsidP="00647928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  <w:szCs w:val="18"/>
          <w:lang w:val="en-GB"/>
        </w:rPr>
      </w:pPr>
      <w:r w:rsidRPr="00375070">
        <w:rPr>
          <w:rFonts w:ascii="Times New Roman" w:hAnsi="Times New Roman"/>
          <w:sz w:val="18"/>
          <w:szCs w:val="18"/>
          <w:shd w:val="clear" w:color="auto" w:fill="FFFFFF"/>
          <w:lang w:val="en-GB"/>
        </w:rPr>
        <w:t>Students must successfully complete the workshop in order to pass the examination.</w:t>
      </w:r>
    </w:p>
    <w:p w14:paraId="4D5F7995" w14:textId="77777777" w:rsidR="00623DB0" w:rsidRPr="00375070" w:rsidRDefault="00776743" w:rsidP="00555C3E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375070">
        <w:rPr>
          <w:rFonts w:ascii="Times New Roman" w:hAnsi="Times New Roman"/>
          <w:b/>
          <w:i/>
          <w:sz w:val="18"/>
          <w:szCs w:val="18"/>
          <w:lang w:val="en-GB"/>
        </w:rPr>
        <w:t>NOTES</w:t>
      </w:r>
      <w:r w:rsidR="00555C3E" w:rsidRPr="00375070">
        <w:rPr>
          <w:rFonts w:ascii="Times New Roman" w:hAnsi="Times New Roman"/>
          <w:b/>
          <w:i/>
          <w:sz w:val="18"/>
          <w:szCs w:val="18"/>
          <w:lang w:val="en-GB"/>
        </w:rPr>
        <w:t xml:space="preserve"> AND PREREQUISITES</w:t>
      </w:r>
    </w:p>
    <w:p w14:paraId="62C81E65" w14:textId="77777777" w:rsidR="00BE20E5" w:rsidRPr="00375070" w:rsidRDefault="00BE20E5" w:rsidP="00BE20E5">
      <w:pPr>
        <w:tabs>
          <w:tab w:val="clear" w:pos="284"/>
        </w:tabs>
        <w:ind w:firstLine="284"/>
        <w:rPr>
          <w:noProof/>
          <w:sz w:val="18"/>
          <w:lang w:val="en-GB"/>
        </w:rPr>
      </w:pPr>
      <w:r w:rsidRPr="00375070">
        <w:rPr>
          <w:noProof/>
          <w:sz w:val="18"/>
          <w:lang w:val="en-GB"/>
        </w:rPr>
        <w:t xml:space="preserve">- </w:t>
      </w:r>
      <w:r w:rsidR="00AE360D" w:rsidRPr="00375070">
        <w:rPr>
          <w:noProof/>
          <w:sz w:val="18"/>
          <w:lang w:val="en-GB"/>
        </w:rPr>
        <w:t>The course pack includes some extracts of educational publications that will be subject to critical analysis in class (please note that the course pack does not replace lecture notes)</w:t>
      </w:r>
      <w:r w:rsidRPr="00375070">
        <w:rPr>
          <w:noProof/>
          <w:sz w:val="18"/>
          <w:lang w:val="en-GB"/>
        </w:rPr>
        <w:t>.</w:t>
      </w:r>
    </w:p>
    <w:p w14:paraId="3242FDA8" w14:textId="77777777" w:rsidR="00BE20E5" w:rsidRPr="00375070" w:rsidRDefault="00BE20E5" w:rsidP="00BE20E5">
      <w:pPr>
        <w:tabs>
          <w:tab w:val="clear" w:pos="284"/>
        </w:tabs>
        <w:spacing w:after="100"/>
        <w:ind w:firstLine="284"/>
        <w:rPr>
          <w:noProof/>
          <w:color w:val="FF0000"/>
          <w:sz w:val="18"/>
          <w:lang w:val="en-GB"/>
        </w:rPr>
      </w:pPr>
      <w:r w:rsidRPr="00375070">
        <w:rPr>
          <w:noProof/>
          <w:sz w:val="18"/>
          <w:lang w:val="en-GB"/>
        </w:rPr>
        <w:t xml:space="preserve">- </w:t>
      </w:r>
      <w:r w:rsidR="00375070" w:rsidRPr="00375070">
        <w:rPr>
          <w:noProof/>
          <w:sz w:val="18"/>
          <w:lang w:val="en-GB"/>
        </w:rPr>
        <w:t>C</w:t>
      </w:r>
      <w:r w:rsidR="00AE360D" w:rsidRPr="00375070">
        <w:rPr>
          <w:noProof/>
          <w:sz w:val="18"/>
          <w:lang w:val="en-GB"/>
        </w:rPr>
        <w:t>ourse programme and teaching material will be the same for all students</w:t>
      </w:r>
      <w:r w:rsidRPr="00375070">
        <w:rPr>
          <w:noProof/>
          <w:sz w:val="18"/>
          <w:lang w:val="en-GB"/>
        </w:rPr>
        <w:t>.</w:t>
      </w:r>
    </w:p>
    <w:p w14:paraId="4F09DE43" w14:textId="77777777" w:rsidR="00BE20E5" w:rsidRPr="00375070" w:rsidRDefault="00BE20E5" w:rsidP="00BE20E5">
      <w:pPr>
        <w:tabs>
          <w:tab w:val="clear" w:pos="284"/>
        </w:tabs>
        <w:spacing w:after="160"/>
        <w:ind w:firstLine="284"/>
        <w:rPr>
          <w:noProof/>
          <w:sz w:val="18"/>
          <w:lang w:val="en-GB"/>
        </w:rPr>
      </w:pPr>
      <w:r w:rsidRPr="00375070">
        <w:rPr>
          <w:noProof/>
          <w:sz w:val="18"/>
          <w:lang w:val="en-GB"/>
        </w:rPr>
        <w:lastRenderedPageBreak/>
        <w:t xml:space="preserve">- </w:t>
      </w:r>
      <w:r w:rsidR="00AE360D" w:rsidRPr="00375070">
        <w:rPr>
          <w:noProof/>
          <w:sz w:val="18"/>
          <w:lang w:val="en-GB"/>
        </w:rPr>
        <w:t xml:space="preserve">There are no prerequisites for attending the course. However, students should show a certain curiosity towards the teaching and learning of mathematics, also arising </w:t>
      </w:r>
      <w:r w:rsidR="00375070" w:rsidRPr="00375070">
        <w:rPr>
          <w:noProof/>
          <w:sz w:val="18"/>
          <w:lang w:val="en-GB"/>
        </w:rPr>
        <w:t>from</w:t>
      </w:r>
      <w:r w:rsidR="00AE360D" w:rsidRPr="00375070">
        <w:rPr>
          <w:noProof/>
          <w:sz w:val="18"/>
          <w:lang w:val="en-GB"/>
        </w:rPr>
        <w:t xml:space="preserve"> their personal experience at school</w:t>
      </w:r>
      <w:r w:rsidRPr="00375070">
        <w:rPr>
          <w:noProof/>
          <w:sz w:val="18"/>
          <w:lang w:val="en-GB"/>
        </w:rPr>
        <w:t xml:space="preserve">. </w:t>
      </w:r>
    </w:p>
    <w:p w14:paraId="4684834E" w14:textId="77777777" w:rsidR="00776743" w:rsidRPr="00AE360D" w:rsidRDefault="00776743" w:rsidP="00776743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75070"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64AE290A" w14:textId="77777777" w:rsidR="00623DB0" w:rsidRPr="002A452F" w:rsidRDefault="00623DB0" w:rsidP="00623DB0">
      <w:pPr>
        <w:pStyle w:val="Testo2"/>
        <w:rPr>
          <w:rFonts w:ascii="Times New Roman" w:hAnsi="Times New Roman"/>
          <w:noProof w:val="0"/>
          <w:szCs w:val="18"/>
          <w:lang w:val="en-US"/>
        </w:rPr>
      </w:pPr>
    </w:p>
    <w:sectPr w:rsidR="00623DB0" w:rsidRPr="002A452F" w:rsidSect="0019714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28D8" w14:textId="77777777" w:rsidR="007A5E50" w:rsidRDefault="007A5E50" w:rsidP="000D2A28">
      <w:pPr>
        <w:spacing w:line="240" w:lineRule="auto"/>
      </w:pPr>
      <w:r>
        <w:separator/>
      </w:r>
    </w:p>
  </w:endnote>
  <w:endnote w:type="continuationSeparator" w:id="0">
    <w:p w14:paraId="6D63B605" w14:textId="77777777" w:rsidR="007A5E50" w:rsidRDefault="007A5E50" w:rsidP="000D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5F72" w14:textId="77777777" w:rsidR="007A5E50" w:rsidRDefault="007A5E50" w:rsidP="000D2A28">
      <w:pPr>
        <w:spacing w:line="240" w:lineRule="auto"/>
      </w:pPr>
      <w:r>
        <w:separator/>
      </w:r>
    </w:p>
  </w:footnote>
  <w:footnote w:type="continuationSeparator" w:id="0">
    <w:p w14:paraId="25E2EEC5" w14:textId="77777777" w:rsidR="007A5E50" w:rsidRDefault="007A5E50" w:rsidP="000D2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214"/>
    <w:multiLevelType w:val="hybridMultilevel"/>
    <w:tmpl w:val="FD265CD4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 w16cid:durableId="18259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B0"/>
    <w:rsid w:val="000A3B2C"/>
    <w:rsid w:val="000C533D"/>
    <w:rsid w:val="000D2A28"/>
    <w:rsid w:val="000E5D4B"/>
    <w:rsid w:val="00134BCA"/>
    <w:rsid w:val="0019714D"/>
    <w:rsid w:val="001A3C76"/>
    <w:rsid w:val="001A4DA6"/>
    <w:rsid w:val="001C3377"/>
    <w:rsid w:val="001C3755"/>
    <w:rsid w:val="001C72E7"/>
    <w:rsid w:val="001D2F95"/>
    <w:rsid w:val="00221CBB"/>
    <w:rsid w:val="002A452F"/>
    <w:rsid w:val="003022C4"/>
    <w:rsid w:val="00367C30"/>
    <w:rsid w:val="003719FF"/>
    <w:rsid w:val="00375070"/>
    <w:rsid w:val="004544D4"/>
    <w:rsid w:val="0046208F"/>
    <w:rsid w:val="004A4F83"/>
    <w:rsid w:val="004A7AA4"/>
    <w:rsid w:val="004F475A"/>
    <w:rsid w:val="00555C3E"/>
    <w:rsid w:val="00555EB6"/>
    <w:rsid w:val="00591B59"/>
    <w:rsid w:val="005D01F1"/>
    <w:rsid w:val="005D3898"/>
    <w:rsid w:val="00600876"/>
    <w:rsid w:val="00623DB0"/>
    <w:rsid w:val="00647928"/>
    <w:rsid w:val="00686148"/>
    <w:rsid w:val="006A44A1"/>
    <w:rsid w:val="006A63D5"/>
    <w:rsid w:val="00776743"/>
    <w:rsid w:val="007A2BDF"/>
    <w:rsid w:val="007A5E50"/>
    <w:rsid w:val="00804717"/>
    <w:rsid w:val="00826B3C"/>
    <w:rsid w:val="00827DEB"/>
    <w:rsid w:val="008479A6"/>
    <w:rsid w:val="00857FA0"/>
    <w:rsid w:val="009566A1"/>
    <w:rsid w:val="00AE360D"/>
    <w:rsid w:val="00B71B64"/>
    <w:rsid w:val="00BD000D"/>
    <w:rsid w:val="00BE20E5"/>
    <w:rsid w:val="00C35E01"/>
    <w:rsid w:val="00C41B9E"/>
    <w:rsid w:val="00CC704A"/>
    <w:rsid w:val="00CC7EA7"/>
    <w:rsid w:val="00D57DD4"/>
    <w:rsid w:val="00D80FA4"/>
    <w:rsid w:val="00DB5027"/>
    <w:rsid w:val="00DD7051"/>
    <w:rsid w:val="00EC1D04"/>
    <w:rsid w:val="00ED1622"/>
    <w:rsid w:val="00F26E8E"/>
    <w:rsid w:val="00F536AA"/>
    <w:rsid w:val="00F803DF"/>
    <w:rsid w:val="00F94186"/>
    <w:rsid w:val="00F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3C02B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14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9714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9714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9714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DB0"/>
    <w:rPr>
      <w:color w:val="0000FF" w:themeColor="hyperlink"/>
      <w:u w:val="single"/>
    </w:rPr>
  </w:style>
  <w:style w:type="paragraph" w:customStyle="1" w:styleId="Testo1">
    <w:name w:val="Testo 1"/>
    <w:rsid w:val="0019714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9714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2A2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A2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D2A2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A28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BE20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E5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BE20E5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4</cp:revision>
  <cp:lastPrinted>2003-03-27T09:42:00Z</cp:lastPrinted>
  <dcterms:created xsi:type="dcterms:W3CDTF">2022-10-29T15:51:00Z</dcterms:created>
  <dcterms:modified xsi:type="dcterms:W3CDTF">2023-02-01T13:56:00Z</dcterms:modified>
</cp:coreProperties>
</file>