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E4AD" w14:textId="77777777" w:rsidR="003B0ABB" w:rsidRPr="00F4380D" w:rsidRDefault="0029030A" w:rsidP="003B0ABB">
      <w:pPr>
        <w:pStyle w:val="Titolo1"/>
        <w:rPr>
          <w:lang w:val="en-US"/>
        </w:rPr>
      </w:pPr>
      <w:r w:rsidRPr="00F4380D">
        <w:rPr>
          <w:lang w:val="en-US"/>
        </w:rPr>
        <w:t>School Legislation</w:t>
      </w:r>
    </w:p>
    <w:p w14:paraId="15119D63" w14:textId="39CDC8E2" w:rsidR="003B0ABB" w:rsidRDefault="003B0ABB" w:rsidP="003B0ABB">
      <w:pPr>
        <w:pStyle w:val="Titolo2"/>
        <w:rPr>
          <w:lang w:val="en-US"/>
        </w:rPr>
      </w:pPr>
      <w:r w:rsidRPr="00F4380D">
        <w:rPr>
          <w:lang w:val="en-US"/>
        </w:rPr>
        <w:t xml:space="preserve">Prof. </w:t>
      </w:r>
      <w:r w:rsidR="00D95544" w:rsidRPr="00F4380D">
        <w:rPr>
          <w:lang w:val="en-US"/>
        </w:rPr>
        <w:t>Calogero</w:t>
      </w:r>
      <w:r w:rsidRPr="00F4380D">
        <w:rPr>
          <w:lang w:val="en-US"/>
        </w:rPr>
        <w:t xml:space="preserve"> Mi</w:t>
      </w:r>
      <w:r w:rsidR="00D95544" w:rsidRPr="00F4380D">
        <w:rPr>
          <w:lang w:val="en-US"/>
        </w:rPr>
        <w:t>ccichè</w:t>
      </w:r>
    </w:p>
    <w:p w14:paraId="5FCF9EF4" w14:textId="77777777" w:rsidR="002D5E17" w:rsidRPr="000D2653" w:rsidRDefault="0029030A" w:rsidP="003B0ABB">
      <w:pPr>
        <w:spacing w:before="240" w:after="120" w:line="240" w:lineRule="exact"/>
        <w:rPr>
          <w:b/>
          <w:sz w:val="18"/>
          <w:lang w:val="en-GB"/>
        </w:rPr>
      </w:pPr>
      <w:r w:rsidRPr="000D2653">
        <w:rPr>
          <w:b/>
          <w:i/>
          <w:sz w:val="18"/>
          <w:szCs w:val="18"/>
          <w:lang w:val="en-GB"/>
        </w:rPr>
        <w:t>COURSE AIMS AND INTENDED LEARNING OUTCOMES</w:t>
      </w:r>
    </w:p>
    <w:p w14:paraId="3B11D520" w14:textId="182A918C" w:rsidR="000D2653" w:rsidRPr="000D2653" w:rsidRDefault="000D2653" w:rsidP="00464B05">
      <w:pPr>
        <w:spacing w:line="240" w:lineRule="exact"/>
        <w:rPr>
          <w:lang w:val="en-GB" w:eastAsia="en-US"/>
        </w:rPr>
      </w:pPr>
      <w:r w:rsidRPr="000D2653">
        <w:rPr>
          <w:lang w:val="en-GB" w:eastAsia="en-US"/>
        </w:rPr>
        <w:t xml:space="preserve">The course aims to </w:t>
      </w:r>
      <w:r>
        <w:rPr>
          <w:lang w:val="en-GB" w:eastAsia="en-US"/>
        </w:rPr>
        <w:t xml:space="preserve">introduce the key </w:t>
      </w:r>
      <w:r w:rsidR="00F4380D">
        <w:rPr>
          <w:lang w:val="en-GB" w:eastAsia="en-US"/>
        </w:rPr>
        <w:t>principles</w:t>
      </w:r>
      <w:r>
        <w:rPr>
          <w:lang w:val="en-GB" w:eastAsia="en-US"/>
        </w:rPr>
        <w:t xml:space="preserve"> of </w:t>
      </w:r>
      <w:r w:rsidR="00F9764B">
        <w:rPr>
          <w:lang w:val="en-GB" w:eastAsia="en-US"/>
        </w:rPr>
        <w:t>public</w:t>
      </w:r>
      <w:r>
        <w:rPr>
          <w:lang w:val="en-GB" w:eastAsia="en-US"/>
        </w:rPr>
        <w:t xml:space="preserve"> law and school legislation.</w:t>
      </w:r>
    </w:p>
    <w:p w14:paraId="362A0857" w14:textId="77777777" w:rsidR="00271FF0" w:rsidRPr="000D2653" w:rsidRDefault="000D2653" w:rsidP="00464B05">
      <w:pPr>
        <w:spacing w:line="240" w:lineRule="exact"/>
        <w:rPr>
          <w:lang w:val="en-GB" w:eastAsia="en-US"/>
        </w:rPr>
      </w:pPr>
      <w:r w:rsidRPr="000D2653">
        <w:rPr>
          <w:lang w:val="en-GB" w:eastAsia="en-US"/>
        </w:rPr>
        <w:t>At the end of the course, students will be able to</w:t>
      </w:r>
      <w:r>
        <w:rPr>
          <w:lang w:val="en-GB" w:eastAsia="en-US"/>
        </w:rPr>
        <w:t>:</w:t>
      </w:r>
    </w:p>
    <w:p w14:paraId="599944F4" w14:textId="2254B3C0" w:rsidR="00F9764B" w:rsidRDefault="00271FF0" w:rsidP="00F9764B">
      <w:pPr>
        <w:spacing w:line="240" w:lineRule="exact"/>
        <w:rPr>
          <w:lang w:val="en-GB"/>
        </w:rPr>
      </w:pPr>
      <w:bookmarkStart w:id="0" w:name="_Hlk117866356"/>
      <w:r w:rsidRPr="000D2653">
        <w:rPr>
          <w:lang w:val="en-GB" w:eastAsia="en-US"/>
        </w:rPr>
        <w:t>–</w:t>
      </w:r>
      <w:r w:rsidRPr="000D2653">
        <w:rPr>
          <w:lang w:val="en-GB" w:eastAsia="en-US"/>
        </w:rPr>
        <w:tab/>
      </w:r>
      <w:bookmarkEnd w:id="0"/>
      <w:r w:rsidR="000D2653" w:rsidRPr="000D2653">
        <w:rPr>
          <w:lang w:val="en-GB" w:eastAsia="en-US"/>
        </w:rPr>
        <w:t>identify the legal problems that may</w:t>
      </w:r>
      <w:r w:rsidR="000D2653">
        <w:rPr>
          <w:lang w:val="en-GB" w:eastAsia="en-US"/>
        </w:rPr>
        <w:t xml:space="preserve"> arise from </w:t>
      </w:r>
      <w:r w:rsidR="00F9764B">
        <w:rPr>
          <w:lang w:val="en-GB" w:eastAsia="en-US"/>
        </w:rPr>
        <w:t xml:space="preserve">own work </w:t>
      </w:r>
      <w:r w:rsidR="000D2653">
        <w:rPr>
          <w:lang w:val="en-GB" w:eastAsia="en-US"/>
        </w:rPr>
        <w:t>activit</w:t>
      </w:r>
      <w:r w:rsidR="00F9764B">
        <w:rPr>
          <w:lang w:val="en-GB" w:eastAsia="en-US"/>
        </w:rPr>
        <w:t>y</w:t>
      </w:r>
      <w:r w:rsidR="004543C6" w:rsidRPr="000D2653">
        <w:rPr>
          <w:lang w:val="en-GB"/>
        </w:rPr>
        <w:t>;</w:t>
      </w:r>
    </w:p>
    <w:p w14:paraId="26809DE6" w14:textId="54E3B578" w:rsidR="00F9764B" w:rsidRPr="00F9764B" w:rsidRDefault="00F9764B" w:rsidP="00F9764B">
      <w:pPr>
        <w:spacing w:line="240" w:lineRule="exact"/>
        <w:rPr>
          <w:lang w:val="en-GB"/>
        </w:rPr>
      </w:pPr>
      <w:r w:rsidRPr="00F9764B">
        <w:rPr>
          <w:lang w:val="en-GB" w:eastAsia="en-US"/>
        </w:rPr>
        <w:t>–</w:t>
      </w:r>
      <w:r w:rsidRPr="00F9764B">
        <w:rPr>
          <w:lang w:val="en-GB" w:eastAsia="en-US"/>
        </w:rPr>
        <w:tab/>
      </w:r>
      <w:r w:rsidRPr="00F9764B">
        <w:rPr>
          <w:lang w:val="en-GB"/>
        </w:rPr>
        <w:t>Be a school worker aware of his or her role and responsibilities</w:t>
      </w:r>
      <w:r>
        <w:rPr>
          <w:lang w:val="en-GB"/>
        </w:rPr>
        <w:t>;</w:t>
      </w:r>
    </w:p>
    <w:p w14:paraId="4E42D293" w14:textId="77777777" w:rsidR="00271FF0" w:rsidRPr="000D2653" w:rsidRDefault="00271FF0" w:rsidP="00464B05">
      <w:pPr>
        <w:spacing w:line="240" w:lineRule="exact"/>
        <w:ind w:left="284" w:hanging="284"/>
        <w:rPr>
          <w:lang w:val="en-GB" w:eastAsia="en-US"/>
        </w:rPr>
      </w:pPr>
      <w:r w:rsidRPr="000D2653">
        <w:rPr>
          <w:lang w:val="en-GB" w:eastAsia="en-US"/>
        </w:rPr>
        <w:t>–</w:t>
      </w:r>
      <w:r w:rsidRPr="000D2653">
        <w:rPr>
          <w:lang w:val="en-GB" w:eastAsia="en-US"/>
        </w:rPr>
        <w:tab/>
      </w:r>
      <w:r w:rsidR="000D2653" w:rsidRPr="000D2653">
        <w:rPr>
          <w:lang w:val="en-GB" w:eastAsia="en-US"/>
        </w:rPr>
        <w:t>cooperate, negotiate, and mediate with other professionals, public and private interlocutors, etc.</w:t>
      </w:r>
      <w:r w:rsidRPr="000D2653">
        <w:rPr>
          <w:lang w:val="en-GB" w:eastAsia="en-US"/>
        </w:rPr>
        <w:t>;</w:t>
      </w:r>
    </w:p>
    <w:p w14:paraId="749528FE" w14:textId="77777777" w:rsidR="000D2653" w:rsidRPr="000D2653" w:rsidRDefault="00271FF0" w:rsidP="00464B05">
      <w:pPr>
        <w:spacing w:line="240" w:lineRule="exact"/>
        <w:ind w:left="284" w:hanging="284"/>
        <w:rPr>
          <w:lang w:val="en-GB" w:eastAsia="en-US"/>
        </w:rPr>
      </w:pPr>
      <w:r w:rsidRPr="000D2653">
        <w:rPr>
          <w:lang w:val="en-GB" w:eastAsia="en-US"/>
        </w:rPr>
        <w:t>–</w:t>
      </w:r>
      <w:r w:rsidRPr="000D2653">
        <w:rPr>
          <w:lang w:val="en-GB" w:eastAsia="en-US"/>
        </w:rPr>
        <w:tab/>
      </w:r>
      <w:r w:rsidR="000D2653" w:rsidRPr="000D2653">
        <w:rPr>
          <w:lang w:val="en-GB" w:eastAsia="en-US"/>
        </w:rPr>
        <w:t xml:space="preserve">get in touch and dialogue with the different actors </w:t>
      </w:r>
      <w:r w:rsidR="000D2653">
        <w:rPr>
          <w:lang w:val="en-GB" w:eastAsia="en-US"/>
        </w:rPr>
        <w:t>involved as beneficiary or simple interlocutors in</w:t>
      </w:r>
      <w:r w:rsidR="000D2653" w:rsidRPr="000D2653">
        <w:rPr>
          <w:lang w:val="en-GB" w:eastAsia="en-US"/>
        </w:rPr>
        <w:t xml:space="preserve"> coordination, planning, research, and consulting</w:t>
      </w:r>
      <w:r w:rsidR="000D2653">
        <w:rPr>
          <w:lang w:val="en-GB" w:eastAsia="en-US"/>
        </w:rPr>
        <w:t xml:space="preserve"> activities, making sure to respect their skills and peculiarities;</w:t>
      </w:r>
    </w:p>
    <w:p w14:paraId="19527F14" w14:textId="77777777" w:rsidR="00271FF0" w:rsidRPr="00200075" w:rsidRDefault="00271FF0" w:rsidP="00464B05">
      <w:pPr>
        <w:spacing w:line="240" w:lineRule="exact"/>
        <w:ind w:left="284" w:hanging="284"/>
        <w:rPr>
          <w:lang w:val="en-GB" w:eastAsia="en-US"/>
        </w:rPr>
      </w:pPr>
      <w:r w:rsidRPr="00200075">
        <w:rPr>
          <w:lang w:val="en-GB" w:eastAsia="en-US"/>
        </w:rPr>
        <w:t>–</w:t>
      </w:r>
      <w:r w:rsidRPr="00200075">
        <w:rPr>
          <w:lang w:val="en-GB" w:eastAsia="en-US"/>
        </w:rPr>
        <w:tab/>
      </w:r>
      <w:r w:rsidR="00200075" w:rsidRPr="00200075">
        <w:rPr>
          <w:lang w:val="en-GB" w:eastAsia="en-US"/>
        </w:rPr>
        <w:t>collaborate with other professionals in order to achieve shared goals</w:t>
      </w:r>
      <w:r w:rsidRPr="00200075">
        <w:rPr>
          <w:lang w:val="en-GB" w:eastAsia="en-US"/>
        </w:rPr>
        <w:t>;</w:t>
      </w:r>
    </w:p>
    <w:p w14:paraId="0CE1DDD6" w14:textId="77777777" w:rsidR="003B0ABB" w:rsidRPr="00200075" w:rsidRDefault="00271FF0" w:rsidP="00464B05">
      <w:pPr>
        <w:spacing w:line="240" w:lineRule="exact"/>
        <w:ind w:left="284" w:hanging="284"/>
        <w:rPr>
          <w:lang w:val="en-GB" w:eastAsia="en-US"/>
        </w:rPr>
      </w:pPr>
      <w:r w:rsidRPr="00200075">
        <w:rPr>
          <w:lang w:val="en-GB" w:eastAsia="en-US"/>
        </w:rPr>
        <w:t>–</w:t>
      </w:r>
      <w:r w:rsidRPr="00200075">
        <w:rPr>
          <w:lang w:val="en-GB" w:eastAsia="en-US"/>
        </w:rPr>
        <w:tab/>
      </w:r>
      <w:r w:rsidR="00200075" w:rsidRPr="00200075">
        <w:rPr>
          <w:lang w:val="en-GB" w:eastAsia="en-US"/>
        </w:rPr>
        <w:t>carry out study, planning, and research activities</w:t>
      </w:r>
      <w:r w:rsidR="00200075">
        <w:rPr>
          <w:lang w:val="en-GB" w:eastAsia="en-US"/>
        </w:rPr>
        <w:t xml:space="preserve"> in interdisciplinary and inter-institutional teams</w:t>
      </w:r>
      <w:r w:rsidR="003B0ABB" w:rsidRPr="00200075">
        <w:rPr>
          <w:lang w:val="en-GB" w:eastAsia="en-US"/>
        </w:rPr>
        <w:t>.</w:t>
      </w:r>
    </w:p>
    <w:p w14:paraId="50081DBA" w14:textId="77777777" w:rsidR="003B0ABB" w:rsidRPr="00F4380D" w:rsidRDefault="0029030A" w:rsidP="003B0ABB">
      <w:pPr>
        <w:spacing w:before="240" w:after="120" w:line="240" w:lineRule="exact"/>
        <w:rPr>
          <w:b/>
          <w:sz w:val="18"/>
          <w:lang w:val="en-US"/>
        </w:rPr>
      </w:pPr>
      <w:r w:rsidRPr="00F4380D">
        <w:rPr>
          <w:b/>
          <w:i/>
          <w:sz w:val="18"/>
          <w:szCs w:val="18"/>
          <w:lang w:val="en-US"/>
        </w:rPr>
        <w:t>COURSE CONTENT</w:t>
      </w:r>
    </w:p>
    <w:p w14:paraId="6269513E" w14:textId="77777777" w:rsidR="00271FF0" w:rsidRPr="00200075" w:rsidRDefault="00271FF0" w:rsidP="00271FF0">
      <w:pPr>
        <w:tabs>
          <w:tab w:val="clear" w:pos="284"/>
        </w:tabs>
        <w:ind w:left="284" w:hanging="284"/>
        <w:rPr>
          <w:lang w:val="en-GB" w:eastAsia="en-US"/>
        </w:rPr>
      </w:pPr>
      <w:r w:rsidRPr="00200075">
        <w:rPr>
          <w:lang w:val="en-GB" w:eastAsia="en-US"/>
        </w:rPr>
        <w:t>–</w:t>
      </w:r>
      <w:r w:rsidRPr="00200075">
        <w:rPr>
          <w:lang w:val="en-GB" w:eastAsia="en-US"/>
        </w:rPr>
        <w:tab/>
      </w:r>
      <w:r w:rsidR="00200075" w:rsidRPr="00200075">
        <w:rPr>
          <w:lang w:val="en-GB" w:eastAsia="en-US"/>
        </w:rPr>
        <w:t>The concept of school in the Italian legal framework and in the Constitution after the latest reforms</w:t>
      </w:r>
      <w:r w:rsidRPr="00200075">
        <w:rPr>
          <w:lang w:val="en-GB" w:eastAsia="en-US"/>
        </w:rPr>
        <w:t>.</w:t>
      </w:r>
    </w:p>
    <w:p w14:paraId="7D5EAE35" w14:textId="32C0C352" w:rsidR="00271FF0" w:rsidRPr="00200075" w:rsidRDefault="00271FF0" w:rsidP="00271FF0">
      <w:pPr>
        <w:tabs>
          <w:tab w:val="clear" w:pos="284"/>
        </w:tabs>
        <w:ind w:left="284" w:hanging="284"/>
        <w:rPr>
          <w:lang w:val="en-GB" w:eastAsia="en-US"/>
        </w:rPr>
      </w:pPr>
      <w:r w:rsidRPr="00200075">
        <w:rPr>
          <w:lang w:val="en-GB" w:eastAsia="en-US"/>
        </w:rPr>
        <w:t>–</w:t>
      </w:r>
      <w:r w:rsidRPr="00200075">
        <w:rPr>
          <w:lang w:val="en-GB" w:eastAsia="en-US"/>
        </w:rPr>
        <w:tab/>
      </w:r>
      <w:r w:rsidR="00F9764B">
        <w:rPr>
          <w:lang w:val="en-GB" w:eastAsia="en-US"/>
        </w:rPr>
        <w:t>T</w:t>
      </w:r>
      <w:r w:rsidR="00F9764B" w:rsidRPr="00F9764B">
        <w:rPr>
          <w:lang w:val="en-GB" w:eastAsia="en-US"/>
        </w:rPr>
        <w:t>he normative sources of the school system</w:t>
      </w:r>
    </w:p>
    <w:p w14:paraId="344E1CAB" w14:textId="2FC6B8B5" w:rsidR="00271FF0" w:rsidRPr="00200075" w:rsidRDefault="00271FF0" w:rsidP="00271FF0">
      <w:pPr>
        <w:tabs>
          <w:tab w:val="clear" w:pos="284"/>
        </w:tabs>
        <w:ind w:left="284" w:hanging="284"/>
        <w:rPr>
          <w:lang w:val="en-GB" w:eastAsia="en-US"/>
        </w:rPr>
      </w:pPr>
      <w:r w:rsidRPr="00200075">
        <w:rPr>
          <w:lang w:val="en-GB" w:eastAsia="en-US"/>
        </w:rPr>
        <w:t>–</w:t>
      </w:r>
      <w:r w:rsidRPr="00200075">
        <w:rPr>
          <w:lang w:val="en-GB" w:eastAsia="en-US"/>
        </w:rPr>
        <w:tab/>
      </w:r>
      <w:r w:rsidR="00E22858">
        <w:rPr>
          <w:lang w:val="en-GB" w:eastAsia="en-US"/>
        </w:rPr>
        <w:t>S</w:t>
      </w:r>
      <w:r w:rsidR="00E22858" w:rsidRPr="00E22858">
        <w:rPr>
          <w:lang w:val="en-GB" w:eastAsia="en-US"/>
        </w:rPr>
        <w:t>chool autonomy and its operation</w:t>
      </w:r>
    </w:p>
    <w:p w14:paraId="33AE97E0" w14:textId="77777777" w:rsidR="00200075" w:rsidRPr="00200075" w:rsidRDefault="00271FF0" w:rsidP="00271FF0">
      <w:pPr>
        <w:tabs>
          <w:tab w:val="clear" w:pos="284"/>
        </w:tabs>
        <w:ind w:left="284" w:hanging="284"/>
        <w:rPr>
          <w:lang w:val="en-GB" w:eastAsia="en-US"/>
        </w:rPr>
      </w:pPr>
      <w:r w:rsidRPr="00200075">
        <w:rPr>
          <w:lang w:val="en-GB" w:eastAsia="en-US"/>
        </w:rPr>
        <w:t>–</w:t>
      </w:r>
      <w:r w:rsidRPr="00200075">
        <w:rPr>
          <w:lang w:val="en-GB" w:eastAsia="en-US"/>
        </w:rPr>
        <w:tab/>
      </w:r>
      <w:r w:rsidR="00200075" w:rsidRPr="00200075">
        <w:rPr>
          <w:lang w:val="en-GB" w:eastAsia="en-US"/>
        </w:rPr>
        <w:t>The administrative organisation of the national education system from a national and local perspective.</w:t>
      </w:r>
    </w:p>
    <w:p w14:paraId="4C05385A" w14:textId="77777777" w:rsidR="00271FF0" w:rsidRPr="00200075" w:rsidRDefault="00271FF0" w:rsidP="00271FF0">
      <w:pPr>
        <w:tabs>
          <w:tab w:val="clear" w:pos="284"/>
        </w:tabs>
        <w:rPr>
          <w:lang w:val="en-GB" w:eastAsia="en-US"/>
        </w:rPr>
      </w:pPr>
      <w:r w:rsidRPr="00200075">
        <w:rPr>
          <w:lang w:val="en-GB" w:eastAsia="en-US"/>
        </w:rPr>
        <w:t>–</w:t>
      </w:r>
      <w:r w:rsidRPr="00200075">
        <w:rPr>
          <w:lang w:val="en-GB" w:eastAsia="en-US"/>
        </w:rPr>
        <w:tab/>
      </w:r>
      <w:r w:rsidR="00200075" w:rsidRPr="00200075">
        <w:rPr>
          <w:lang w:val="en-GB" w:eastAsia="en-US"/>
        </w:rPr>
        <w:t>Special educational needs</w:t>
      </w:r>
    </w:p>
    <w:p w14:paraId="7F4FB593" w14:textId="77777777" w:rsidR="00271FF0" w:rsidRPr="00200075" w:rsidRDefault="00271FF0" w:rsidP="00271FF0">
      <w:pPr>
        <w:tabs>
          <w:tab w:val="clear" w:pos="284"/>
        </w:tabs>
        <w:rPr>
          <w:lang w:val="en-GB" w:eastAsia="en-US"/>
        </w:rPr>
      </w:pPr>
      <w:r w:rsidRPr="00200075">
        <w:rPr>
          <w:lang w:val="en-GB" w:eastAsia="en-US"/>
        </w:rPr>
        <w:t>–</w:t>
      </w:r>
      <w:r w:rsidRPr="00200075">
        <w:rPr>
          <w:lang w:val="en-GB" w:eastAsia="en-US"/>
        </w:rPr>
        <w:tab/>
      </w:r>
      <w:r w:rsidR="00200075" w:rsidRPr="00200075">
        <w:rPr>
          <w:lang w:val="en-GB" w:eastAsia="en-US"/>
        </w:rPr>
        <w:t>Non-State education</w:t>
      </w:r>
    </w:p>
    <w:p w14:paraId="2FF5C349" w14:textId="77777777" w:rsidR="00271FF0" w:rsidRPr="00200075" w:rsidRDefault="00271FF0" w:rsidP="00271FF0">
      <w:pPr>
        <w:tabs>
          <w:tab w:val="clear" w:pos="284"/>
        </w:tabs>
        <w:rPr>
          <w:lang w:val="en-GB" w:eastAsia="en-US"/>
        </w:rPr>
      </w:pPr>
      <w:r w:rsidRPr="00200075">
        <w:rPr>
          <w:lang w:val="en-GB" w:eastAsia="en-US"/>
        </w:rPr>
        <w:t>–</w:t>
      </w:r>
      <w:r w:rsidRPr="00200075">
        <w:rPr>
          <w:lang w:val="en-GB" w:eastAsia="en-US"/>
        </w:rPr>
        <w:tab/>
      </w:r>
      <w:r w:rsidR="00200075" w:rsidRPr="00200075">
        <w:rPr>
          <w:lang w:val="en-GB" w:eastAsia="en-US"/>
        </w:rPr>
        <w:t>The legal responsibilities of school operators</w:t>
      </w:r>
    </w:p>
    <w:p w14:paraId="02519D2B" w14:textId="77777777" w:rsidR="003B0ABB" w:rsidRPr="00F4380D" w:rsidRDefault="0029030A" w:rsidP="002C2233">
      <w:pPr>
        <w:spacing w:before="240" w:after="120" w:line="240" w:lineRule="exact"/>
        <w:rPr>
          <w:b/>
          <w:i/>
          <w:sz w:val="18"/>
        </w:rPr>
      </w:pPr>
      <w:r w:rsidRPr="00F4380D">
        <w:rPr>
          <w:b/>
          <w:i/>
          <w:sz w:val="18"/>
          <w:szCs w:val="18"/>
        </w:rPr>
        <w:t>READING LIST</w:t>
      </w:r>
      <w:r w:rsidRPr="00F4380D">
        <w:rPr>
          <w:rStyle w:val="Rimandonotaapidipagina"/>
          <w:b/>
          <w:i/>
          <w:sz w:val="18"/>
        </w:rPr>
        <w:t xml:space="preserve"> </w:t>
      </w:r>
      <w:r w:rsidR="00E63F65" w:rsidRPr="00200075">
        <w:rPr>
          <w:rStyle w:val="Rimandonotaapidipagina"/>
          <w:b/>
          <w:i/>
          <w:sz w:val="18"/>
          <w:lang w:val="en-GB"/>
        </w:rPr>
        <w:footnoteReference w:id="1"/>
      </w:r>
    </w:p>
    <w:p w14:paraId="7A35C5D3" w14:textId="0E075E97" w:rsidR="00DA1C22" w:rsidRPr="00F4380D" w:rsidRDefault="00DA1C22" w:rsidP="00DA1C22">
      <w:pPr>
        <w:pStyle w:val="Testo1"/>
        <w:spacing w:line="240" w:lineRule="exact"/>
        <w:rPr>
          <w:lang w:val="en-US" w:eastAsia="en-US"/>
        </w:rPr>
      </w:pPr>
      <w:r>
        <w:rPr>
          <w:smallCaps/>
          <w:spacing w:val="-5"/>
          <w:sz w:val="16"/>
          <w:lang w:eastAsia="en-US"/>
        </w:rPr>
        <w:t xml:space="preserve">AA.VV. </w:t>
      </w:r>
      <w:r w:rsidRPr="00622E54">
        <w:rPr>
          <w:i/>
          <w:iCs/>
          <w:spacing w:val="-5"/>
          <w:szCs w:val="18"/>
          <w:lang w:eastAsia="en-US"/>
        </w:rPr>
        <w:t>Compendio di legislazione scolastica</w:t>
      </w:r>
      <w:r w:rsidRPr="003B0ABB">
        <w:rPr>
          <w:smallCaps/>
          <w:spacing w:val="-5"/>
          <w:sz w:val="16"/>
          <w:lang w:eastAsia="en-US"/>
        </w:rPr>
        <w:t>,</w:t>
      </w:r>
      <w:r w:rsidRPr="003B0ABB">
        <w:rPr>
          <w:i/>
          <w:spacing w:val="-5"/>
          <w:lang w:eastAsia="en-US"/>
        </w:rPr>
        <w:t xml:space="preserve"> </w:t>
      </w:r>
      <w:r>
        <w:rPr>
          <w:iCs/>
          <w:spacing w:val="-5"/>
          <w:lang w:eastAsia="en-US"/>
        </w:rPr>
        <w:t xml:space="preserve">Naples, Ed. </w:t>
      </w:r>
      <w:r w:rsidRPr="00F4380D">
        <w:rPr>
          <w:iCs/>
          <w:spacing w:val="-5"/>
          <w:lang w:val="en-US" w:eastAsia="en-US"/>
        </w:rPr>
        <w:t xml:space="preserve">Simone, latest available edition, </w:t>
      </w:r>
      <w:r w:rsidRPr="00F4380D">
        <w:rPr>
          <w:spacing w:val="-5"/>
          <w:lang w:val="en-US" w:eastAsia="en-US"/>
        </w:rPr>
        <w:t>only the following parts: 1, 2, 3 (chapters 5, 6, and 7), and 4 (chapters</w:t>
      </w:r>
      <w:r>
        <w:rPr>
          <w:spacing w:val="-5"/>
          <w:lang w:val="en-US" w:eastAsia="en-US"/>
        </w:rPr>
        <w:t xml:space="preserve"> 1 section 1 only,</w:t>
      </w:r>
      <w:r w:rsidRPr="00F4380D">
        <w:rPr>
          <w:spacing w:val="-5"/>
          <w:lang w:val="en-US" w:eastAsia="en-US"/>
        </w:rPr>
        <w:t xml:space="preserve"> 4 and 5)</w:t>
      </w:r>
    </w:p>
    <w:p w14:paraId="7BF319E6" w14:textId="77777777" w:rsidR="00DA1C22" w:rsidRPr="005D1F8D" w:rsidRDefault="00DA1C22" w:rsidP="00DA1C22">
      <w:pPr>
        <w:pStyle w:val="Testo2"/>
        <w:spacing w:line="240" w:lineRule="exact"/>
        <w:rPr>
          <w:lang w:val="en-GB"/>
        </w:rPr>
      </w:pPr>
      <w:r w:rsidRPr="005D1F8D">
        <w:rPr>
          <w:lang w:val="en-GB"/>
        </w:rPr>
        <w:t>Beside studying the topics presented during the course, students are invited to analyse the legal standards of reference.</w:t>
      </w:r>
    </w:p>
    <w:p w14:paraId="3DF7CE0C" w14:textId="77777777" w:rsidR="003B0ABB" w:rsidRPr="006E0620" w:rsidRDefault="0029030A" w:rsidP="003B0ABB">
      <w:pPr>
        <w:spacing w:before="240" w:after="120"/>
        <w:rPr>
          <w:b/>
          <w:i/>
          <w:sz w:val="18"/>
          <w:lang w:val="en-US"/>
        </w:rPr>
      </w:pPr>
      <w:r w:rsidRPr="00322279">
        <w:rPr>
          <w:b/>
          <w:i/>
          <w:sz w:val="18"/>
          <w:szCs w:val="18"/>
          <w:lang w:val="en-GB"/>
        </w:rPr>
        <w:t>TEACHING METHOD</w:t>
      </w:r>
    </w:p>
    <w:p w14:paraId="66A86A83" w14:textId="77777777" w:rsidR="003B0ABB" w:rsidRPr="006E0620" w:rsidRDefault="005D1F8D" w:rsidP="003B0ABB">
      <w:pPr>
        <w:pStyle w:val="Testo2"/>
        <w:rPr>
          <w:lang w:val="en-US"/>
        </w:rPr>
      </w:pPr>
      <w:r>
        <w:rPr>
          <w:lang w:val="en-US"/>
        </w:rPr>
        <w:lastRenderedPageBreak/>
        <w:t>Frontal lectures</w:t>
      </w:r>
      <w:r w:rsidR="004543C6" w:rsidRPr="006E0620">
        <w:rPr>
          <w:lang w:val="en-US"/>
        </w:rPr>
        <w:t>.</w:t>
      </w:r>
    </w:p>
    <w:p w14:paraId="660B20B8" w14:textId="77777777" w:rsidR="0029030A" w:rsidRPr="00F4380D" w:rsidRDefault="0029030A" w:rsidP="0029030A">
      <w:pPr>
        <w:spacing w:before="240" w:after="120"/>
        <w:rPr>
          <w:b/>
          <w:i/>
          <w:sz w:val="18"/>
          <w:szCs w:val="18"/>
          <w:lang w:val="en-US"/>
        </w:rPr>
      </w:pPr>
      <w:r w:rsidRPr="00F4380D">
        <w:rPr>
          <w:b/>
          <w:i/>
          <w:sz w:val="18"/>
          <w:szCs w:val="18"/>
          <w:lang w:val="en-US"/>
        </w:rPr>
        <w:t>ASSESSMENT METHOD AND CRITERIA</w:t>
      </w:r>
    </w:p>
    <w:p w14:paraId="53F319B8" w14:textId="77777777" w:rsidR="003B0ABB" w:rsidRPr="005D1F8D" w:rsidRDefault="005D1F8D" w:rsidP="00464B05">
      <w:pPr>
        <w:pStyle w:val="Testo2"/>
        <w:spacing w:line="240" w:lineRule="exact"/>
        <w:rPr>
          <w:lang w:val="en-GB"/>
        </w:rPr>
      </w:pPr>
      <w:r w:rsidRPr="00F4380D">
        <w:rPr>
          <w:lang w:val="en-US"/>
        </w:rPr>
        <w:t>Oral exam</w:t>
      </w:r>
      <w:r w:rsidR="00271FF0" w:rsidRPr="00F4380D">
        <w:rPr>
          <w:lang w:val="en-US"/>
        </w:rPr>
        <w:t>.</w:t>
      </w:r>
      <w:r w:rsidRPr="00F4380D">
        <w:rPr>
          <w:lang w:val="en-US"/>
        </w:rPr>
        <w:t xml:space="preserve"> </w:t>
      </w:r>
      <w:r w:rsidRPr="005D1F8D">
        <w:rPr>
          <w:lang w:val="en-GB"/>
        </w:rPr>
        <w:t>Students will be tested on their knowledge of the legal standards of reference, the ability to find links between the different institutions of the legal system, and the ability to consider the application of rules and principles in t</w:t>
      </w:r>
      <w:r>
        <w:rPr>
          <w:lang w:val="en-GB"/>
        </w:rPr>
        <w:t xml:space="preserve">he economic and </w:t>
      </w:r>
      <w:r w:rsidRPr="005D1F8D">
        <w:rPr>
          <w:lang w:val="en-GB"/>
        </w:rPr>
        <w:t>social environment.</w:t>
      </w:r>
      <w:r w:rsidR="003B0ABB" w:rsidRPr="005D1F8D">
        <w:rPr>
          <w:lang w:val="en-GB"/>
        </w:rPr>
        <w:t xml:space="preserve"> </w:t>
      </w:r>
    </w:p>
    <w:p w14:paraId="302E90BF" w14:textId="77777777" w:rsidR="0029030A" w:rsidRPr="00F4380D" w:rsidRDefault="0029030A" w:rsidP="0029030A">
      <w:pPr>
        <w:spacing w:before="240" w:after="120"/>
        <w:rPr>
          <w:b/>
          <w:i/>
          <w:sz w:val="18"/>
          <w:szCs w:val="18"/>
          <w:lang w:val="en-US"/>
        </w:rPr>
      </w:pPr>
      <w:r w:rsidRPr="00F4380D">
        <w:rPr>
          <w:b/>
          <w:i/>
          <w:sz w:val="18"/>
          <w:szCs w:val="18"/>
          <w:lang w:val="en-US"/>
        </w:rPr>
        <w:t>NOTES AND PREREQUISITES</w:t>
      </w:r>
    </w:p>
    <w:p w14:paraId="0573AE41" w14:textId="77777777" w:rsidR="00C251D6" w:rsidRPr="005D1F8D" w:rsidRDefault="005D1F8D" w:rsidP="00C251D6">
      <w:pPr>
        <w:pStyle w:val="Testo2"/>
        <w:rPr>
          <w:lang w:val="en-GB"/>
        </w:rPr>
      </w:pPr>
      <w:r w:rsidRPr="005D1F8D">
        <w:rPr>
          <w:lang w:val="en-GB"/>
        </w:rPr>
        <w:t>There are no prerequisites for attending the course</w:t>
      </w:r>
      <w:r w:rsidR="00C251D6" w:rsidRPr="005D1F8D">
        <w:rPr>
          <w:lang w:val="en-GB"/>
        </w:rPr>
        <w:t>.</w:t>
      </w:r>
    </w:p>
    <w:p w14:paraId="41F0B64D" w14:textId="77777777" w:rsidR="0029030A" w:rsidRPr="005D1F8D" w:rsidRDefault="0029030A" w:rsidP="00C251D6">
      <w:pPr>
        <w:pStyle w:val="Testo2"/>
        <w:rPr>
          <w:lang w:val="en-GB"/>
        </w:rPr>
      </w:pPr>
    </w:p>
    <w:p w14:paraId="0BE31037" w14:textId="77777777" w:rsidR="003B0ABB" w:rsidRPr="005D1F8D" w:rsidRDefault="005D1F8D" w:rsidP="003B0ABB">
      <w:pPr>
        <w:pStyle w:val="Testo2"/>
        <w:rPr>
          <w:lang w:val="en-GB"/>
        </w:rPr>
      </w:pPr>
      <w:r w:rsidRPr="005D1F8D">
        <w:rPr>
          <w:rFonts w:eastAsia="Calibri"/>
          <w:lang w:val="en-GB" w:eastAsia="en-US"/>
        </w:rPr>
        <w:t>Further information can be found on the lecturer's webpage at http://docenti.unicatt.it/web/searchByName.do?language=ENG or on the Faculty notice board.</w:t>
      </w:r>
      <w:r w:rsidR="00483236" w:rsidRPr="005D1F8D">
        <w:rPr>
          <w:lang w:val="en-GB"/>
        </w:rPr>
        <w:t xml:space="preserve"> </w:t>
      </w:r>
    </w:p>
    <w:sectPr w:rsidR="003B0ABB" w:rsidRPr="005D1F8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7ADA" w14:textId="77777777" w:rsidR="00FF55D9" w:rsidRDefault="00FF55D9" w:rsidP="00E63F65">
      <w:pPr>
        <w:spacing w:line="240" w:lineRule="auto"/>
      </w:pPr>
      <w:r>
        <w:separator/>
      </w:r>
    </w:p>
  </w:endnote>
  <w:endnote w:type="continuationSeparator" w:id="0">
    <w:p w14:paraId="13523C85" w14:textId="77777777" w:rsidR="00FF55D9" w:rsidRDefault="00FF55D9" w:rsidP="00E63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C162" w14:textId="77777777" w:rsidR="00FF55D9" w:rsidRDefault="00FF55D9" w:rsidP="00E63F65">
      <w:pPr>
        <w:spacing w:line="240" w:lineRule="auto"/>
      </w:pPr>
      <w:r>
        <w:separator/>
      </w:r>
    </w:p>
  </w:footnote>
  <w:footnote w:type="continuationSeparator" w:id="0">
    <w:p w14:paraId="607D68D8" w14:textId="77777777" w:rsidR="00FF55D9" w:rsidRDefault="00FF55D9" w:rsidP="00E63F65">
      <w:pPr>
        <w:spacing w:line="240" w:lineRule="auto"/>
      </w:pPr>
      <w:r>
        <w:continuationSeparator/>
      </w:r>
    </w:p>
  </w:footnote>
  <w:footnote w:id="1">
    <w:p w14:paraId="1FF27655" w14:textId="77777777" w:rsidR="00E63F65" w:rsidRPr="005D1F8D" w:rsidRDefault="00E63F65">
      <w:pPr>
        <w:pStyle w:val="Testonotaapidipagina"/>
        <w:rPr>
          <w:lang w:val="en-GB"/>
        </w:rPr>
      </w:pPr>
      <w:r>
        <w:rPr>
          <w:rStyle w:val="Rimandonotaapidipagina"/>
        </w:rPr>
        <w:footnoteRef/>
      </w:r>
      <w:r w:rsidRPr="005D1F8D">
        <w:rPr>
          <w:lang w:val="en-GB"/>
        </w:rPr>
        <w:t xml:space="preserve"> </w:t>
      </w:r>
      <w:r w:rsidR="005D1F8D" w:rsidRPr="005D1F8D">
        <w:rPr>
          <w:sz w:val="16"/>
          <w:szCs w:val="16"/>
          <w:lang w:val="en-GB"/>
        </w:rPr>
        <w:t xml:space="preserve">The textbooks indicated in the reading list can be purchased and the UCSC libraries or </w:t>
      </w:r>
      <w:r w:rsidR="005D1F8D">
        <w:rPr>
          <w:sz w:val="16"/>
          <w:szCs w:val="16"/>
          <w:lang w:val="en-GB"/>
        </w:rPr>
        <w:t>bought from other resellers</w:t>
      </w:r>
      <w:r w:rsidRPr="005D1F8D">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943"/>
    <w:multiLevelType w:val="hybridMultilevel"/>
    <w:tmpl w:val="6E4A8156"/>
    <w:lvl w:ilvl="0" w:tplc="E13690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332CB2"/>
    <w:multiLevelType w:val="hybridMultilevel"/>
    <w:tmpl w:val="66008502"/>
    <w:lvl w:ilvl="0" w:tplc="C1428A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5D1ECD"/>
    <w:multiLevelType w:val="hybridMultilevel"/>
    <w:tmpl w:val="C068EB78"/>
    <w:lvl w:ilvl="0" w:tplc="6EC2A6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37020663">
    <w:abstractNumId w:val="2"/>
  </w:num>
  <w:num w:numId="2" w16cid:durableId="1994407605">
    <w:abstractNumId w:val="1"/>
  </w:num>
  <w:num w:numId="3" w16cid:durableId="105042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BB"/>
    <w:rsid w:val="000D2653"/>
    <w:rsid w:val="00187B99"/>
    <w:rsid w:val="00200075"/>
    <w:rsid w:val="002014DD"/>
    <w:rsid w:val="00271FF0"/>
    <w:rsid w:val="0029030A"/>
    <w:rsid w:val="002C2233"/>
    <w:rsid w:val="002D5E17"/>
    <w:rsid w:val="002D6E4A"/>
    <w:rsid w:val="002E267F"/>
    <w:rsid w:val="002F0274"/>
    <w:rsid w:val="003B0ABB"/>
    <w:rsid w:val="00441B3A"/>
    <w:rsid w:val="004543C6"/>
    <w:rsid w:val="00464B05"/>
    <w:rsid w:val="00471CBC"/>
    <w:rsid w:val="00483236"/>
    <w:rsid w:val="004D1217"/>
    <w:rsid w:val="004D6008"/>
    <w:rsid w:val="005D1F8D"/>
    <w:rsid w:val="005E0DE7"/>
    <w:rsid w:val="005F373A"/>
    <w:rsid w:val="00622E54"/>
    <w:rsid w:val="00640794"/>
    <w:rsid w:val="006B5943"/>
    <w:rsid w:val="006E0620"/>
    <w:rsid w:val="006F1772"/>
    <w:rsid w:val="00781E2D"/>
    <w:rsid w:val="007D114F"/>
    <w:rsid w:val="007E051B"/>
    <w:rsid w:val="00846008"/>
    <w:rsid w:val="00861149"/>
    <w:rsid w:val="00861A44"/>
    <w:rsid w:val="008942E7"/>
    <w:rsid w:val="008A1204"/>
    <w:rsid w:val="00900CCA"/>
    <w:rsid w:val="00911A06"/>
    <w:rsid w:val="00924B77"/>
    <w:rsid w:val="00940DA2"/>
    <w:rsid w:val="009660AD"/>
    <w:rsid w:val="009E055C"/>
    <w:rsid w:val="009E1CE6"/>
    <w:rsid w:val="00A74F6F"/>
    <w:rsid w:val="00AD7557"/>
    <w:rsid w:val="00AF58AA"/>
    <w:rsid w:val="00B23CCC"/>
    <w:rsid w:val="00B50C5D"/>
    <w:rsid w:val="00B51253"/>
    <w:rsid w:val="00B525CC"/>
    <w:rsid w:val="00C251D6"/>
    <w:rsid w:val="00CB2F02"/>
    <w:rsid w:val="00D404F2"/>
    <w:rsid w:val="00D95544"/>
    <w:rsid w:val="00DA1C22"/>
    <w:rsid w:val="00E22858"/>
    <w:rsid w:val="00E607E6"/>
    <w:rsid w:val="00E63F65"/>
    <w:rsid w:val="00F4380D"/>
    <w:rsid w:val="00F9764B"/>
    <w:rsid w:val="00FF5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DF47D"/>
  <w15:docId w15:val="{5983DDA2-BE35-434D-BC4F-644BA060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63F65"/>
    <w:pPr>
      <w:spacing w:line="240" w:lineRule="auto"/>
    </w:pPr>
    <w:rPr>
      <w:szCs w:val="20"/>
    </w:rPr>
  </w:style>
  <w:style w:type="character" w:customStyle="1" w:styleId="TestonotaapidipaginaCarattere">
    <w:name w:val="Testo nota a piè di pagina Carattere"/>
    <w:basedOn w:val="Carpredefinitoparagrafo"/>
    <w:link w:val="Testonotaapidipagina"/>
    <w:rsid w:val="00E63F65"/>
  </w:style>
  <w:style w:type="character" w:styleId="Rimandonotaapidipagina">
    <w:name w:val="footnote reference"/>
    <w:basedOn w:val="Carpredefinitoparagrafo"/>
    <w:rsid w:val="00E63F65"/>
    <w:rPr>
      <w:vertAlign w:val="superscript"/>
    </w:rPr>
  </w:style>
  <w:style w:type="character" w:styleId="Collegamentoipertestuale">
    <w:name w:val="Hyperlink"/>
    <w:basedOn w:val="Carpredefinitoparagrafo"/>
    <w:rsid w:val="00E63F65"/>
    <w:rPr>
      <w:color w:val="0563C1" w:themeColor="hyperlink"/>
      <w:u w:val="single"/>
    </w:rPr>
  </w:style>
  <w:style w:type="paragraph" w:styleId="Testofumetto">
    <w:name w:val="Balloon Text"/>
    <w:basedOn w:val="Normale"/>
    <w:link w:val="TestofumettoCarattere"/>
    <w:rsid w:val="005F373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73A"/>
    <w:rPr>
      <w:rFonts w:ascii="Segoe UI" w:hAnsi="Segoe UI" w:cs="Segoe UI"/>
      <w:sz w:val="18"/>
      <w:szCs w:val="18"/>
    </w:rPr>
  </w:style>
  <w:style w:type="paragraph" w:styleId="Paragrafoelenco">
    <w:name w:val="List Paragraph"/>
    <w:basedOn w:val="Normale"/>
    <w:uiPriority w:val="34"/>
    <w:qFormat/>
    <w:rsid w:val="00AF58AA"/>
    <w:pPr>
      <w:ind w:left="720"/>
      <w:contextualSpacing/>
    </w:pPr>
  </w:style>
  <w:style w:type="character" w:styleId="Collegamentovisitato">
    <w:name w:val="FollowedHyperlink"/>
    <w:basedOn w:val="Carpredefinitoparagrafo"/>
    <w:semiHidden/>
    <w:unhideWhenUsed/>
    <w:rsid w:val="00861A44"/>
    <w:rPr>
      <w:color w:val="954F72" w:themeColor="followedHyperlink"/>
      <w:u w:val="single"/>
    </w:rPr>
  </w:style>
  <w:style w:type="paragraph" w:styleId="Pidipagina">
    <w:name w:val="footer"/>
    <w:basedOn w:val="Normale"/>
    <w:link w:val="PidipaginaCarattere"/>
    <w:uiPriority w:val="99"/>
    <w:unhideWhenUsed/>
    <w:rsid w:val="0029030A"/>
    <w:pPr>
      <w:tabs>
        <w:tab w:val="clear" w:pos="284"/>
        <w:tab w:val="center" w:pos="4819"/>
        <w:tab w:val="right" w:pos="9638"/>
      </w:tabs>
      <w:spacing w:line="240" w:lineRule="auto"/>
    </w:pPr>
    <w:rPr>
      <w:rFonts w:ascii="Times" w:hAnsi="Times"/>
      <w:szCs w:val="20"/>
    </w:rPr>
  </w:style>
  <w:style w:type="character" w:customStyle="1" w:styleId="PidipaginaCarattere">
    <w:name w:val="Piè di pagina Carattere"/>
    <w:basedOn w:val="Carpredefinitoparagrafo"/>
    <w:link w:val="Pidipagina"/>
    <w:uiPriority w:val="99"/>
    <w:rsid w:val="0029030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384">
      <w:bodyDiv w:val="1"/>
      <w:marLeft w:val="0"/>
      <w:marRight w:val="0"/>
      <w:marTop w:val="0"/>
      <w:marBottom w:val="0"/>
      <w:divBdr>
        <w:top w:val="none" w:sz="0" w:space="0" w:color="auto"/>
        <w:left w:val="none" w:sz="0" w:space="0" w:color="auto"/>
        <w:bottom w:val="none" w:sz="0" w:space="0" w:color="auto"/>
        <w:right w:val="none" w:sz="0" w:space="0" w:color="auto"/>
      </w:divBdr>
    </w:div>
    <w:div w:id="960769989">
      <w:bodyDiv w:val="1"/>
      <w:marLeft w:val="0"/>
      <w:marRight w:val="0"/>
      <w:marTop w:val="0"/>
      <w:marBottom w:val="0"/>
      <w:divBdr>
        <w:top w:val="none" w:sz="0" w:space="0" w:color="auto"/>
        <w:left w:val="none" w:sz="0" w:space="0" w:color="auto"/>
        <w:bottom w:val="none" w:sz="0" w:space="0" w:color="auto"/>
        <w:right w:val="none" w:sz="0" w:space="0" w:color="auto"/>
      </w:divBdr>
    </w:div>
    <w:div w:id="978463146">
      <w:bodyDiv w:val="1"/>
      <w:marLeft w:val="0"/>
      <w:marRight w:val="0"/>
      <w:marTop w:val="0"/>
      <w:marBottom w:val="0"/>
      <w:divBdr>
        <w:top w:val="none" w:sz="0" w:space="0" w:color="auto"/>
        <w:left w:val="none" w:sz="0" w:space="0" w:color="auto"/>
        <w:bottom w:val="none" w:sz="0" w:space="0" w:color="auto"/>
        <w:right w:val="none" w:sz="0" w:space="0" w:color="auto"/>
      </w:divBdr>
    </w:div>
    <w:div w:id="1289044212">
      <w:bodyDiv w:val="1"/>
      <w:marLeft w:val="0"/>
      <w:marRight w:val="0"/>
      <w:marTop w:val="0"/>
      <w:marBottom w:val="0"/>
      <w:divBdr>
        <w:top w:val="none" w:sz="0" w:space="0" w:color="auto"/>
        <w:left w:val="none" w:sz="0" w:space="0" w:color="auto"/>
        <w:bottom w:val="none" w:sz="0" w:space="0" w:color="auto"/>
        <w:right w:val="none" w:sz="0" w:space="0" w:color="auto"/>
      </w:divBdr>
    </w:div>
    <w:div w:id="14413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25B-39B1-4581-9936-5FB63925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313</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2003-03-27T10:42:00Z</cp:lastPrinted>
  <dcterms:created xsi:type="dcterms:W3CDTF">2022-10-28T14:43:00Z</dcterms:created>
  <dcterms:modified xsi:type="dcterms:W3CDTF">2023-02-01T13:47:00Z</dcterms:modified>
</cp:coreProperties>
</file>