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301A" w14:textId="77777777" w:rsidR="00484BFB" w:rsidRPr="00422EB9" w:rsidRDefault="00425FFD">
      <w:pPr>
        <w:pStyle w:val="Titolo1"/>
        <w:rPr>
          <w:lang w:val="en-GB"/>
        </w:rPr>
      </w:pPr>
      <w:r w:rsidRPr="00422EB9">
        <w:rPr>
          <w:lang w:val="en-GB"/>
        </w:rPr>
        <w:t>. - Community Psychiatry</w:t>
      </w:r>
    </w:p>
    <w:p w14:paraId="59722EB7" w14:textId="048E2ECF" w:rsidR="00893C7A" w:rsidRDefault="00425FFD" w:rsidP="00893C7A">
      <w:pPr>
        <w:pStyle w:val="Titolo2"/>
        <w:rPr>
          <w:lang w:val="en-GB"/>
        </w:rPr>
      </w:pPr>
      <w:r w:rsidRPr="00422EB9">
        <w:rPr>
          <w:lang w:val="en-GB"/>
        </w:rPr>
        <w:t>Prof. Graziano Valent</w:t>
      </w:r>
    </w:p>
    <w:p w14:paraId="49601CA3" w14:textId="77777777" w:rsidR="00484BFB" w:rsidRPr="00422EB9" w:rsidRDefault="00425FFD">
      <w:pPr>
        <w:spacing w:before="240" w:after="120"/>
        <w:rPr>
          <w:b/>
          <w:bCs/>
          <w:sz w:val="18"/>
          <w:szCs w:val="18"/>
          <w:lang w:val="en-GB"/>
        </w:rPr>
      </w:pPr>
      <w:r w:rsidRPr="00422EB9">
        <w:rPr>
          <w:b/>
          <w:bCs/>
          <w:i/>
          <w:iCs/>
          <w:sz w:val="18"/>
          <w:szCs w:val="18"/>
          <w:lang w:val="en-GB"/>
        </w:rPr>
        <w:t>COURSE AIMS</w:t>
      </w:r>
      <w:r w:rsidR="00417D27" w:rsidRPr="00422EB9">
        <w:rPr>
          <w:b/>
          <w:bCs/>
          <w:i/>
          <w:iCs/>
          <w:sz w:val="18"/>
          <w:szCs w:val="18"/>
          <w:lang w:val="en-GB"/>
        </w:rPr>
        <w:t xml:space="preserve"> AND INTENDED LEARNING OUTCOMES</w:t>
      </w:r>
    </w:p>
    <w:p w14:paraId="0737698B" w14:textId="77777777" w:rsidR="00484BFB" w:rsidRPr="00422EB9" w:rsidRDefault="00425FFD">
      <w:pPr>
        <w:rPr>
          <w:lang w:val="en-GB"/>
        </w:rPr>
      </w:pPr>
      <w:r w:rsidRPr="00422EB9">
        <w:rPr>
          <w:lang w:val="en-GB"/>
        </w:rPr>
        <w:t xml:space="preserve">The course offers a cognitive model of psychological-psychiatric care at a territorial level. </w:t>
      </w:r>
      <w:r w:rsidR="00DB7C7C" w:rsidRPr="00422EB9">
        <w:rPr>
          <w:lang w:val="en-GB"/>
        </w:rPr>
        <w:t>The aim is to provide students with adequate theoretical, practical and ethical preparation to act effectively in the</w:t>
      </w:r>
      <w:r w:rsidR="00DB7C7C" w:rsidRPr="00422EB9">
        <w:rPr>
          <w:b/>
          <w:lang w:val="en-GB"/>
        </w:rPr>
        <w:t xml:space="preserve"> </w:t>
      </w:r>
      <w:r w:rsidR="00DB7C7C" w:rsidRPr="00422EB9">
        <w:rPr>
          <w:lang w:val="en-GB"/>
        </w:rPr>
        <w:t>complex care of the psychiatric patient</w:t>
      </w:r>
      <w:r w:rsidR="00417D27" w:rsidRPr="00422EB9">
        <w:rPr>
          <w:lang w:val="en-GB"/>
        </w:rPr>
        <w:t>.</w:t>
      </w:r>
      <w:r w:rsidR="00173145" w:rsidRPr="00422EB9">
        <w:rPr>
          <w:lang w:val="en-GB"/>
        </w:rPr>
        <w:t xml:space="preserve"> </w:t>
      </w:r>
      <w:r w:rsidRPr="00422EB9">
        <w:rPr>
          <w:lang w:val="en-GB"/>
        </w:rPr>
        <w:t xml:space="preserve">Through a composite phenomenological-dialectical grid, the course will teach students about the morphology and meaning of world-views, </w:t>
      </w:r>
      <w:r w:rsidR="00DB7C7C" w:rsidRPr="00422EB9">
        <w:rPr>
          <w:lang w:val="en-GB"/>
        </w:rPr>
        <w:t>of toxic and practical attitudes</w:t>
      </w:r>
      <w:r w:rsidRPr="00422EB9">
        <w:rPr>
          <w:lang w:val="en-GB"/>
        </w:rPr>
        <w:t xml:space="preserve">, the languages of mental disorders and </w:t>
      </w:r>
      <w:r w:rsidR="00DB7C7C" w:rsidRPr="00422EB9">
        <w:rPr>
          <w:lang w:val="en-GB"/>
        </w:rPr>
        <w:t>of therapeutic methods in treatment settings</w:t>
      </w:r>
      <w:r w:rsidRPr="00422EB9">
        <w:rPr>
          <w:lang w:val="en-GB"/>
        </w:rPr>
        <w:t>.</w:t>
      </w:r>
    </w:p>
    <w:p w14:paraId="73D8A22E" w14:textId="77777777" w:rsidR="00417D27" w:rsidRPr="00422EB9" w:rsidRDefault="00417D27">
      <w:pPr>
        <w:rPr>
          <w:lang w:val="en-GB"/>
        </w:rPr>
      </w:pPr>
    </w:p>
    <w:p w14:paraId="58D2B0C0" w14:textId="77777777" w:rsidR="00DB7C7C" w:rsidRPr="00422EB9" w:rsidRDefault="00DB7C7C" w:rsidP="00DB7C7C">
      <w:pPr>
        <w:rPr>
          <w:bCs/>
          <w:i/>
          <w:u w:val="single"/>
          <w:lang w:val="en-GB"/>
        </w:rPr>
      </w:pPr>
      <w:r w:rsidRPr="00422EB9">
        <w:rPr>
          <w:bCs/>
          <w:i/>
          <w:u w:val="single"/>
          <w:lang w:val="en-GB"/>
        </w:rPr>
        <w:t>Knowledge and understanding</w:t>
      </w:r>
    </w:p>
    <w:p w14:paraId="25D3A146" w14:textId="77777777" w:rsidR="00DB7C7C" w:rsidRPr="00422EB9" w:rsidRDefault="00DB7C7C" w:rsidP="00DB7C7C">
      <w:pPr>
        <w:rPr>
          <w:lang w:val="en-GB"/>
        </w:rPr>
      </w:pPr>
      <w:r w:rsidRPr="00422EB9">
        <w:rPr>
          <w:lang w:val="en-GB"/>
        </w:rPr>
        <w:t xml:space="preserve">At the end of the course, students will be able to: </w:t>
      </w:r>
    </w:p>
    <w:p w14:paraId="42DEC702" w14:textId="77777777" w:rsidR="00DB7C7C" w:rsidRPr="00422EB9" w:rsidRDefault="00DB7C7C" w:rsidP="00DB7C7C">
      <w:pPr>
        <w:rPr>
          <w:lang w:val="en-GB"/>
        </w:rPr>
      </w:pPr>
      <w:r w:rsidRPr="00422EB9">
        <w:rPr>
          <w:lang w:val="en-GB"/>
        </w:rPr>
        <w:t>recognise the anthropological meanings of madness and the existential and social dimension of the therapeutic relationship;</w:t>
      </w:r>
    </w:p>
    <w:p w14:paraId="778563A0" w14:textId="77777777" w:rsidR="00DB7C7C" w:rsidRPr="00422EB9" w:rsidRDefault="00DB7C7C" w:rsidP="00DB7C7C">
      <w:pPr>
        <w:rPr>
          <w:lang w:val="en-GB"/>
        </w:rPr>
      </w:pPr>
      <w:r w:rsidRPr="00422EB9">
        <w:rPr>
          <w:lang w:val="en-GB"/>
        </w:rPr>
        <w:t>describe the main models of approach to madness and psychiatric care, and identify the strengths and limitations of each theoretical orientation;</w:t>
      </w:r>
    </w:p>
    <w:p w14:paraId="534BF167" w14:textId="77777777" w:rsidR="00DB7C7C" w:rsidRPr="00422EB9" w:rsidRDefault="00DB7C7C" w:rsidP="00DB7C7C">
      <w:pPr>
        <w:rPr>
          <w:lang w:val="en-GB"/>
        </w:rPr>
      </w:pPr>
      <w:r w:rsidRPr="00422EB9">
        <w:rPr>
          <w:lang w:val="en-GB"/>
        </w:rPr>
        <w:t>master the categories and operating methods of the dialectical-relational approach in psychiatry;</w:t>
      </w:r>
    </w:p>
    <w:p w14:paraId="2378D50F" w14:textId="77777777" w:rsidR="00DB7C7C" w:rsidRPr="00422EB9" w:rsidRDefault="00DB7C7C" w:rsidP="00DB7C7C">
      <w:pPr>
        <w:rPr>
          <w:lang w:val="en-GB"/>
        </w:rPr>
      </w:pPr>
      <w:r w:rsidRPr="00422EB9">
        <w:rPr>
          <w:lang w:val="en-GB"/>
        </w:rPr>
        <w:t>know the semantics of the procedures and organisational methods that characterise treatments in the institutional setting.</w:t>
      </w:r>
    </w:p>
    <w:p w14:paraId="6D9275B7" w14:textId="77777777" w:rsidR="00DB7C7C" w:rsidRPr="00422EB9" w:rsidRDefault="00DB7C7C" w:rsidP="00DB7C7C">
      <w:pPr>
        <w:rPr>
          <w:lang w:val="en-GB"/>
        </w:rPr>
      </w:pPr>
      <w:r w:rsidRPr="00422EB9">
        <w:rPr>
          <w:lang w:val="en-GB"/>
        </w:rPr>
        <w:t xml:space="preserve"> </w:t>
      </w:r>
    </w:p>
    <w:p w14:paraId="26BAE272" w14:textId="77777777" w:rsidR="00DB7C7C" w:rsidRPr="00422EB9" w:rsidRDefault="00DB7C7C" w:rsidP="00DB7C7C">
      <w:pPr>
        <w:rPr>
          <w:bCs/>
          <w:i/>
          <w:u w:val="single"/>
          <w:lang w:val="en-GB"/>
        </w:rPr>
      </w:pPr>
      <w:r w:rsidRPr="00422EB9">
        <w:rPr>
          <w:bCs/>
          <w:i/>
          <w:u w:val="single"/>
          <w:lang w:val="en-GB"/>
        </w:rPr>
        <w:t>Ability to apply knowledge and understanding</w:t>
      </w:r>
    </w:p>
    <w:p w14:paraId="6A8DF7B8" w14:textId="77777777" w:rsidR="00DB7C7C" w:rsidRPr="00422EB9" w:rsidRDefault="00DB7C7C" w:rsidP="00DB7C7C">
      <w:pPr>
        <w:rPr>
          <w:lang w:val="en-GB"/>
        </w:rPr>
      </w:pPr>
      <w:r w:rsidRPr="00422EB9">
        <w:rPr>
          <w:lang w:val="en-GB"/>
        </w:rPr>
        <w:t xml:space="preserve">At the end of the course, students will be able to: </w:t>
      </w:r>
    </w:p>
    <w:p w14:paraId="6365328C" w14:textId="77777777" w:rsidR="00DB7C7C" w:rsidRPr="00422EB9" w:rsidRDefault="00DB7C7C" w:rsidP="00DB7C7C">
      <w:pPr>
        <w:rPr>
          <w:lang w:val="en-GB"/>
        </w:rPr>
      </w:pPr>
      <w:r w:rsidRPr="00422EB9">
        <w:rPr>
          <w:lang w:val="en-GB"/>
        </w:rPr>
        <w:t>express historical-critical competence in the disciplinary systems and methods of treating madness;</w:t>
      </w:r>
    </w:p>
    <w:p w14:paraId="3C51037F" w14:textId="77777777" w:rsidR="00DB7C7C" w:rsidRPr="00422EB9" w:rsidRDefault="00DB7C7C" w:rsidP="00DB7C7C">
      <w:pPr>
        <w:rPr>
          <w:lang w:val="en-GB"/>
        </w:rPr>
      </w:pPr>
      <w:r w:rsidRPr="00422EB9">
        <w:rPr>
          <w:lang w:val="en-GB"/>
        </w:rPr>
        <w:t>apply the theoretical assumptions and methodological variations of the dialectical-relational approach in the care relationship with the psychiatric patient;</w:t>
      </w:r>
    </w:p>
    <w:p w14:paraId="0AFFE26D" w14:textId="77777777" w:rsidR="00DB7C7C" w:rsidRPr="00422EB9" w:rsidRDefault="00DB7C7C" w:rsidP="00DB7C7C">
      <w:pPr>
        <w:rPr>
          <w:lang w:val="en-GB"/>
        </w:rPr>
      </w:pPr>
      <w:r w:rsidRPr="00422EB9">
        <w:rPr>
          <w:lang w:val="en-GB"/>
        </w:rPr>
        <w:t>evaluate and discern possible operational strategies for the complexity and variability of psychopathological conditions;</w:t>
      </w:r>
    </w:p>
    <w:p w14:paraId="159E276C" w14:textId="77777777" w:rsidR="00DB7C7C" w:rsidRPr="00422EB9" w:rsidRDefault="00DB7C7C" w:rsidP="00DB7C7C">
      <w:pPr>
        <w:rPr>
          <w:lang w:val="en-GB"/>
        </w:rPr>
      </w:pPr>
      <w:r w:rsidRPr="00422EB9">
        <w:rPr>
          <w:lang w:val="en-GB"/>
        </w:rPr>
        <w:t>exercise a capacity for group planning and therapeutic intervention control in community psychiatry;</w:t>
      </w:r>
    </w:p>
    <w:p w14:paraId="6F5B1A12" w14:textId="77777777" w:rsidR="00DB7C7C" w:rsidRPr="00422EB9" w:rsidRDefault="00DB7C7C" w:rsidP="00DB7C7C">
      <w:pPr>
        <w:rPr>
          <w:lang w:val="en-GB"/>
        </w:rPr>
      </w:pPr>
      <w:r w:rsidRPr="00422EB9">
        <w:rPr>
          <w:lang w:val="en-GB"/>
        </w:rPr>
        <w:t>demonstrate honed linguistic competence and communication skills.</w:t>
      </w:r>
    </w:p>
    <w:p w14:paraId="15041B74" w14:textId="77777777" w:rsidR="00484BFB" w:rsidRPr="00422EB9" w:rsidRDefault="00425FFD">
      <w:pPr>
        <w:spacing w:before="240" w:after="120"/>
        <w:rPr>
          <w:b/>
          <w:bCs/>
          <w:sz w:val="18"/>
          <w:szCs w:val="18"/>
          <w:lang w:val="en-GB"/>
        </w:rPr>
      </w:pPr>
      <w:r w:rsidRPr="00422EB9">
        <w:rPr>
          <w:b/>
          <w:bCs/>
          <w:i/>
          <w:iCs/>
          <w:sz w:val="18"/>
          <w:szCs w:val="18"/>
          <w:lang w:val="en-GB"/>
        </w:rPr>
        <w:t>COURSE CONTENT</w:t>
      </w:r>
    </w:p>
    <w:p w14:paraId="599DEECE" w14:textId="77777777" w:rsidR="00965FBB" w:rsidRPr="00422EB9" w:rsidRDefault="00965FBB" w:rsidP="00965FBB">
      <w:pPr>
        <w:rPr>
          <w:rFonts w:ascii="Times New Roman" w:hAnsi="Times New Roman"/>
          <w:b/>
          <w:iCs/>
          <w:lang w:val="en-GB"/>
        </w:rPr>
      </w:pPr>
      <w:r w:rsidRPr="00422EB9">
        <w:rPr>
          <w:rFonts w:ascii="Times New Roman" w:hAnsi="Times New Roman"/>
          <w:b/>
          <w:iCs/>
          <w:lang w:val="en-GB"/>
        </w:rPr>
        <w:t>Unit 1: Historical-critical elements</w:t>
      </w:r>
    </w:p>
    <w:p w14:paraId="1ADF417C" w14:textId="77777777" w:rsidR="00965FBB" w:rsidRPr="00422EB9" w:rsidRDefault="00965FBB" w:rsidP="00965FBB">
      <w:pPr>
        <w:pStyle w:val="Paragrafoelenco"/>
        <w:numPr>
          <w:ilvl w:val="1"/>
          <w:numId w:val="1"/>
        </w:numPr>
        <w:spacing w:line="240" w:lineRule="exact"/>
        <w:rPr>
          <w:b/>
          <w:iCs/>
          <w:sz w:val="20"/>
          <w:lang w:val="en-GB"/>
        </w:rPr>
      </w:pPr>
      <w:r w:rsidRPr="00422EB9">
        <w:rPr>
          <w:b/>
          <w:sz w:val="20"/>
          <w:lang w:val="en-GB"/>
        </w:rPr>
        <w:t>The birth of Psychiatry</w:t>
      </w:r>
    </w:p>
    <w:p w14:paraId="01DFF410" w14:textId="77777777" w:rsidR="00965FBB" w:rsidRPr="00422EB9" w:rsidRDefault="00965FBB" w:rsidP="00965FBB">
      <w:pPr>
        <w:pStyle w:val="Paragrafoelenco"/>
        <w:spacing w:line="240" w:lineRule="exact"/>
        <w:ind w:left="360"/>
        <w:rPr>
          <w:b/>
          <w:iCs/>
          <w:sz w:val="20"/>
          <w:lang w:val="en-GB"/>
        </w:rPr>
      </w:pPr>
      <w:r w:rsidRPr="00422EB9">
        <w:rPr>
          <w:sz w:val="20"/>
          <w:lang w:val="en-GB"/>
        </w:rPr>
        <w:lastRenderedPageBreak/>
        <w:t>From insanity to mental illness</w:t>
      </w:r>
    </w:p>
    <w:p w14:paraId="07A2BE44" w14:textId="77777777" w:rsidR="00965FBB" w:rsidRPr="00422EB9" w:rsidRDefault="00965FBB" w:rsidP="00965FBB">
      <w:pPr>
        <w:pStyle w:val="Paragrafoelenco"/>
        <w:spacing w:line="240" w:lineRule="exact"/>
        <w:ind w:left="360"/>
        <w:rPr>
          <w:b/>
          <w:iCs/>
          <w:sz w:val="20"/>
          <w:lang w:val="en-GB"/>
        </w:rPr>
      </w:pPr>
      <w:r w:rsidRPr="00422EB9">
        <w:rPr>
          <w:sz w:val="20"/>
          <w:lang w:val="en-GB"/>
        </w:rPr>
        <w:t xml:space="preserve">Michel Foucault and "disciplinary power" </w:t>
      </w:r>
    </w:p>
    <w:p w14:paraId="0969EFE1" w14:textId="77777777" w:rsidR="00965FBB" w:rsidRPr="00422EB9" w:rsidRDefault="00965FBB" w:rsidP="00965FBB">
      <w:pPr>
        <w:pStyle w:val="Paragrafoelenco"/>
        <w:ind w:left="360"/>
        <w:rPr>
          <w:lang w:val="en-GB"/>
        </w:rPr>
      </w:pPr>
      <w:r w:rsidRPr="00422EB9">
        <w:rPr>
          <w:sz w:val="20"/>
          <w:lang w:val="en-GB"/>
        </w:rPr>
        <w:t>The relativisation of the scientific paradigm</w:t>
      </w:r>
    </w:p>
    <w:p w14:paraId="4024458C" w14:textId="77777777" w:rsidR="00965FBB" w:rsidRPr="00422EB9" w:rsidRDefault="00965FBB" w:rsidP="00965FBB">
      <w:pPr>
        <w:pStyle w:val="Paragrafoelenco"/>
        <w:numPr>
          <w:ilvl w:val="1"/>
          <w:numId w:val="1"/>
        </w:numPr>
        <w:spacing w:line="240" w:lineRule="exact"/>
        <w:rPr>
          <w:b/>
          <w:sz w:val="20"/>
          <w:lang w:val="en-GB"/>
        </w:rPr>
      </w:pPr>
      <w:r w:rsidRPr="00422EB9">
        <w:rPr>
          <w:b/>
          <w:sz w:val="20"/>
          <w:lang w:val="en-GB"/>
        </w:rPr>
        <w:t>From the asylum to Law 180</w:t>
      </w:r>
    </w:p>
    <w:p w14:paraId="4A8CECFF" w14:textId="77777777" w:rsidR="00965FBB" w:rsidRPr="00422EB9" w:rsidRDefault="00965FBB" w:rsidP="00965FBB">
      <w:pPr>
        <w:pStyle w:val="Paragrafoelenco"/>
        <w:spacing w:line="240" w:lineRule="exact"/>
        <w:ind w:left="360"/>
        <w:rPr>
          <w:sz w:val="20"/>
          <w:lang w:val="en-GB"/>
        </w:rPr>
      </w:pPr>
      <w:r w:rsidRPr="00422EB9">
        <w:rPr>
          <w:sz w:val="20"/>
          <w:lang w:val="en-GB"/>
        </w:rPr>
        <w:t>The theoretical and practical revolution of Franco Basaglia</w:t>
      </w:r>
    </w:p>
    <w:p w14:paraId="1B6CBD1E" w14:textId="77777777" w:rsidR="00965FBB" w:rsidRPr="00422EB9" w:rsidRDefault="00965FBB" w:rsidP="00965FBB">
      <w:pPr>
        <w:pStyle w:val="Paragrafoelenco"/>
        <w:spacing w:line="240" w:lineRule="exact"/>
        <w:ind w:left="360"/>
        <w:rPr>
          <w:sz w:val="20"/>
          <w:lang w:val="en-GB"/>
        </w:rPr>
      </w:pPr>
      <w:r w:rsidRPr="00422EB9">
        <w:rPr>
          <w:sz w:val="20"/>
          <w:lang w:val="en-GB"/>
        </w:rPr>
        <w:t>Twentieth century transformations in the psychiatric paradigm</w:t>
      </w:r>
    </w:p>
    <w:p w14:paraId="359FF081" w14:textId="77777777" w:rsidR="00965FBB" w:rsidRPr="00422EB9" w:rsidRDefault="00965FBB" w:rsidP="00965FBB">
      <w:pPr>
        <w:pStyle w:val="Paragrafoelenco"/>
        <w:numPr>
          <w:ilvl w:val="1"/>
          <w:numId w:val="1"/>
        </w:numPr>
        <w:spacing w:line="240" w:lineRule="exact"/>
        <w:rPr>
          <w:b/>
          <w:iCs/>
          <w:sz w:val="20"/>
          <w:lang w:val="en-GB"/>
        </w:rPr>
      </w:pPr>
      <w:r w:rsidRPr="00422EB9">
        <w:rPr>
          <w:b/>
          <w:sz w:val="20"/>
          <w:lang w:val="en-GB"/>
        </w:rPr>
        <w:t>Italian psychiatry after Law 180</w:t>
      </w:r>
    </w:p>
    <w:p w14:paraId="53DA5F13" w14:textId="77777777" w:rsidR="00965FBB" w:rsidRPr="00422EB9" w:rsidRDefault="00965FBB" w:rsidP="00965FBB">
      <w:pPr>
        <w:pStyle w:val="Paragrafoelenco"/>
        <w:spacing w:line="240" w:lineRule="exact"/>
        <w:ind w:left="360"/>
        <w:rPr>
          <w:b/>
          <w:iCs/>
          <w:sz w:val="20"/>
          <w:lang w:val="en-GB"/>
        </w:rPr>
      </w:pPr>
      <w:r w:rsidRPr="00422EB9">
        <w:rPr>
          <w:iCs/>
          <w:sz w:val="20"/>
          <w:lang w:val="en-GB"/>
        </w:rPr>
        <w:t>The new mental health services</w:t>
      </w:r>
    </w:p>
    <w:p w14:paraId="7B7E506A" w14:textId="77777777" w:rsidR="00965FBB" w:rsidRPr="00422EB9" w:rsidRDefault="00965FBB" w:rsidP="00965FBB">
      <w:pPr>
        <w:rPr>
          <w:rFonts w:ascii="Times New Roman" w:hAnsi="Times New Roman"/>
          <w:b/>
          <w:iCs/>
          <w:lang w:val="en-GB"/>
        </w:rPr>
      </w:pPr>
      <w:r w:rsidRPr="00422EB9">
        <w:rPr>
          <w:rFonts w:ascii="Times New Roman" w:hAnsi="Times New Roman"/>
          <w:b/>
          <w:iCs/>
          <w:lang w:val="en-GB"/>
        </w:rPr>
        <w:t>Unit 2: Theoretical-methodological elements</w:t>
      </w:r>
    </w:p>
    <w:p w14:paraId="37DFDDA8" w14:textId="77777777" w:rsidR="00965FBB" w:rsidRPr="00422EB9" w:rsidRDefault="00965FBB" w:rsidP="00965FBB">
      <w:pPr>
        <w:rPr>
          <w:rFonts w:ascii="Times New Roman" w:hAnsi="Times New Roman"/>
          <w:lang w:val="en-GB"/>
        </w:rPr>
      </w:pPr>
      <w:r w:rsidRPr="00422EB9">
        <w:rPr>
          <w:rFonts w:ascii="Times New Roman" w:hAnsi="Times New Roman"/>
          <w:b/>
          <w:iCs/>
          <w:lang w:val="en-GB"/>
        </w:rPr>
        <w:t xml:space="preserve">2.1 </w:t>
      </w:r>
      <w:r w:rsidRPr="00422EB9">
        <w:rPr>
          <w:rFonts w:ascii="Times New Roman" w:hAnsi="Times New Roman"/>
          <w:b/>
          <w:lang w:val="en-GB"/>
        </w:rPr>
        <w:t>Main approaches to the madness of modern thought</w:t>
      </w:r>
      <w:r w:rsidRPr="00422EB9">
        <w:rPr>
          <w:lang w:val="en-GB"/>
        </w:rPr>
        <w:t xml:space="preserve"> </w:t>
      </w:r>
    </w:p>
    <w:p w14:paraId="22474648" w14:textId="3A596DB5" w:rsidR="00965FBB" w:rsidRPr="00422EB9" w:rsidRDefault="000D7E2E" w:rsidP="00965FBB">
      <w:pPr>
        <w:rPr>
          <w:rFonts w:ascii="Times New Roman" w:hAnsi="Times New Roman"/>
          <w:lang w:val="en-GB"/>
        </w:rPr>
      </w:pPr>
      <w:r>
        <w:rPr>
          <w:rFonts w:ascii="Times New Roman" w:hAnsi="Times New Roman"/>
          <w:lang w:val="en-GB"/>
        </w:rPr>
        <w:tab/>
      </w:r>
      <w:r w:rsidR="00965FBB" w:rsidRPr="00422EB9">
        <w:rPr>
          <w:rFonts w:ascii="Times New Roman" w:hAnsi="Times New Roman"/>
          <w:lang w:val="en-GB"/>
        </w:rPr>
        <w:t>Monistic-scientific model</w:t>
      </w:r>
    </w:p>
    <w:p w14:paraId="2360003D" w14:textId="13D287E2" w:rsidR="00965FBB" w:rsidRPr="00422EB9" w:rsidRDefault="000D7E2E" w:rsidP="00965FBB">
      <w:pPr>
        <w:rPr>
          <w:rFonts w:ascii="Times New Roman" w:hAnsi="Times New Roman"/>
          <w:lang w:val="en-GB"/>
        </w:rPr>
      </w:pPr>
      <w:r>
        <w:rPr>
          <w:rFonts w:ascii="Times New Roman" w:hAnsi="Times New Roman"/>
          <w:lang w:val="en-GB"/>
        </w:rPr>
        <w:tab/>
      </w:r>
      <w:r w:rsidR="00965FBB" w:rsidRPr="00422EB9">
        <w:rPr>
          <w:rFonts w:ascii="Times New Roman" w:hAnsi="Times New Roman"/>
          <w:lang w:val="en-GB"/>
        </w:rPr>
        <w:t>Phenomenological-existential approach</w:t>
      </w:r>
    </w:p>
    <w:p w14:paraId="34F5F3F6" w14:textId="0EB39563" w:rsidR="00965FBB" w:rsidRPr="00422EB9" w:rsidRDefault="000D7E2E" w:rsidP="00965FBB">
      <w:pPr>
        <w:rPr>
          <w:rFonts w:ascii="Times New Roman" w:hAnsi="Times New Roman"/>
          <w:lang w:val="en-GB"/>
        </w:rPr>
      </w:pPr>
      <w:r>
        <w:rPr>
          <w:rFonts w:ascii="Times New Roman" w:hAnsi="Times New Roman"/>
          <w:lang w:val="en-GB"/>
        </w:rPr>
        <w:tab/>
      </w:r>
      <w:r w:rsidR="00965FBB" w:rsidRPr="00422EB9">
        <w:rPr>
          <w:rFonts w:ascii="Times New Roman" w:hAnsi="Times New Roman"/>
          <w:lang w:val="en-GB"/>
        </w:rPr>
        <w:t>Critical-genealogical approach</w:t>
      </w:r>
    </w:p>
    <w:p w14:paraId="5A9CE900" w14:textId="77777777" w:rsidR="00965FBB" w:rsidRPr="00422EB9" w:rsidRDefault="00965FBB" w:rsidP="00965FBB">
      <w:pPr>
        <w:rPr>
          <w:rFonts w:ascii="Times New Roman" w:hAnsi="Times New Roman"/>
          <w:lang w:val="en-GB"/>
        </w:rPr>
      </w:pPr>
      <w:r w:rsidRPr="00422EB9">
        <w:rPr>
          <w:rFonts w:ascii="Times New Roman" w:hAnsi="Times New Roman"/>
          <w:b/>
          <w:lang w:val="en-GB"/>
        </w:rPr>
        <w:t>2.2</w:t>
      </w:r>
      <w:r w:rsidRPr="00422EB9">
        <w:rPr>
          <w:rFonts w:ascii="Times New Roman" w:hAnsi="Times New Roman"/>
          <w:lang w:val="en-GB"/>
        </w:rPr>
        <w:t xml:space="preserve"> </w:t>
      </w:r>
      <w:r w:rsidRPr="00422EB9">
        <w:rPr>
          <w:rFonts w:ascii="Times New Roman" w:hAnsi="Times New Roman"/>
          <w:b/>
          <w:lang w:val="en-GB"/>
        </w:rPr>
        <w:t>Dialectical-relational analytics</w:t>
      </w:r>
      <w:r w:rsidRPr="00422EB9">
        <w:rPr>
          <w:lang w:val="en-GB"/>
        </w:rPr>
        <w:t xml:space="preserve"> </w:t>
      </w:r>
    </w:p>
    <w:p w14:paraId="50A38D86" w14:textId="1A76B7DB" w:rsidR="00965FBB" w:rsidRPr="00422EB9" w:rsidRDefault="000D7E2E" w:rsidP="00965FBB">
      <w:pPr>
        <w:rPr>
          <w:rFonts w:ascii="Times New Roman" w:hAnsi="Times New Roman"/>
          <w:lang w:val="en-GB"/>
        </w:rPr>
      </w:pPr>
      <w:r>
        <w:rPr>
          <w:rFonts w:ascii="Times New Roman" w:hAnsi="Times New Roman"/>
          <w:lang w:val="en-GB"/>
        </w:rPr>
        <w:tab/>
      </w:r>
      <w:r w:rsidR="00965FBB" w:rsidRPr="00422EB9">
        <w:rPr>
          <w:rFonts w:ascii="Times New Roman" w:hAnsi="Times New Roman"/>
          <w:lang w:val="en-GB"/>
        </w:rPr>
        <w:t>Identity and alienation</w:t>
      </w:r>
    </w:p>
    <w:p w14:paraId="2D79366E" w14:textId="57780B92" w:rsidR="00965FBB" w:rsidRPr="00422EB9" w:rsidRDefault="000D7E2E" w:rsidP="00965FBB">
      <w:pPr>
        <w:rPr>
          <w:rFonts w:ascii="Times New Roman" w:hAnsi="Times New Roman"/>
          <w:lang w:val="en-GB"/>
        </w:rPr>
      </w:pPr>
      <w:r>
        <w:rPr>
          <w:rFonts w:ascii="Times New Roman" w:hAnsi="Times New Roman"/>
          <w:lang w:val="en-GB"/>
        </w:rPr>
        <w:tab/>
      </w:r>
      <w:r w:rsidR="00965FBB" w:rsidRPr="00422EB9">
        <w:rPr>
          <w:rFonts w:ascii="Times New Roman" w:hAnsi="Times New Roman"/>
          <w:lang w:val="en-GB"/>
        </w:rPr>
        <w:t>Reality and possibility</w:t>
      </w:r>
    </w:p>
    <w:p w14:paraId="1E29F141" w14:textId="3360D707" w:rsidR="00965FBB" w:rsidRPr="00422EB9" w:rsidRDefault="000D7E2E" w:rsidP="00965FBB">
      <w:pPr>
        <w:rPr>
          <w:rFonts w:ascii="Times New Roman" w:hAnsi="Times New Roman"/>
          <w:lang w:val="en-GB"/>
        </w:rPr>
      </w:pPr>
      <w:r>
        <w:rPr>
          <w:rFonts w:ascii="Times New Roman" w:hAnsi="Times New Roman"/>
          <w:lang w:val="en-GB"/>
        </w:rPr>
        <w:tab/>
      </w:r>
      <w:r w:rsidR="00965FBB" w:rsidRPr="00422EB9">
        <w:rPr>
          <w:rFonts w:ascii="Times New Roman" w:hAnsi="Times New Roman"/>
          <w:lang w:val="en-GB"/>
        </w:rPr>
        <w:t>Dialectics of pain</w:t>
      </w:r>
    </w:p>
    <w:p w14:paraId="4A19158B" w14:textId="77777777" w:rsidR="00965FBB" w:rsidRPr="00422EB9" w:rsidRDefault="00965FBB" w:rsidP="00965FBB">
      <w:pPr>
        <w:pStyle w:val="Paragrafoelenco"/>
        <w:numPr>
          <w:ilvl w:val="0"/>
          <w:numId w:val="3"/>
        </w:numPr>
        <w:spacing w:line="240" w:lineRule="exact"/>
        <w:rPr>
          <w:sz w:val="20"/>
          <w:lang w:val="en-GB"/>
        </w:rPr>
      </w:pPr>
      <w:r w:rsidRPr="00422EB9">
        <w:rPr>
          <w:sz w:val="20"/>
          <w:lang w:val="en-GB"/>
        </w:rPr>
        <w:t>Contradiction and mental pain</w:t>
      </w:r>
    </w:p>
    <w:p w14:paraId="3F5C418C" w14:textId="77777777" w:rsidR="00965FBB" w:rsidRPr="00422EB9" w:rsidRDefault="00965FBB" w:rsidP="000D7E2E">
      <w:pPr>
        <w:pStyle w:val="Paragrafoelenco"/>
        <w:numPr>
          <w:ilvl w:val="0"/>
          <w:numId w:val="3"/>
        </w:numPr>
        <w:spacing w:after="0" w:line="240" w:lineRule="exact"/>
        <w:ind w:left="714" w:hanging="357"/>
        <w:contextualSpacing w:val="0"/>
        <w:rPr>
          <w:sz w:val="20"/>
          <w:lang w:val="en-GB"/>
        </w:rPr>
      </w:pPr>
      <w:r w:rsidRPr="00422EB9">
        <w:rPr>
          <w:sz w:val="20"/>
          <w:lang w:val="en-GB"/>
        </w:rPr>
        <w:t>Desire-destiny relationship</w:t>
      </w:r>
    </w:p>
    <w:p w14:paraId="514B7FB6" w14:textId="77777777" w:rsidR="00965FBB" w:rsidRPr="00422EB9" w:rsidRDefault="00965FBB" w:rsidP="00965FBB">
      <w:pPr>
        <w:rPr>
          <w:rFonts w:ascii="Times New Roman" w:hAnsi="Times New Roman"/>
          <w:lang w:val="en-GB"/>
        </w:rPr>
      </w:pPr>
      <w:r w:rsidRPr="00422EB9">
        <w:rPr>
          <w:rFonts w:ascii="Times New Roman" w:hAnsi="Times New Roman"/>
          <w:b/>
          <w:lang w:val="en-GB"/>
        </w:rPr>
        <w:t>2.3 Semantics and hermeneutics of communication</w:t>
      </w:r>
    </w:p>
    <w:p w14:paraId="586F3984" w14:textId="2525EC1B" w:rsidR="00965FBB" w:rsidRPr="00422EB9" w:rsidRDefault="000D7E2E" w:rsidP="00965FBB">
      <w:pPr>
        <w:rPr>
          <w:rFonts w:ascii="Times New Roman" w:hAnsi="Times New Roman"/>
          <w:lang w:val="en-GB"/>
        </w:rPr>
      </w:pPr>
      <w:r>
        <w:rPr>
          <w:rFonts w:ascii="Times New Roman" w:hAnsi="Times New Roman"/>
          <w:lang w:val="en-GB"/>
        </w:rPr>
        <w:tab/>
      </w:r>
      <w:r w:rsidR="00965FBB" w:rsidRPr="00422EB9">
        <w:rPr>
          <w:rFonts w:ascii="Times New Roman" w:hAnsi="Times New Roman"/>
          <w:lang w:val="en-GB"/>
        </w:rPr>
        <w:t>Relations and denial</w:t>
      </w:r>
    </w:p>
    <w:p w14:paraId="3DFE52F9" w14:textId="3ADF8301" w:rsidR="00965FBB" w:rsidRPr="00422EB9" w:rsidRDefault="000D7E2E" w:rsidP="00965FBB">
      <w:pPr>
        <w:rPr>
          <w:rFonts w:ascii="Times New Roman" w:hAnsi="Times New Roman"/>
          <w:lang w:val="en-GB"/>
        </w:rPr>
      </w:pPr>
      <w:r>
        <w:rPr>
          <w:rFonts w:ascii="Times New Roman" w:hAnsi="Times New Roman"/>
          <w:lang w:val="en-GB"/>
        </w:rPr>
        <w:tab/>
      </w:r>
      <w:r w:rsidR="00965FBB" w:rsidRPr="00422EB9">
        <w:rPr>
          <w:rFonts w:ascii="Times New Roman" w:hAnsi="Times New Roman"/>
          <w:lang w:val="en-GB"/>
        </w:rPr>
        <w:t>Alliance and conflict</w:t>
      </w:r>
    </w:p>
    <w:p w14:paraId="60C1E203" w14:textId="2BB183DF" w:rsidR="00965FBB" w:rsidRPr="00422EB9" w:rsidRDefault="000D7E2E" w:rsidP="00965FBB">
      <w:pPr>
        <w:rPr>
          <w:rFonts w:ascii="Times New Roman" w:hAnsi="Times New Roman"/>
          <w:lang w:val="en-GB"/>
        </w:rPr>
      </w:pPr>
      <w:r>
        <w:rPr>
          <w:rFonts w:ascii="Times New Roman" w:hAnsi="Times New Roman"/>
          <w:lang w:val="en-GB"/>
        </w:rPr>
        <w:tab/>
      </w:r>
      <w:r w:rsidR="00965FBB" w:rsidRPr="00422EB9">
        <w:rPr>
          <w:rFonts w:ascii="Times New Roman" w:hAnsi="Times New Roman"/>
          <w:lang w:val="en-GB"/>
        </w:rPr>
        <w:t>"Simulation" heuristics</w:t>
      </w:r>
    </w:p>
    <w:p w14:paraId="749DD5C5" w14:textId="77777777" w:rsidR="001C2992" w:rsidRDefault="001C2992" w:rsidP="00965FBB">
      <w:pPr>
        <w:rPr>
          <w:rFonts w:ascii="Times New Roman" w:hAnsi="Times New Roman"/>
          <w:b/>
          <w:lang w:val="en-GB"/>
        </w:rPr>
      </w:pPr>
    </w:p>
    <w:p w14:paraId="090878D7" w14:textId="23E3C8DF" w:rsidR="00965FBB" w:rsidRPr="00422EB9" w:rsidRDefault="00965FBB" w:rsidP="00965FBB">
      <w:pPr>
        <w:rPr>
          <w:rFonts w:ascii="Times New Roman" w:hAnsi="Times New Roman"/>
          <w:b/>
          <w:lang w:val="en-GB"/>
        </w:rPr>
      </w:pPr>
      <w:r w:rsidRPr="00422EB9">
        <w:rPr>
          <w:rFonts w:ascii="Times New Roman" w:hAnsi="Times New Roman"/>
          <w:b/>
          <w:lang w:val="en-GB"/>
        </w:rPr>
        <w:t>Unit 3: Psychological-psychiatric elements</w:t>
      </w:r>
    </w:p>
    <w:p w14:paraId="25108B3A" w14:textId="77777777" w:rsidR="00965FBB" w:rsidRPr="00422EB9" w:rsidRDefault="00965FBB" w:rsidP="00965FBB">
      <w:pPr>
        <w:rPr>
          <w:rFonts w:ascii="Times New Roman" w:hAnsi="Times New Roman"/>
          <w:lang w:val="en-GB"/>
        </w:rPr>
      </w:pPr>
      <w:r w:rsidRPr="00422EB9">
        <w:rPr>
          <w:rFonts w:ascii="Times New Roman" w:hAnsi="Times New Roman"/>
          <w:b/>
          <w:lang w:val="en-GB"/>
        </w:rPr>
        <w:t>3.1 Intra-psychic and inter-psychic conflicts</w:t>
      </w:r>
    </w:p>
    <w:p w14:paraId="06B9EF9D" w14:textId="541CD8ED" w:rsidR="00965FBB" w:rsidRPr="00422EB9" w:rsidRDefault="000D7E2E" w:rsidP="00965FBB">
      <w:pPr>
        <w:rPr>
          <w:rFonts w:ascii="Times New Roman" w:hAnsi="Times New Roman"/>
          <w:lang w:val="en-GB"/>
        </w:rPr>
      </w:pPr>
      <w:r>
        <w:rPr>
          <w:rFonts w:ascii="Times New Roman" w:hAnsi="Times New Roman"/>
          <w:lang w:val="en-GB"/>
        </w:rPr>
        <w:tab/>
      </w:r>
      <w:r w:rsidR="00965FBB" w:rsidRPr="00422EB9">
        <w:rPr>
          <w:rFonts w:ascii="Times New Roman" w:hAnsi="Times New Roman"/>
          <w:lang w:val="en-GB"/>
        </w:rPr>
        <w:t>Analysis of the individual sphere</w:t>
      </w:r>
    </w:p>
    <w:p w14:paraId="262A0EB6" w14:textId="728D9F19" w:rsidR="00965FBB" w:rsidRPr="00422EB9" w:rsidRDefault="000D7E2E" w:rsidP="00965FBB">
      <w:pPr>
        <w:rPr>
          <w:rFonts w:ascii="Times New Roman" w:hAnsi="Times New Roman"/>
          <w:lang w:val="en-GB"/>
        </w:rPr>
      </w:pPr>
      <w:r>
        <w:rPr>
          <w:rFonts w:ascii="Times New Roman" w:hAnsi="Times New Roman"/>
          <w:lang w:val="en-GB"/>
        </w:rPr>
        <w:tab/>
      </w:r>
      <w:r w:rsidR="00965FBB" w:rsidRPr="00422EB9">
        <w:rPr>
          <w:rFonts w:ascii="Times New Roman" w:hAnsi="Times New Roman"/>
          <w:lang w:val="en-GB"/>
        </w:rPr>
        <w:t>Analysis of the family context</w:t>
      </w:r>
    </w:p>
    <w:p w14:paraId="36832A32" w14:textId="0AAC3869" w:rsidR="00965FBB" w:rsidRDefault="000D7E2E" w:rsidP="00965FBB">
      <w:pPr>
        <w:rPr>
          <w:rFonts w:ascii="Times New Roman" w:hAnsi="Times New Roman"/>
          <w:lang w:val="en-GB"/>
        </w:rPr>
      </w:pPr>
      <w:r>
        <w:rPr>
          <w:rFonts w:ascii="Times New Roman" w:hAnsi="Times New Roman"/>
          <w:lang w:val="en-GB"/>
        </w:rPr>
        <w:tab/>
      </w:r>
      <w:r w:rsidR="00965FBB" w:rsidRPr="00422EB9">
        <w:rPr>
          <w:rFonts w:ascii="Times New Roman" w:hAnsi="Times New Roman"/>
          <w:lang w:val="en-GB"/>
        </w:rPr>
        <w:t>Analysis of the social sphere</w:t>
      </w:r>
    </w:p>
    <w:p w14:paraId="0BFCBAA9" w14:textId="77777777" w:rsidR="000D7E2E" w:rsidRPr="00422EB9" w:rsidRDefault="000D7E2E" w:rsidP="00965FBB">
      <w:pPr>
        <w:rPr>
          <w:rFonts w:ascii="Times New Roman" w:hAnsi="Times New Roman"/>
          <w:lang w:val="en-GB"/>
        </w:rPr>
      </w:pPr>
    </w:p>
    <w:p w14:paraId="60F67DFA" w14:textId="77777777" w:rsidR="00965FBB" w:rsidRPr="00422EB9" w:rsidRDefault="00965FBB" w:rsidP="00965FBB">
      <w:pPr>
        <w:rPr>
          <w:rFonts w:ascii="Times New Roman" w:hAnsi="Times New Roman"/>
          <w:lang w:val="en-GB"/>
        </w:rPr>
      </w:pPr>
      <w:r w:rsidRPr="00422EB9">
        <w:rPr>
          <w:rFonts w:ascii="Times New Roman" w:hAnsi="Times New Roman"/>
          <w:b/>
          <w:lang w:val="en-GB"/>
        </w:rPr>
        <w:t>3.2</w:t>
      </w:r>
      <w:r w:rsidRPr="00422EB9">
        <w:rPr>
          <w:rFonts w:ascii="Times New Roman" w:hAnsi="Times New Roman"/>
          <w:lang w:val="en-GB"/>
        </w:rPr>
        <w:t xml:space="preserve"> </w:t>
      </w:r>
      <w:r w:rsidRPr="00422EB9">
        <w:rPr>
          <w:rFonts w:ascii="Times New Roman" w:hAnsi="Times New Roman"/>
          <w:b/>
          <w:lang w:val="en-GB"/>
        </w:rPr>
        <w:t>The</w:t>
      </w:r>
      <w:r w:rsidRPr="00422EB9">
        <w:rPr>
          <w:rFonts w:ascii="Times New Roman" w:hAnsi="Times New Roman"/>
          <w:lang w:val="en-GB"/>
        </w:rPr>
        <w:t xml:space="preserve"> </w:t>
      </w:r>
      <w:r w:rsidRPr="00422EB9">
        <w:rPr>
          <w:rFonts w:ascii="Times New Roman" w:hAnsi="Times New Roman"/>
          <w:b/>
          <w:lang w:val="en-GB"/>
        </w:rPr>
        <w:t xml:space="preserve">dialectical-relational therapeutic relationship </w:t>
      </w:r>
      <w:r w:rsidRPr="00422EB9">
        <w:rPr>
          <w:lang w:val="en-GB"/>
        </w:rPr>
        <w:t xml:space="preserve"> </w:t>
      </w:r>
    </w:p>
    <w:p w14:paraId="6B4BDA67" w14:textId="6FF07C98" w:rsidR="00965FBB" w:rsidRPr="00422EB9" w:rsidRDefault="000D7E2E" w:rsidP="00965FBB">
      <w:pPr>
        <w:rPr>
          <w:rFonts w:ascii="Times New Roman" w:hAnsi="Times New Roman"/>
          <w:lang w:val="en-GB"/>
        </w:rPr>
      </w:pPr>
      <w:r>
        <w:rPr>
          <w:rFonts w:ascii="Times New Roman" w:hAnsi="Times New Roman"/>
          <w:lang w:val="en-GB"/>
        </w:rPr>
        <w:tab/>
      </w:r>
      <w:r w:rsidR="00965FBB" w:rsidRPr="00422EB9">
        <w:rPr>
          <w:rFonts w:ascii="Times New Roman" w:hAnsi="Times New Roman"/>
          <w:lang w:val="en-GB"/>
        </w:rPr>
        <w:t>Dynamics of the psychotic crisis</w:t>
      </w:r>
    </w:p>
    <w:p w14:paraId="5806818D" w14:textId="77777777" w:rsidR="00965FBB" w:rsidRPr="00422EB9" w:rsidRDefault="00965FBB" w:rsidP="00965FBB">
      <w:pPr>
        <w:pStyle w:val="Paragrafoelenco"/>
        <w:numPr>
          <w:ilvl w:val="0"/>
          <w:numId w:val="3"/>
        </w:numPr>
        <w:spacing w:line="240" w:lineRule="exact"/>
        <w:rPr>
          <w:sz w:val="20"/>
          <w:lang w:val="en-GB"/>
        </w:rPr>
      </w:pPr>
      <w:r w:rsidRPr="00422EB9">
        <w:rPr>
          <w:sz w:val="20"/>
          <w:lang w:val="en-GB"/>
        </w:rPr>
        <w:t>The language of delusion</w:t>
      </w:r>
    </w:p>
    <w:p w14:paraId="0CA4D9DD" w14:textId="77777777" w:rsidR="00965FBB" w:rsidRPr="00422EB9" w:rsidRDefault="00965FBB" w:rsidP="00965FBB">
      <w:pPr>
        <w:pStyle w:val="Paragrafoelenco"/>
        <w:numPr>
          <w:ilvl w:val="0"/>
          <w:numId w:val="3"/>
        </w:numPr>
        <w:spacing w:after="0" w:line="240" w:lineRule="exact"/>
        <w:rPr>
          <w:sz w:val="20"/>
          <w:lang w:val="en-GB"/>
        </w:rPr>
      </w:pPr>
      <w:r w:rsidRPr="00422EB9">
        <w:rPr>
          <w:sz w:val="20"/>
          <w:lang w:val="en-GB"/>
        </w:rPr>
        <w:t xml:space="preserve">Sense and non-sense </w:t>
      </w:r>
    </w:p>
    <w:p w14:paraId="2B46AC62" w14:textId="77E8CBA0" w:rsidR="00965FBB" w:rsidRPr="00422EB9" w:rsidRDefault="000D7E2E" w:rsidP="00965FBB">
      <w:pPr>
        <w:rPr>
          <w:rFonts w:ascii="Times New Roman" w:hAnsi="Times New Roman"/>
          <w:lang w:val="en-GB"/>
        </w:rPr>
      </w:pPr>
      <w:r>
        <w:rPr>
          <w:rFonts w:ascii="Times New Roman" w:hAnsi="Times New Roman"/>
          <w:lang w:val="en-GB"/>
        </w:rPr>
        <w:tab/>
      </w:r>
      <w:r w:rsidR="00965FBB" w:rsidRPr="00422EB9">
        <w:rPr>
          <w:rFonts w:ascii="Times New Roman" w:hAnsi="Times New Roman"/>
          <w:lang w:val="en-GB"/>
        </w:rPr>
        <w:t xml:space="preserve">Problems of clinical diagnosis </w:t>
      </w:r>
    </w:p>
    <w:p w14:paraId="514FEED0" w14:textId="38D8B56F" w:rsidR="00965FBB" w:rsidRPr="00422EB9" w:rsidRDefault="000D7E2E" w:rsidP="00965FBB">
      <w:pPr>
        <w:rPr>
          <w:rFonts w:ascii="Times New Roman" w:hAnsi="Times New Roman"/>
          <w:lang w:val="en-GB"/>
        </w:rPr>
      </w:pPr>
      <w:r>
        <w:rPr>
          <w:rFonts w:ascii="Times New Roman" w:hAnsi="Times New Roman"/>
          <w:lang w:val="en-GB"/>
        </w:rPr>
        <w:tab/>
      </w:r>
      <w:r w:rsidR="00965FBB" w:rsidRPr="00422EB9">
        <w:rPr>
          <w:rFonts w:ascii="Times New Roman" w:hAnsi="Times New Roman"/>
          <w:lang w:val="en-GB"/>
        </w:rPr>
        <w:t>Listening and reciprocity in the therapeutic relationship</w:t>
      </w:r>
    </w:p>
    <w:p w14:paraId="028978C8" w14:textId="6CB523FC" w:rsidR="00965FBB" w:rsidRPr="00422EB9" w:rsidRDefault="000D7E2E" w:rsidP="00965FBB">
      <w:pPr>
        <w:rPr>
          <w:rFonts w:ascii="Times New Roman" w:hAnsi="Times New Roman"/>
          <w:lang w:val="en-GB"/>
        </w:rPr>
      </w:pPr>
      <w:r>
        <w:rPr>
          <w:rFonts w:ascii="Times New Roman" w:hAnsi="Times New Roman"/>
          <w:lang w:val="en-GB"/>
        </w:rPr>
        <w:tab/>
      </w:r>
      <w:r w:rsidR="00965FBB" w:rsidRPr="00422EB9">
        <w:rPr>
          <w:rFonts w:ascii="Times New Roman" w:hAnsi="Times New Roman"/>
          <w:lang w:val="en-GB"/>
        </w:rPr>
        <w:t xml:space="preserve">Ostensive practice in the socialisation of madness </w:t>
      </w:r>
    </w:p>
    <w:p w14:paraId="363499BD" w14:textId="77777777" w:rsidR="000D7E2E" w:rsidRDefault="000D7E2E" w:rsidP="00965FBB">
      <w:pPr>
        <w:rPr>
          <w:rFonts w:ascii="Times New Roman" w:hAnsi="Times New Roman"/>
          <w:b/>
          <w:lang w:val="en-GB"/>
        </w:rPr>
      </w:pPr>
    </w:p>
    <w:p w14:paraId="6EEB549D" w14:textId="7C327161" w:rsidR="00965FBB" w:rsidRPr="00422EB9" w:rsidRDefault="00965FBB" w:rsidP="00965FBB">
      <w:pPr>
        <w:rPr>
          <w:rFonts w:ascii="Times New Roman" w:hAnsi="Times New Roman"/>
          <w:lang w:val="en-GB"/>
        </w:rPr>
      </w:pPr>
      <w:r w:rsidRPr="00422EB9">
        <w:rPr>
          <w:rFonts w:ascii="Times New Roman" w:hAnsi="Times New Roman"/>
          <w:b/>
          <w:lang w:val="en-GB"/>
        </w:rPr>
        <w:t>3.3</w:t>
      </w:r>
      <w:r w:rsidRPr="00422EB9">
        <w:rPr>
          <w:rFonts w:ascii="Times New Roman" w:hAnsi="Times New Roman"/>
          <w:lang w:val="en-GB"/>
        </w:rPr>
        <w:t xml:space="preserve"> </w:t>
      </w:r>
      <w:r w:rsidRPr="00422EB9">
        <w:rPr>
          <w:rFonts w:ascii="Times New Roman" w:hAnsi="Times New Roman"/>
          <w:b/>
          <w:lang w:val="en-GB"/>
        </w:rPr>
        <w:t>Mental health and community</w:t>
      </w:r>
      <w:r w:rsidRPr="00422EB9">
        <w:rPr>
          <w:lang w:val="en-GB"/>
        </w:rPr>
        <w:t xml:space="preserve"> </w:t>
      </w:r>
    </w:p>
    <w:p w14:paraId="551A0193" w14:textId="77777777" w:rsidR="00965FBB" w:rsidRPr="00422EB9" w:rsidRDefault="00965FBB" w:rsidP="00965FBB">
      <w:pPr>
        <w:rPr>
          <w:rFonts w:ascii="Times New Roman" w:hAnsi="Times New Roman"/>
          <w:lang w:val="en-GB"/>
        </w:rPr>
      </w:pPr>
      <w:r w:rsidRPr="00422EB9">
        <w:rPr>
          <w:rFonts w:ascii="Times New Roman" w:hAnsi="Times New Roman"/>
          <w:lang w:val="en-GB"/>
        </w:rPr>
        <w:t>Local psychiatric service models</w:t>
      </w:r>
    </w:p>
    <w:p w14:paraId="61BB3C97" w14:textId="77777777" w:rsidR="00965FBB" w:rsidRPr="00422EB9" w:rsidRDefault="00965FBB" w:rsidP="00965FBB">
      <w:pPr>
        <w:pStyle w:val="Paragrafoelenco"/>
        <w:numPr>
          <w:ilvl w:val="0"/>
          <w:numId w:val="2"/>
        </w:numPr>
        <w:spacing w:line="240" w:lineRule="exact"/>
        <w:rPr>
          <w:sz w:val="20"/>
          <w:lang w:val="en-GB"/>
        </w:rPr>
      </w:pPr>
      <w:r w:rsidRPr="00422EB9">
        <w:rPr>
          <w:sz w:val="20"/>
          <w:lang w:val="en-GB"/>
        </w:rPr>
        <w:lastRenderedPageBreak/>
        <w:t>Clinical service</w:t>
      </w:r>
    </w:p>
    <w:p w14:paraId="6710650A" w14:textId="77777777" w:rsidR="00965FBB" w:rsidRPr="00422EB9" w:rsidRDefault="00965FBB" w:rsidP="00965FBB">
      <w:pPr>
        <w:pStyle w:val="Paragrafoelenco"/>
        <w:numPr>
          <w:ilvl w:val="0"/>
          <w:numId w:val="2"/>
        </w:numPr>
        <w:spacing w:after="0" w:line="240" w:lineRule="exact"/>
        <w:rPr>
          <w:sz w:val="20"/>
          <w:lang w:val="en-GB"/>
        </w:rPr>
      </w:pPr>
      <w:r w:rsidRPr="00422EB9">
        <w:rPr>
          <w:sz w:val="20"/>
          <w:lang w:val="en-GB"/>
        </w:rPr>
        <w:t>Ethical service</w:t>
      </w:r>
    </w:p>
    <w:p w14:paraId="7B0117F5" w14:textId="77777777" w:rsidR="00965FBB" w:rsidRPr="00422EB9" w:rsidRDefault="00965FBB" w:rsidP="000D7E2E">
      <w:pPr>
        <w:rPr>
          <w:rFonts w:ascii="Times New Roman" w:hAnsi="Times New Roman"/>
          <w:lang w:val="en-GB"/>
        </w:rPr>
      </w:pPr>
      <w:r w:rsidRPr="00422EB9">
        <w:rPr>
          <w:rFonts w:ascii="Times New Roman" w:hAnsi="Times New Roman"/>
          <w:lang w:val="en-GB"/>
        </w:rPr>
        <w:t>Dynamics of the dialectical treating group</w:t>
      </w:r>
    </w:p>
    <w:p w14:paraId="7400FE59" w14:textId="77777777" w:rsidR="00965FBB" w:rsidRPr="00422EB9" w:rsidRDefault="00965FBB" w:rsidP="000D7E2E">
      <w:pPr>
        <w:rPr>
          <w:rFonts w:ascii="Times New Roman" w:hAnsi="Times New Roman"/>
          <w:lang w:val="en-GB"/>
        </w:rPr>
      </w:pPr>
      <w:r w:rsidRPr="00422EB9">
        <w:rPr>
          <w:rFonts w:ascii="Times New Roman" w:hAnsi="Times New Roman"/>
          <w:lang w:val="en-GB"/>
        </w:rPr>
        <w:t>Psychiatric rehabilitation and "practices of possibility"</w:t>
      </w:r>
    </w:p>
    <w:p w14:paraId="652A8F58" w14:textId="77777777" w:rsidR="00484BFB" w:rsidRPr="00893C7A" w:rsidRDefault="00425FFD">
      <w:pPr>
        <w:keepNext/>
        <w:spacing w:before="240" w:after="120"/>
        <w:rPr>
          <w:b/>
          <w:bCs/>
          <w:sz w:val="18"/>
          <w:szCs w:val="18"/>
          <w:lang w:val="en-GB"/>
        </w:rPr>
      </w:pPr>
      <w:r w:rsidRPr="00893C7A">
        <w:rPr>
          <w:b/>
          <w:bCs/>
          <w:i/>
          <w:iCs/>
          <w:sz w:val="18"/>
          <w:szCs w:val="18"/>
          <w:lang w:val="en-GB"/>
        </w:rPr>
        <w:t>READING LIST</w:t>
      </w:r>
    </w:p>
    <w:p w14:paraId="679E4173" w14:textId="51DA1616" w:rsidR="000C150F" w:rsidRPr="000C150F" w:rsidRDefault="000C150F">
      <w:pPr>
        <w:pStyle w:val="Testo1"/>
        <w:rPr>
          <w:sz w:val="20"/>
          <w:szCs w:val="20"/>
          <w:lang w:val="en-GB"/>
        </w:rPr>
      </w:pPr>
      <w:r w:rsidRPr="000C150F">
        <w:rPr>
          <w:sz w:val="20"/>
          <w:szCs w:val="20"/>
          <w:lang w:val="en-GB"/>
        </w:rPr>
        <w:t>All students will prepare through the study of the following texts.</w:t>
      </w:r>
    </w:p>
    <w:p w14:paraId="2CCA1C47" w14:textId="22B3D279" w:rsidR="00484BFB" w:rsidRPr="000D7E2E" w:rsidRDefault="00425FFD">
      <w:pPr>
        <w:pStyle w:val="Testo1"/>
        <w:rPr>
          <w:u w:val="single"/>
        </w:rPr>
      </w:pPr>
      <w:r w:rsidRPr="000D7E2E">
        <w:rPr>
          <w:u w:val="single"/>
        </w:rPr>
        <w:t>Compulsory texts</w:t>
      </w:r>
    </w:p>
    <w:p w14:paraId="60ABAC8D" w14:textId="77777777" w:rsidR="00B07A9D" w:rsidRPr="00422EB9" w:rsidRDefault="00B07A9D" w:rsidP="00B07A9D">
      <w:pPr>
        <w:pStyle w:val="Testo1"/>
        <w:spacing w:line="240" w:lineRule="atLeast"/>
        <w:rPr>
          <w:spacing w:val="-5"/>
        </w:rPr>
      </w:pPr>
      <w:r w:rsidRPr="00422EB9">
        <w:t xml:space="preserve">1) </w:t>
      </w:r>
      <w:r w:rsidRPr="00422EB9">
        <w:rPr>
          <w:smallCaps/>
          <w:spacing w:val="-5"/>
          <w:sz w:val="16"/>
        </w:rPr>
        <w:t>I. Valent– S. Piro – A. Tagliapietra – C. Bologna – R. Galluccio – M.R. Tinti – G. Valent,</w:t>
      </w:r>
      <w:r w:rsidRPr="00422EB9">
        <w:rPr>
          <w:i/>
          <w:spacing w:val="-5"/>
        </w:rPr>
        <w:t xml:space="preserve"> Esercitazioni sulla follia. L’approccio dialettico-relazionale in psichiatria,</w:t>
      </w:r>
      <w:r w:rsidRPr="00422EB9">
        <w:rPr>
          <w:spacing w:val="-5"/>
        </w:rPr>
        <w:t xml:space="preserve"> a cura di G. Valent, Moretti&amp;Vitali, Bergamo, 2013. </w:t>
      </w:r>
    </w:p>
    <w:p w14:paraId="3507987B" w14:textId="77777777" w:rsidR="00B07A9D" w:rsidRPr="00422EB9" w:rsidRDefault="00B07A9D" w:rsidP="00B07A9D">
      <w:pPr>
        <w:pStyle w:val="Testo1"/>
        <w:spacing w:line="240" w:lineRule="atLeast"/>
        <w:rPr>
          <w:spacing w:val="-5"/>
        </w:rPr>
      </w:pPr>
      <w:r w:rsidRPr="00422EB9">
        <w:t xml:space="preserve">2) </w:t>
      </w:r>
      <w:r w:rsidRPr="00422EB9">
        <w:rPr>
          <w:smallCaps/>
          <w:spacing w:val="-5"/>
          <w:sz w:val="16"/>
        </w:rPr>
        <w:t>M.R. Tinti,</w:t>
      </w:r>
      <w:r w:rsidRPr="00422EB9">
        <w:rPr>
          <w:i/>
          <w:spacing w:val="-5"/>
        </w:rPr>
        <w:t xml:space="preserve"> Virgole inesauste. Figure di follia e di cura sulla scena dialettica della vita,</w:t>
      </w:r>
      <w:r w:rsidRPr="00422EB9">
        <w:rPr>
          <w:spacing w:val="-5"/>
        </w:rPr>
        <w:t xml:space="preserve"> Moretti&amp;Vitali, Bergamo, 2018.</w:t>
      </w:r>
    </w:p>
    <w:p w14:paraId="7F7178CD" w14:textId="77777777" w:rsidR="00484BFB" w:rsidRPr="00422EB9" w:rsidRDefault="00484BFB">
      <w:pPr>
        <w:pStyle w:val="Testo1"/>
      </w:pPr>
    </w:p>
    <w:p w14:paraId="3F3453AC" w14:textId="353F8F64" w:rsidR="00484BFB" w:rsidRPr="000D7E2E" w:rsidRDefault="000C150F">
      <w:pPr>
        <w:pStyle w:val="Testo1"/>
        <w:rPr>
          <w:u w:val="single"/>
        </w:rPr>
      </w:pPr>
      <w:r w:rsidRPr="000D7E2E">
        <w:rPr>
          <w:u w:val="single"/>
        </w:rPr>
        <w:t>Optional t</w:t>
      </w:r>
      <w:r w:rsidR="00425FFD" w:rsidRPr="000D7E2E">
        <w:rPr>
          <w:u w:val="single"/>
        </w:rPr>
        <w:t>exts</w:t>
      </w:r>
    </w:p>
    <w:p w14:paraId="557AC96C" w14:textId="77777777" w:rsidR="00B07A9D" w:rsidRPr="00422EB9" w:rsidRDefault="00B07A9D" w:rsidP="00B07A9D">
      <w:pPr>
        <w:pStyle w:val="Testo1"/>
        <w:spacing w:line="240" w:lineRule="atLeast"/>
        <w:rPr>
          <w:spacing w:val="-5"/>
        </w:rPr>
      </w:pPr>
      <w:r w:rsidRPr="00422EB9">
        <w:rPr>
          <w:smallCaps/>
          <w:spacing w:val="-5"/>
          <w:sz w:val="16"/>
        </w:rPr>
        <w:t>C. Iannotta,</w:t>
      </w:r>
      <w:r w:rsidRPr="00422EB9">
        <w:rPr>
          <w:i/>
          <w:spacing w:val="-5"/>
        </w:rPr>
        <w:t xml:space="preserve"> Due racconti dal sottosuolo. La follia come stile di vita,</w:t>
      </w:r>
      <w:r w:rsidRPr="00422EB9">
        <w:rPr>
          <w:spacing w:val="-5"/>
        </w:rPr>
        <w:t xml:space="preserve"> Moretti&amp;Vitali, Bergamo, 2009. </w:t>
      </w:r>
    </w:p>
    <w:p w14:paraId="628E0934" w14:textId="77777777" w:rsidR="00B07A9D" w:rsidRPr="00422EB9" w:rsidRDefault="00B07A9D" w:rsidP="00B07A9D">
      <w:pPr>
        <w:pStyle w:val="Testo1"/>
        <w:spacing w:line="240" w:lineRule="atLeast"/>
        <w:rPr>
          <w:spacing w:val="-5"/>
        </w:rPr>
      </w:pPr>
      <w:r w:rsidRPr="00422EB9">
        <w:rPr>
          <w:smallCaps/>
          <w:spacing w:val="-5"/>
          <w:sz w:val="16"/>
        </w:rPr>
        <w:t>M. Foucault,</w:t>
      </w:r>
      <w:r w:rsidRPr="00422EB9">
        <w:rPr>
          <w:i/>
          <w:spacing w:val="-5"/>
        </w:rPr>
        <w:t xml:space="preserve"> Il potere psichiatrico,</w:t>
      </w:r>
      <w:r w:rsidRPr="00422EB9">
        <w:rPr>
          <w:spacing w:val="-5"/>
        </w:rPr>
        <w:t xml:space="preserve"> Feltrinelli, Milano, 2004.</w:t>
      </w:r>
    </w:p>
    <w:p w14:paraId="7E03E8FA" w14:textId="77777777" w:rsidR="00484BFB" w:rsidRPr="00422EB9" w:rsidRDefault="00425FFD">
      <w:pPr>
        <w:spacing w:before="240" w:after="120" w:line="220" w:lineRule="exact"/>
        <w:rPr>
          <w:b/>
          <w:bCs/>
          <w:i/>
          <w:iCs/>
          <w:sz w:val="18"/>
          <w:szCs w:val="18"/>
          <w:lang w:val="en-GB"/>
        </w:rPr>
      </w:pPr>
      <w:r w:rsidRPr="00422EB9">
        <w:rPr>
          <w:b/>
          <w:bCs/>
          <w:i/>
          <w:iCs/>
          <w:sz w:val="18"/>
          <w:szCs w:val="18"/>
          <w:lang w:val="en-GB"/>
        </w:rPr>
        <w:t>TEACHING METHOD</w:t>
      </w:r>
    </w:p>
    <w:p w14:paraId="770DBDE5" w14:textId="09A60961" w:rsidR="00484BFB" w:rsidRPr="00422EB9" w:rsidRDefault="000C150F" w:rsidP="001C2992">
      <w:pPr>
        <w:pStyle w:val="Testo2"/>
        <w:spacing w:line="240" w:lineRule="exact"/>
        <w:rPr>
          <w:szCs w:val="20"/>
          <w:lang w:val="en-GB"/>
        </w:rPr>
      </w:pPr>
      <w:r>
        <w:rPr>
          <w:szCs w:val="20"/>
          <w:lang w:val="en-GB"/>
        </w:rPr>
        <w:t xml:space="preserve">Lectures, </w:t>
      </w:r>
      <w:r w:rsidRPr="000C150F">
        <w:rPr>
          <w:szCs w:val="20"/>
          <w:lang w:val="en-GB"/>
        </w:rPr>
        <w:t>group discussions</w:t>
      </w:r>
      <w:r>
        <w:rPr>
          <w:szCs w:val="20"/>
          <w:lang w:val="en-GB"/>
        </w:rPr>
        <w:t>,</w:t>
      </w:r>
      <w:r w:rsidR="00425FFD" w:rsidRPr="00422EB9">
        <w:rPr>
          <w:szCs w:val="20"/>
          <w:lang w:val="en-GB"/>
        </w:rPr>
        <w:t xml:space="preserve"> connectional practical classes (didactic learning activities that, for the humanities, are like workshops for the natural sciences), film clips</w:t>
      </w:r>
      <w:r w:rsidR="00FC245D">
        <w:rPr>
          <w:szCs w:val="20"/>
          <w:lang w:val="en-GB"/>
        </w:rPr>
        <w:t xml:space="preserve">, </w:t>
      </w:r>
      <w:r w:rsidR="00FC245D" w:rsidRPr="00FC245D">
        <w:rPr>
          <w:szCs w:val="20"/>
          <w:lang w:val="en-GB"/>
        </w:rPr>
        <w:t>testimonies of operators and psychiatric patients</w:t>
      </w:r>
      <w:r w:rsidR="00FC245D">
        <w:rPr>
          <w:szCs w:val="20"/>
          <w:lang w:val="en-GB"/>
        </w:rPr>
        <w:t>.</w:t>
      </w:r>
    </w:p>
    <w:p w14:paraId="653AFCCA" w14:textId="77777777" w:rsidR="00484BFB" w:rsidRPr="00452D80" w:rsidRDefault="00425FFD">
      <w:pPr>
        <w:spacing w:before="240" w:after="120" w:line="220" w:lineRule="exact"/>
        <w:rPr>
          <w:b/>
          <w:bCs/>
          <w:i/>
          <w:iCs/>
          <w:sz w:val="18"/>
          <w:szCs w:val="18"/>
        </w:rPr>
      </w:pPr>
      <w:r w:rsidRPr="00452D80">
        <w:rPr>
          <w:b/>
          <w:bCs/>
          <w:i/>
          <w:iCs/>
          <w:sz w:val="18"/>
          <w:szCs w:val="18"/>
        </w:rPr>
        <w:t>ASSESSMENT METHOD</w:t>
      </w:r>
      <w:r w:rsidR="00B07A9D" w:rsidRPr="00452D80">
        <w:rPr>
          <w:b/>
          <w:bCs/>
          <w:i/>
          <w:iCs/>
          <w:sz w:val="18"/>
          <w:szCs w:val="18"/>
        </w:rPr>
        <w:t xml:space="preserve"> AND CRITERIA</w:t>
      </w:r>
    </w:p>
    <w:p w14:paraId="759E78BC" w14:textId="60E3C863" w:rsidR="0010307D" w:rsidRPr="000D7E2E" w:rsidRDefault="0010307D" w:rsidP="0010307D">
      <w:pPr>
        <w:pStyle w:val="P68B1DB1-Normale3"/>
        <w:spacing w:before="240"/>
        <w:rPr>
          <w:highlight w:val="none"/>
          <w:lang w:val="en-GB"/>
        </w:rPr>
      </w:pPr>
      <w:r w:rsidRPr="000D7E2E">
        <w:rPr>
          <w:highlight w:val="none"/>
          <w:lang w:val="en-GB"/>
        </w:rPr>
        <w:t xml:space="preserve">The exam consists of an oral interview in which students will have to demonstrate </w:t>
      </w:r>
      <w:r w:rsidR="00452D80" w:rsidRPr="000D7E2E">
        <w:rPr>
          <w:highlight w:val="none"/>
          <w:lang w:val="en-GB"/>
        </w:rPr>
        <w:t>the</w:t>
      </w:r>
      <w:r w:rsidRPr="000D7E2E">
        <w:rPr>
          <w:highlight w:val="none"/>
          <w:lang w:val="en-GB"/>
        </w:rPr>
        <w:t xml:space="preserve"> ability to orient themselves between the fundamental issues and the topics addressed in lectures. The assessment will focus on the relevance of the student's answers, their appropriate use of the specific terminology, the reasoned and coherent structuring of their discourse, and their ability to identify conceptual links and open questions.</w:t>
      </w:r>
    </w:p>
    <w:p w14:paraId="5B8AB836" w14:textId="77777777" w:rsidR="0010307D" w:rsidRPr="0010307D" w:rsidRDefault="0010307D" w:rsidP="0010307D">
      <w:pPr>
        <w:pStyle w:val="Testo2"/>
        <w:spacing w:line="240" w:lineRule="exact"/>
        <w:rPr>
          <w:rFonts w:ascii="Times New Roman" w:hAnsi="Times New Roman"/>
          <w:lang w:val="en-GB"/>
        </w:rPr>
      </w:pPr>
      <w:r w:rsidRPr="000D7E2E">
        <w:rPr>
          <w:rFonts w:ascii="Times New Roman" w:hAnsi="Times New Roman"/>
          <w:lang w:val="en-GB"/>
        </w:rPr>
        <w:t xml:space="preserve">The interview focuses on the contents of the adopted texts: study of the 4 chapters from </w:t>
      </w:r>
      <w:r w:rsidRPr="000D7E2E">
        <w:rPr>
          <w:rFonts w:ascii="Times New Roman" w:hAnsi="Times New Roman"/>
          <w:i/>
          <w:lang w:val="en-GB"/>
        </w:rPr>
        <w:t>Esercitazioni sulla follia</w:t>
      </w:r>
      <w:r w:rsidRPr="000D7E2E">
        <w:rPr>
          <w:rFonts w:ascii="Times New Roman" w:hAnsi="Times New Roman"/>
          <w:lang w:val="en-GB"/>
        </w:rPr>
        <w:t xml:space="preserve"> is required; the other adopted text, </w:t>
      </w:r>
      <w:r w:rsidRPr="000D7E2E">
        <w:rPr>
          <w:rFonts w:ascii="Times New Roman" w:hAnsi="Times New Roman"/>
          <w:i/>
          <w:lang w:val="en-GB"/>
        </w:rPr>
        <w:t>Virgole inesauste</w:t>
      </w:r>
      <w:r w:rsidRPr="000D7E2E">
        <w:rPr>
          <w:rFonts w:ascii="Times New Roman" w:hAnsi="Times New Roman"/>
          <w:lang w:val="en-GB"/>
        </w:rPr>
        <w:t xml:space="preserve">, needs to be read in detail. In addition, students are required to write an essay (maximum 3 pages) commenting on one of the 4 stories that make up the text </w:t>
      </w:r>
      <w:r w:rsidRPr="000D7E2E">
        <w:rPr>
          <w:rFonts w:ascii="Times New Roman" w:hAnsi="Times New Roman"/>
          <w:i/>
          <w:lang w:val="en-GB"/>
        </w:rPr>
        <w:t>Virgole inesauste</w:t>
      </w:r>
      <w:r w:rsidRPr="000D7E2E">
        <w:rPr>
          <w:rFonts w:ascii="Times New Roman" w:hAnsi="Times New Roman"/>
          <w:lang w:val="en-GB"/>
        </w:rPr>
        <w:t>: it is not a question of summarising the chosen clinical case, but of personally reworking the fundamental theoretical and operational meanings, and connecting the events narrated to the issues addressed in class. This essay (which does not have the value of a written exam) will be discussed during the exam and must be emailed to the lecturer 10 days before the exam date.</w:t>
      </w:r>
      <w:r w:rsidRPr="0010307D">
        <w:rPr>
          <w:rFonts w:ascii="Times New Roman" w:hAnsi="Times New Roman"/>
          <w:lang w:val="en-GB"/>
        </w:rPr>
        <w:t xml:space="preserve"> </w:t>
      </w:r>
      <w:r w:rsidRPr="0010307D">
        <w:rPr>
          <w:lang w:val="en-GB"/>
        </w:rPr>
        <w:t xml:space="preserve"> </w:t>
      </w:r>
    </w:p>
    <w:p w14:paraId="6F2AD38B" w14:textId="6263E28F" w:rsidR="00DB7C7C" w:rsidRPr="00422EB9" w:rsidRDefault="000A2E4F" w:rsidP="00B17AFF">
      <w:pPr>
        <w:pStyle w:val="Testo2"/>
        <w:spacing w:line="240" w:lineRule="exact"/>
        <w:rPr>
          <w:lang w:val="en-GB"/>
        </w:rPr>
      </w:pPr>
      <w:r>
        <w:rPr>
          <w:lang w:val="en-GB"/>
        </w:rPr>
        <w:lastRenderedPageBreak/>
        <w:t>Overall a</w:t>
      </w:r>
      <w:r w:rsidR="00DB7C7C" w:rsidRPr="00422EB9">
        <w:rPr>
          <w:lang w:val="en-GB"/>
        </w:rPr>
        <w:t>ssessment considers the student's degree of knowledge congruence with the course contents, their ability to connect topics and synergise theoretical and practical factors, the terminological correctness of their presentation, and their argumentative skills.</w:t>
      </w:r>
    </w:p>
    <w:p w14:paraId="590277F3" w14:textId="77777777" w:rsidR="002973E5" w:rsidRPr="00422EB9" w:rsidRDefault="002973E5" w:rsidP="002973E5">
      <w:pPr>
        <w:rPr>
          <w:rFonts w:ascii="Times New Roman" w:hAnsi="Times New Roman"/>
          <w:lang w:val="en-GB"/>
        </w:rPr>
      </w:pPr>
      <w:r w:rsidRPr="00422EB9">
        <w:rPr>
          <w:rFonts w:ascii="Times New Roman" w:hAnsi="Times New Roman"/>
          <w:sz w:val="18"/>
          <w:lang w:val="en-GB"/>
        </w:rPr>
        <w:t xml:space="preserve">The final mark is based 30% on the discussion of the essay written on one of the </w:t>
      </w:r>
      <w:r w:rsidRPr="00422EB9">
        <w:rPr>
          <w:rFonts w:ascii="Times New Roman" w:hAnsi="Times New Roman"/>
          <w:i/>
          <w:iCs/>
          <w:sz w:val="18"/>
          <w:lang w:val="en-GB"/>
        </w:rPr>
        <w:t>Virgole inesauste</w:t>
      </w:r>
      <w:r w:rsidRPr="00422EB9">
        <w:rPr>
          <w:rFonts w:ascii="Times New Roman" w:hAnsi="Times New Roman"/>
          <w:sz w:val="18"/>
          <w:lang w:val="en-GB"/>
        </w:rPr>
        <w:t xml:space="preserve"> stories (generally 1 question), and 70% on the answers to questions on the topics covered in </w:t>
      </w:r>
      <w:r w:rsidRPr="00422EB9">
        <w:rPr>
          <w:rFonts w:ascii="Times New Roman" w:hAnsi="Times New Roman"/>
          <w:i/>
          <w:sz w:val="18"/>
          <w:lang w:val="en-GB"/>
        </w:rPr>
        <w:t>Esercitazioni sulla follia</w:t>
      </w:r>
      <w:r w:rsidRPr="00422EB9">
        <w:rPr>
          <w:rFonts w:ascii="Times New Roman" w:hAnsi="Times New Roman"/>
          <w:sz w:val="18"/>
          <w:lang w:val="en-GB"/>
        </w:rPr>
        <w:t xml:space="preserve"> (generally 2 questions). </w:t>
      </w:r>
      <w:r w:rsidRPr="00422EB9">
        <w:rPr>
          <w:lang w:val="en-GB"/>
        </w:rPr>
        <w:t xml:space="preserve"> </w:t>
      </w:r>
    </w:p>
    <w:p w14:paraId="4EC09A3D" w14:textId="77777777" w:rsidR="00484BFB" w:rsidRPr="00422EB9" w:rsidRDefault="00425FFD">
      <w:pPr>
        <w:spacing w:before="240" w:after="120"/>
        <w:rPr>
          <w:b/>
          <w:bCs/>
          <w:i/>
          <w:iCs/>
          <w:sz w:val="18"/>
          <w:szCs w:val="18"/>
          <w:lang w:val="en-GB"/>
        </w:rPr>
      </w:pPr>
      <w:r w:rsidRPr="00422EB9">
        <w:rPr>
          <w:b/>
          <w:bCs/>
          <w:i/>
          <w:iCs/>
          <w:sz w:val="18"/>
          <w:szCs w:val="18"/>
          <w:lang w:val="en-GB"/>
        </w:rPr>
        <w:t>NOTES</w:t>
      </w:r>
      <w:r w:rsidR="000D0063" w:rsidRPr="00422EB9">
        <w:rPr>
          <w:b/>
          <w:bCs/>
          <w:i/>
          <w:iCs/>
          <w:sz w:val="18"/>
          <w:szCs w:val="18"/>
          <w:lang w:val="en-GB"/>
        </w:rPr>
        <w:t xml:space="preserve"> AND PREREQUISITES</w:t>
      </w:r>
    </w:p>
    <w:p w14:paraId="4DEA04C1" w14:textId="77777777" w:rsidR="00DB7C7C" w:rsidRPr="00422EB9" w:rsidRDefault="00DB7C7C" w:rsidP="00B17AFF">
      <w:pPr>
        <w:pStyle w:val="Testo2"/>
        <w:spacing w:line="240" w:lineRule="exact"/>
        <w:rPr>
          <w:lang w:val="en-GB"/>
        </w:rPr>
      </w:pPr>
      <w:r w:rsidRPr="00422EB9">
        <w:rPr>
          <w:lang w:val="en-GB"/>
        </w:rPr>
        <w:t xml:space="preserve">    There are no prerequisites for attending the course. An interest in the clinical and ethical dimension of the discipline and in philosophical and anthropological reflection is assumed.</w:t>
      </w:r>
    </w:p>
    <w:p w14:paraId="25C53DDA" w14:textId="77777777" w:rsidR="00B17AFF" w:rsidRPr="00422EB9" w:rsidRDefault="00B17AFF" w:rsidP="00DB7C7C">
      <w:pPr>
        <w:pStyle w:val="Testo2"/>
        <w:rPr>
          <w:lang w:val="en-GB"/>
        </w:rPr>
      </w:pPr>
    </w:p>
    <w:p w14:paraId="07EA47EA" w14:textId="77777777" w:rsidR="00484BFB" w:rsidRPr="00DB7C7C" w:rsidRDefault="00425FFD">
      <w:pPr>
        <w:pStyle w:val="Testo2"/>
        <w:rPr>
          <w:szCs w:val="20"/>
          <w:lang w:val="en-GB"/>
        </w:rPr>
      </w:pPr>
      <w:r w:rsidRPr="00422EB9">
        <w:rPr>
          <w:szCs w:val="20"/>
          <w:lang w:val="en-GB"/>
        </w:rPr>
        <w:t>Further information can be found on the lecturer's webpage at http://docenti.unicatt.it/web/searchByName.do?language=ENG, or on the Faculty notice board.</w:t>
      </w:r>
    </w:p>
    <w:sectPr w:rsidR="00484BFB" w:rsidRPr="00DB7C7C">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28A7" w14:textId="77777777" w:rsidR="00C271D8" w:rsidRDefault="00C271D8">
      <w:pPr>
        <w:spacing w:line="240" w:lineRule="auto"/>
      </w:pPr>
      <w:r>
        <w:separator/>
      </w:r>
    </w:p>
  </w:endnote>
  <w:endnote w:type="continuationSeparator" w:id="0">
    <w:p w14:paraId="0B5084C1" w14:textId="77777777" w:rsidR="00C271D8" w:rsidRDefault="00C27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1DF1" w14:textId="77777777" w:rsidR="00C271D8" w:rsidRDefault="00C271D8">
      <w:pPr>
        <w:spacing w:line="240" w:lineRule="auto"/>
      </w:pPr>
      <w:r>
        <w:separator/>
      </w:r>
    </w:p>
  </w:footnote>
  <w:footnote w:type="continuationSeparator" w:id="0">
    <w:p w14:paraId="3B2046C2" w14:textId="77777777" w:rsidR="00C271D8" w:rsidRDefault="00C271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A2F"/>
    <w:multiLevelType w:val="hybridMultilevel"/>
    <w:tmpl w:val="8B164C9E"/>
    <w:lvl w:ilvl="0" w:tplc="FDF093A4">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2834B34"/>
    <w:multiLevelType w:val="hybridMultilevel"/>
    <w:tmpl w:val="0F64E2A6"/>
    <w:lvl w:ilvl="0" w:tplc="D6B221C0">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5BF0006"/>
    <w:multiLevelType w:val="multilevel"/>
    <w:tmpl w:val="27AAF7A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718940003">
    <w:abstractNumId w:val="2"/>
  </w:num>
  <w:num w:numId="2" w16cid:durableId="184289289">
    <w:abstractNumId w:val="0"/>
  </w:num>
  <w:num w:numId="3" w16cid:durableId="519511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FB"/>
    <w:rsid w:val="000A2E4F"/>
    <w:rsid w:val="000B1EB7"/>
    <w:rsid w:val="000C150F"/>
    <w:rsid w:val="000D0063"/>
    <w:rsid w:val="000D7E2E"/>
    <w:rsid w:val="0010307D"/>
    <w:rsid w:val="00161478"/>
    <w:rsid w:val="00173145"/>
    <w:rsid w:val="001C2992"/>
    <w:rsid w:val="00220D60"/>
    <w:rsid w:val="00230BC6"/>
    <w:rsid w:val="00274275"/>
    <w:rsid w:val="002973E5"/>
    <w:rsid w:val="003473E4"/>
    <w:rsid w:val="003D4252"/>
    <w:rsid w:val="00417D27"/>
    <w:rsid w:val="00422EB9"/>
    <w:rsid w:val="00425FFD"/>
    <w:rsid w:val="00452D80"/>
    <w:rsid w:val="00484BFB"/>
    <w:rsid w:val="004B575A"/>
    <w:rsid w:val="004F2640"/>
    <w:rsid w:val="006039EB"/>
    <w:rsid w:val="0066761D"/>
    <w:rsid w:val="006915E7"/>
    <w:rsid w:val="006D7E05"/>
    <w:rsid w:val="00730D50"/>
    <w:rsid w:val="00893C7A"/>
    <w:rsid w:val="008E52A3"/>
    <w:rsid w:val="00965FBB"/>
    <w:rsid w:val="009E30D6"/>
    <w:rsid w:val="00B04606"/>
    <w:rsid w:val="00B07A9D"/>
    <w:rsid w:val="00B17AFF"/>
    <w:rsid w:val="00C271D8"/>
    <w:rsid w:val="00C80F50"/>
    <w:rsid w:val="00CF277F"/>
    <w:rsid w:val="00D30704"/>
    <w:rsid w:val="00DB7C7C"/>
    <w:rsid w:val="00EA3B1D"/>
    <w:rsid w:val="00F963A6"/>
    <w:rsid w:val="00FC2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E661"/>
  <w15:docId w15:val="{640337BD-2073-4E66-81C3-87F94801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lang w:val="en-US"/>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fr-FR"/>
    </w:rPr>
  </w:style>
  <w:style w:type="paragraph" w:styleId="Testofumetto">
    <w:name w:val="Balloon Text"/>
    <w:basedOn w:val="Normale"/>
    <w:link w:val="TestofumettoCarattere"/>
    <w:uiPriority w:val="99"/>
    <w:semiHidden/>
    <w:unhideWhenUsed/>
    <w:rsid w:val="000D006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0063"/>
    <w:rPr>
      <w:rFonts w:ascii="Segoe UI" w:hAnsi="Segoe UI" w:cs="Segoe UI"/>
      <w:color w:val="000000"/>
      <w:sz w:val="18"/>
      <w:szCs w:val="18"/>
      <w:u w:color="000000"/>
      <w:lang w:val="en-US"/>
    </w:rPr>
  </w:style>
  <w:style w:type="paragraph" w:styleId="Paragrafoelenco">
    <w:name w:val="List Paragraph"/>
    <w:basedOn w:val="Normale"/>
    <w:uiPriority w:val="34"/>
    <w:qFormat/>
    <w:rsid w:val="00B17AFF"/>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60" w:line="259" w:lineRule="auto"/>
      <w:ind w:left="720"/>
      <w:contextualSpacing/>
      <w:jc w:val="left"/>
    </w:pPr>
    <w:rPr>
      <w:rFonts w:ascii="Times New Roman" w:eastAsia="Calibri" w:hAnsi="Times New Roman" w:cs="Times New Roman"/>
      <w:color w:val="auto"/>
      <w:sz w:val="24"/>
      <w:szCs w:val="24"/>
      <w:bdr w:val="none" w:sz="0" w:space="0" w:color="auto"/>
      <w:lang w:val="it-IT" w:eastAsia="en-US"/>
    </w:rPr>
  </w:style>
  <w:style w:type="character" w:customStyle="1" w:styleId="Testo2Carattere">
    <w:name w:val="Testo 2 Carattere"/>
    <w:link w:val="Testo2"/>
    <w:locked/>
    <w:rsid w:val="002973E5"/>
    <w:rPr>
      <w:rFonts w:ascii="Times" w:hAnsi="Times" w:cs="Arial Unicode MS"/>
      <w:color w:val="000000"/>
      <w:sz w:val="18"/>
      <w:szCs w:val="18"/>
      <w:u w:color="000000"/>
      <w:lang w:val="fr-FR"/>
    </w:rPr>
  </w:style>
  <w:style w:type="paragraph" w:styleId="Intestazione">
    <w:name w:val="header"/>
    <w:basedOn w:val="Normale"/>
    <w:link w:val="IntestazioneCarattere"/>
    <w:uiPriority w:val="99"/>
    <w:unhideWhenUsed/>
    <w:rsid w:val="003473E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473E4"/>
    <w:rPr>
      <w:rFonts w:ascii="Times" w:hAnsi="Times" w:cs="Arial Unicode MS"/>
      <w:color w:val="000000"/>
      <w:u w:color="000000"/>
      <w:lang w:val="en-US"/>
    </w:rPr>
  </w:style>
  <w:style w:type="paragraph" w:styleId="Pidipagina">
    <w:name w:val="footer"/>
    <w:basedOn w:val="Normale"/>
    <w:link w:val="PidipaginaCarattere"/>
    <w:uiPriority w:val="99"/>
    <w:unhideWhenUsed/>
    <w:rsid w:val="003473E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473E4"/>
    <w:rPr>
      <w:rFonts w:ascii="Times" w:hAnsi="Times" w:cs="Arial Unicode MS"/>
      <w:color w:val="000000"/>
      <w:u w:color="000000"/>
      <w:lang w:val="en-US"/>
    </w:rPr>
  </w:style>
  <w:style w:type="paragraph" w:customStyle="1" w:styleId="P68B1DB1-Normale3">
    <w:name w:val="P68B1DB1-Normale3"/>
    <w:basedOn w:val="Normale"/>
    <w:rsid w:val="0010307D"/>
    <w:rPr>
      <w:rFonts w:ascii="Times New Roman" w:hAnsi="Times New Roman"/>
      <w:sz w:val="18"/>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0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942</Words>
  <Characters>5376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Mensi Rossella</dc:creator>
  <cp:lastModifiedBy>Mensi Rossella</cp:lastModifiedBy>
  <cp:revision>4</cp:revision>
  <dcterms:created xsi:type="dcterms:W3CDTF">2022-12-14T09:09:00Z</dcterms:created>
  <dcterms:modified xsi:type="dcterms:W3CDTF">2023-01-09T10:31:00Z</dcterms:modified>
</cp:coreProperties>
</file>