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9673" w14:textId="77777777" w:rsidR="003E5AF0" w:rsidRPr="000B7876" w:rsidRDefault="003E5AF0">
      <w:pPr>
        <w:pStyle w:val="Titolo1"/>
        <w:rPr>
          <w:noProof w:val="0"/>
          <w:lang w:val="en-GB"/>
        </w:rPr>
      </w:pPr>
      <w:r w:rsidRPr="000B7876">
        <w:rPr>
          <w:bCs/>
          <w:noProof w:val="0"/>
          <w:lang w:val="en-GB"/>
        </w:rPr>
        <w:t xml:space="preserve">. – Intercultural </w:t>
      </w:r>
      <w:r w:rsidR="000B7876" w:rsidRPr="000B7876">
        <w:rPr>
          <w:bCs/>
          <w:noProof w:val="0"/>
          <w:lang w:val="en-GB"/>
        </w:rPr>
        <w:t>E</w:t>
      </w:r>
      <w:r w:rsidRPr="000B7876">
        <w:rPr>
          <w:bCs/>
          <w:noProof w:val="0"/>
          <w:lang w:val="en-GB"/>
        </w:rPr>
        <w:t>ducation</w:t>
      </w:r>
    </w:p>
    <w:p w14:paraId="4A266F5A" w14:textId="5CE8EACC" w:rsidR="00BF415C" w:rsidRDefault="003E5AF0" w:rsidP="00E80D88">
      <w:pPr>
        <w:pStyle w:val="Titolo2"/>
        <w:rPr>
          <w:noProof w:val="0"/>
          <w:lang w:val="en-GB"/>
        </w:rPr>
      </w:pPr>
      <w:r w:rsidRPr="000B7876">
        <w:rPr>
          <w:noProof w:val="0"/>
          <w:lang w:val="en-GB"/>
        </w:rPr>
        <w:t xml:space="preserve">Prof. Livia Cadei </w:t>
      </w:r>
    </w:p>
    <w:p w14:paraId="3F8AA4AA" w14:textId="77777777" w:rsidR="003E5AF0" w:rsidRPr="000B7876" w:rsidRDefault="003E5AF0" w:rsidP="003E5AF0">
      <w:pPr>
        <w:spacing w:before="240" w:after="120"/>
        <w:rPr>
          <w:b/>
          <w:sz w:val="18"/>
          <w:lang w:val="en-GB"/>
        </w:rPr>
      </w:pPr>
      <w:r w:rsidRPr="000B7876">
        <w:rPr>
          <w:b/>
          <w:bCs/>
          <w:i/>
          <w:iCs/>
          <w:sz w:val="18"/>
          <w:lang w:val="en-GB"/>
        </w:rPr>
        <w:t>COURSE AIMS</w:t>
      </w:r>
      <w:r w:rsidR="00DE7C26" w:rsidRPr="000B7876">
        <w:rPr>
          <w:b/>
          <w:bCs/>
          <w:i/>
          <w:iCs/>
          <w:sz w:val="18"/>
          <w:lang w:val="en-GB"/>
        </w:rPr>
        <w:t xml:space="preserve"> </w:t>
      </w:r>
      <w:r w:rsidR="00C627C9" w:rsidRPr="000B7876">
        <w:rPr>
          <w:b/>
          <w:bCs/>
          <w:i/>
          <w:iCs/>
          <w:sz w:val="18"/>
          <w:lang w:val="en-GB"/>
        </w:rPr>
        <w:t>AND INTENDED LEARNING OUTCOMES</w:t>
      </w:r>
    </w:p>
    <w:p w14:paraId="44DBE6D9" w14:textId="77777777" w:rsidR="00FA24AD" w:rsidRPr="000B7876" w:rsidRDefault="003E5AF0" w:rsidP="00FA24AD">
      <w:pPr>
        <w:rPr>
          <w:rFonts w:ascii="Times New Roman" w:hAnsi="Times New Roman"/>
          <w:lang w:val="en-GB"/>
        </w:rPr>
      </w:pPr>
      <w:r w:rsidRPr="000B7876">
        <w:rPr>
          <w:lang w:val="en-GB"/>
        </w:rPr>
        <w:t xml:space="preserve">To highlight the educational challenges posed by contemporary multicultural society. The course examines conceptual, epistemological, and </w:t>
      </w:r>
      <w:r w:rsidR="00BF415C" w:rsidRPr="000B7876">
        <w:rPr>
          <w:lang w:val="en-GB"/>
        </w:rPr>
        <w:t>relational</w:t>
      </w:r>
      <w:r w:rsidRPr="000B7876">
        <w:rPr>
          <w:lang w:val="en-GB"/>
        </w:rPr>
        <w:t xml:space="preserve"> pedagogical models, and identifies specific intercultural skills for preventing exclusion and promoting sus</w:t>
      </w:r>
      <w:r w:rsidR="00FA24AD" w:rsidRPr="000B7876">
        <w:rPr>
          <w:lang w:val="en-GB"/>
        </w:rPr>
        <w:t xml:space="preserve">tainable social cohesion. </w:t>
      </w:r>
      <w:r w:rsidR="00AE631F" w:rsidRPr="000B7876">
        <w:rPr>
          <w:rFonts w:ascii="Times New Roman" w:hAnsi="Times New Roman"/>
          <w:lang w:val="en-GB"/>
        </w:rPr>
        <w:t>Particular attention will be paid to a number of social phenomena (carers, unaccompanied foreign minors), which will encourage reflection on the construction of a supportive collective fabric and active and participatory citizenship</w:t>
      </w:r>
      <w:r w:rsidR="00FA24AD" w:rsidRPr="000B7876">
        <w:rPr>
          <w:rFonts w:ascii="Times New Roman" w:hAnsi="Times New Roman"/>
          <w:lang w:val="en-GB"/>
        </w:rPr>
        <w:t>.</w:t>
      </w:r>
    </w:p>
    <w:p w14:paraId="4333EB8C" w14:textId="77777777" w:rsidR="00FA24AD" w:rsidRPr="000B7876" w:rsidRDefault="00FA24AD" w:rsidP="00FA24AD">
      <w:pPr>
        <w:pStyle w:val="Paragrafoelenco"/>
        <w:ind w:left="0"/>
        <w:rPr>
          <w:rFonts w:ascii="Times New Roman" w:hAnsi="Times New Roman"/>
          <w:b/>
          <w:bCs/>
          <w:i/>
          <w:iCs/>
          <w:lang w:val="en-GB"/>
        </w:rPr>
      </w:pPr>
    </w:p>
    <w:p w14:paraId="39E03619" w14:textId="77777777" w:rsidR="00AE631F" w:rsidRPr="000B7876" w:rsidRDefault="00AE631F" w:rsidP="00AE631F">
      <w:pPr>
        <w:rPr>
          <w:rFonts w:ascii="Times New Roman" w:hAnsi="Times New Roman"/>
          <w:lang w:val="en-GB"/>
        </w:rPr>
      </w:pPr>
      <w:r w:rsidRPr="000B7876">
        <w:rPr>
          <w:rFonts w:ascii="Times New Roman" w:hAnsi="Times New Roman"/>
          <w:lang w:val="en-GB"/>
        </w:rPr>
        <w:t>At the end of the course, students will be able to:</w:t>
      </w:r>
    </w:p>
    <w:p w14:paraId="6988278F" w14:textId="77777777" w:rsidR="00AE631F" w:rsidRPr="000B7876" w:rsidRDefault="00AE631F" w:rsidP="00AE631F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0B7876">
        <w:rPr>
          <w:rFonts w:ascii="Times New Roman" w:hAnsi="Times New Roman"/>
          <w:lang w:val="en-GB"/>
        </w:rPr>
        <w:t>recognise the challenges and the</w:t>
      </w:r>
      <w:r w:rsidR="000B7876" w:rsidRPr="000B7876">
        <w:rPr>
          <w:rFonts w:ascii="Times New Roman" w:hAnsi="Times New Roman"/>
          <w:lang w:val="en-GB"/>
        </w:rPr>
        <w:t>ir</w:t>
      </w:r>
      <w:r w:rsidRPr="000B7876">
        <w:rPr>
          <w:rFonts w:ascii="Times New Roman" w:hAnsi="Times New Roman"/>
          <w:lang w:val="en-GB"/>
        </w:rPr>
        <w:t xml:space="preserve"> educational issues in contemporary society;</w:t>
      </w:r>
    </w:p>
    <w:p w14:paraId="276287EB" w14:textId="77777777" w:rsidR="00AE631F" w:rsidRPr="000B7876" w:rsidRDefault="00AE631F" w:rsidP="00AE631F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0B7876">
        <w:rPr>
          <w:rFonts w:ascii="Times New Roman" w:hAnsi="Times New Roman"/>
          <w:lang w:val="en-GB"/>
        </w:rPr>
        <w:t>approach knowledge in a conscious and critical way, with an ability to discuss its contents;</w:t>
      </w:r>
    </w:p>
    <w:p w14:paraId="0A051C97" w14:textId="77777777" w:rsidR="00AE631F" w:rsidRPr="000B7876" w:rsidRDefault="00AE631F" w:rsidP="00AE631F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0B7876">
        <w:rPr>
          <w:rFonts w:ascii="Times New Roman" w:hAnsi="Times New Roman"/>
          <w:lang w:val="en-GB"/>
        </w:rPr>
        <w:t>apply notions and concepts in specific educational contexts.</w:t>
      </w:r>
    </w:p>
    <w:p w14:paraId="012674A6" w14:textId="77777777" w:rsidR="00FA24AD" w:rsidRPr="000B7876" w:rsidRDefault="00FA24AD" w:rsidP="00FA24AD">
      <w:pPr>
        <w:spacing w:before="240" w:after="120"/>
        <w:rPr>
          <w:b/>
          <w:bCs/>
          <w:i/>
          <w:iCs/>
          <w:sz w:val="18"/>
          <w:lang w:val="en-GB"/>
        </w:rPr>
      </w:pPr>
      <w:r w:rsidRPr="000B7876">
        <w:rPr>
          <w:b/>
          <w:bCs/>
          <w:i/>
          <w:iCs/>
          <w:sz w:val="18"/>
          <w:lang w:val="en-GB"/>
        </w:rPr>
        <w:t>COURSE CONTENT</w:t>
      </w:r>
    </w:p>
    <w:p w14:paraId="3B55A2BA" w14:textId="77777777" w:rsidR="00AE631F" w:rsidRPr="000B7876" w:rsidRDefault="00AE631F" w:rsidP="00AE631F">
      <w:pPr>
        <w:rPr>
          <w:rFonts w:ascii="Times New Roman" w:hAnsi="Times New Roman"/>
          <w:lang w:val="en-GB"/>
        </w:rPr>
      </w:pPr>
      <w:r w:rsidRPr="000B7876">
        <w:rPr>
          <w:rFonts w:ascii="Times New Roman" w:hAnsi="Times New Roman"/>
          <w:lang w:val="en-GB"/>
        </w:rPr>
        <w:t>- Knowledge and problems of intercultural training;</w:t>
      </w:r>
    </w:p>
    <w:p w14:paraId="5F5089AB" w14:textId="77777777" w:rsidR="00AE631F" w:rsidRPr="000B7876" w:rsidRDefault="00AE631F" w:rsidP="00AE631F">
      <w:pPr>
        <w:rPr>
          <w:rFonts w:ascii="Times New Roman" w:hAnsi="Times New Roman"/>
          <w:lang w:val="en-GB"/>
        </w:rPr>
      </w:pPr>
      <w:r w:rsidRPr="000B7876">
        <w:rPr>
          <w:rFonts w:ascii="Times New Roman" w:hAnsi="Times New Roman"/>
          <w:lang w:val="en-GB"/>
        </w:rPr>
        <w:t>- Identity and diversity as a challenge in training for the educational profession;</w:t>
      </w:r>
    </w:p>
    <w:p w14:paraId="2FBE5118" w14:textId="77777777" w:rsidR="00AE631F" w:rsidRPr="000B7876" w:rsidRDefault="00AE631F" w:rsidP="00AE631F">
      <w:pPr>
        <w:rPr>
          <w:rFonts w:ascii="Times New Roman" w:hAnsi="Times New Roman"/>
          <w:lang w:val="en-GB"/>
        </w:rPr>
      </w:pPr>
      <w:r w:rsidRPr="000B7876">
        <w:rPr>
          <w:rFonts w:ascii="Times New Roman" w:hAnsi="Times New Roman"/>
          <w:lang w:val="en-GB"/>
        </w:rPr>
        <w:t>- Representations and practices of educators in the face of interculturality;</w:t>
      </w:r>
    </w:p>
    <w:p w14:paraId="3339D5BE" w14:textId="77777777" w:rsidR="00AE631F" w:rsidRPr="000B7876" w:rsidRDefault="00AE631F" w:rsidP="00AE631F">
      <w:pPr>
        <w:rPr>
          <w:rFonts w:ascii="Times New Roman" w:hAnsi="Times New Roman"/>
          <w:lang w:val="en-GB"/>
        </w:rPr>
      </w:pPr>
      <w:r w:rsidRPr="000B7876">
        <w:rPr>
          <w:rFonts w:ascii="Times New Roman" w:hAnsi="Times New Roman"/>
          <w:lang w:val="en-GB"/>
        </w:rPr>
        <w:t>- Intercultural skills and professional experience;</w:t>
      </w:r>
    </w:p>
    <w:p w14:paraId="4CC9B390" w14:textId="77777777" w:rsidR="00AE631F" w:rsidRPr="000B7876" w:rsidRDefault="00AE631F" w:rsidP="00AE631F">
      <w:pPr>
        <w:rPr>
          <w:rFonts w:ascii="Times New Roman" w:hAnsi="Times New Roman"/>
          <w:lang w:val="en-GB"/>
        </w:rPr>
      </w:pPr>
      <w:r w:rsidRPr="000B7876">
        <w:rPr>
          <w:rFonts w:ascii="Times New Roman" w:hAnsi="Times New Roman"/>
          <w:lang w:val="en-GB"/>
        </w:rPr>
        <w:t>- The reality of foreign minors;</w:t>
      </w:r>
    </w:p>
    <w:p w14:paraId="70FA7779" w14:textId="77777777" w:rsidR="00AE631F" w:rsidRPr="000B7876" w:rsidRDefault="00AE631F" w:rsidP="00AE631F">
      <w:pPr>
        <w:rPr>
          <w:rFonts w:ascii="Times New Roman" w:hAnsi="Times New Roman"/>
          <w:lang w:val="en-GB"/>
        </w:rPr>
      </w:pPr>
      <w:r w:rsidRPr="000B7876">
        <w:rPr>
          <w:rFonts w:ascii="Times New Roman" w:hAnsi="Times New Roman"/>
          <w:lang w:val="en-GB"/>
        </w:rPr>
        <w:t>- Unaccompanied Foreign Minors: relational needs and educational tools.</w:t>
      </w:r>
    </w:p>
    <w:p w14:paraId="53C646D4" w14:textId="77777777" w:rsidR="00B53190" w:rsidRPr="000B7876" w:rsidRDefault="00C627C9" w:rsidP="00FA24AD">
      <w:pPr>
        <w:spacing w:before="240" w:after="120"/>
        <w:rPr>
          <w:b/>
          <w:bCs/>
          <w:i/>
          <w:iCs/>
          <w:sz w:val="18"/>
        </w:rPr>
      </w:pPr>
      <w:r w:rsidRPr="000B7876">
        <w:rPr>
          <w:b/>
          <w:bCs/>
          <w:i/>
          <w:iCs/>
          <w:sz w:val="18"/>
        </w:rPr>
        <w:t xml:space="preserve">READING LIST </w:t>
      </w:r>
    </w:p>
    <w:p w14:paraId="294F9B60" w14:textId="03C18A6D" w:rsidR="005660DF" w:rsidRPr="00727471" w:rsidRDefault="005660DF" w:rsidP="000D56E5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172546">
        <w:rPr>
          <w:rFonts w:ascii="Times New Roman" w:hAnsi="Times New Roman"/>
          <w:smallCaps/>
          <w:spacing w:val="-5"/>
          <w:sz w:val="16"/>
          <w:szCs w:val="18"/>
        </w:rPr>
        <w:t xml:space="preserve">P. Reggio - M. Santerini </w:t>
      </w:r>
      <w:r w:rsidRPr="00795F74">
        <w:rPr>
          <w:rFonts w:ascii="Times New Roman" w:hAnsi="Times New Roman"/>
          <w:smallCaps/>
          <w:spacing w:val="-5"/>
        </w:rPr>
        <w:t>(</w:t>
      </w:r>
      <w:r w:rsidR="00795F74" w:rsidRPr="00795F74">
        <w:rPr>
          <w:rFonts w:ascii="Times New Roman" w:hAnsi="Times New Roman"/>
          <w:spacing w:val="-5"/>
        </w:rPr>
        <w:t>edited by</w:t>
      </w:r>
      <w:r w:rsidRPr="00795F74">
        <w:rPr>
          <w:rFonts w:ascii="Times New Roman" w:hAnsi="Times New Roman"/>
          <w:smallCaps/>
          <w:spacing w:val="-5"/>
        </w:rPr>
        <w:t>)</w:t>
      </w:r>
      <w:r w:rsidRPr="00727471">
        <w:rPr>
          <w:rFonts w:ascii="Times New Roman" w:hAnsi="Times New Roman"/>
          <w:smallCaps/>
          <w:spacing w:val="-5"/>
          <w:szCs w:val="18"/>
        </w:rPr>
        <w:t>,</w:t>
      </w:r>
      <w:r w:rsidRPr="00727471">
        <w:rPr>
          <w:rFonts w:ascii="Times New Roman" w:hAnsi="Times New Roman"/>
          <w:i/>
          <w:spacing w:val="-5"/>
          <w:szCs w:val="18"/>
        </w:rPr>
        <w:t xml:space="preserve"> Le competenze interculturalei nel lavoro educativo,</w:t>
      </w:r>
      <w:r w:rsidRPr="00727471">
        <w:rPr>
          <w:rFonts w:ascii="Times New Roman" w:hAnsi="Times New Roman"/>
          <w:spacing w:val="-5"/>
          <w:szCs w:val="18"/>
        </w:rPr>
        <w:t xml:space="preserve"> </w:t>
      </w:r>
      <w:r w:rsidRPr="00727471">
        <w:rPr>
          <w:rFonts w:ascii="Times New Roman" w:hAnsi="Times New Roman"/>
          <w:color w:val="000000"/>
          <w:szCs w:val="18"/>
          <w:shd w:val="clear" w:color="auto" w:fill="FFFFFF"/>
        </w:rPr>
        <w:t xml:space="preserve">Milano, </w:t>
      </w:r>
      <w:r w:rsidRPr="00727471">
        <w:rPr>
          <w:rFonts w:ascii="Times New Roman" w:hAnsi="Times New Roman"/>
          <w:spacing w:val="-5"/>
          <w:szCs w:val="18"/>
        </w:rPr>
        <w:t>Carocci, 2013.</w:t>
      </w:r>
    </w:p>
    <w:p w14:paraId="6E0881F9" w14:textId="77777777" w:rsidR="005660DF" w:rsidRPr="00727471" w:rsidRDefault="005660DF" w:rsidP="000D56E5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172546">
        <w:rPr>
          <w:rFonts w:ascii="Times New Roman" w:hAnsi="Times New Roman"/>
          <w:smallCaps/>
          <w:spacing w:val="-5"/>
          <w:sz w:val="16"/>
          <w:szCs w:val="18"/>
        </w:rPr>
        <w:t>R. Deluigi</w:t>
      </w:r>
      <w:r w:rsidRPr="00727471">
        <w:rPr>
          <w:rFonts w:ascii="Times New Roman" w:hAnsi="Times New Roman"/>
          <w:smallCaps/>
          <w:spacing w:val="-5"/>
          <w:szCs w:val="18"/>
        </w:rPr>
        <w:t>,</w:t>
      </w:r>
      <w:r w:rsidRPr="00727471">
        <w:rPr>
          <w:rFonts w:ascii="Times New Roman" w:hAnsi="Times New Roman"/>
          <w:i/>
          <w:spacing w:val="-5"/>
          <w:szCs w:val="18"/>
        </w:rPr>
        <w:t xml:space="preserve"> </w:t>
      </w:r>
      <w:r w:rsidRPr="00727471">
        <w:rPr>
          <w:rFonts w:ascii="Times New Roman" w:hAnsi="Times New Roman"/>
          <w:i/>
          <w:color w:val="212121"/>
          <w:szCs w:val="18"/>
          <w:shd w:val="clear" w:color="auto" w:fill="FFFFFF"/>
        </w:rPr>
        <w:t>Legami di cura. Badanti, anziani e famiglie</w:t>
      </w:r>
      <w:r w:rsidRPr="00727471">
        <w:rPr>
          <w:rFonts w:ascii="Times New Roman" w:hAnsi="Times New Roman"/>
          <w:color w:val="212121"/>
          <w:szCs w:val="18"/>
          <w:shd w:val="clear" w:color="auto" w:fill="FFFFFF"/>
        </w:rPr>
        <w:t>,</w:t>
      </w:r>
      <w:r w:rsidRPr="00727471">
        <w:rPr>
          <w:rFonts w:ascii="Times New Roman" w:hAnsi="Times New Roman"/>
          <w:color w:val="000000"/>
          <w:szCs w:val="18"/>
          <w:shd w:val="clear" w:color="auto" w:fill="FFFFFF"/>
        </w:rPr>
        <w:t> Milano, Franco Angeli, 2017.</w:t>
      </w:r>
    </w:p>
    <w:p w14:paraId="576F0DF7" w14:textId="0237A223" w:rsidR="005660DF" w:rsidRPr="002227E5" w:rsidRDefault="005660DF" w:rsidP="000D56E5">
      <w:pPr>
        <w:pStyle w:val="Testo1"/>
        <w:spacing w:line="240" w:lineRule="exact"/>
        <w:rPr>
          <w:rFonts w:ascii="Times New Roman" w:hAnsi="Times New Roman"/>
          <w:iCs/>
          <w:spacing w:val="-5"/>
          <w:szCs w:val="18"/>
        </w:rPr>
      </w:pPr>
      <w:r w:rsidRPr="00172546">
        <w:rPr>
          <w:rFonts w:ascii="Times New Roman" w:hAnsi="Times New Roman"/>
          <w:smallCaps/>
          <w:spacing w:val="-5"/>
          <w:sz w:val="16"/>
          <w:szCs w:val="18"/>
        </w:rPr>
        <w:t>R. Deluigi</w:t>
      </w:r>
      <w:r>
        <w:rPr>
          <w:rFonts w:ascii="Times New Roman" w:hAnsi="Times New Roman"/>
          <w:smallCaps/>
          <w:spacing w:val="-5"/>
          <w:szCs w:val="18"/>
        </w:rPr>
        <w:t>, C</w:t>
      </w:r>
      <w:r>
        <w:rPr>
          <w:rFonts w:ascii="Times New Roman" w:hAnsi="Times New Roman"/>
          <w:i/>
          <w:color w:val="212121"/>
          <w:szCs w:val="18"/>
          <w:shd w:val="clear" w:color="auto" w:fill="FFFFFF"/>
        </w:rPr>
        <w:t xml:space="preserve">ome fosse casa tua...Comunità Lella: un modello di ingegneria dell’educazione, </w:t>
      </w:r>
      <w:r w:rsidRPr="002227E5">
        <w:rPr>
          <w:rFonts w:ascii="Times New Roman" w:hAnsi="Times New Roman"/>
          <w:iCs/>
          <w:color w:val="212121"/>
          <w:szCs w:val="18"/>
          <w:shd w:val="clear" w:color="auto" w:fill="FFFFFF"/>
        </w:rPr>
        <w:t>Progedit, Bari, 2020.</w:t>
      </w:r>
    </w:p>
    <w:p w14:paraId="3273787D" w14:textId="77777777" w:rsidR="003E5AF0" w:rsidRPr="000B7876" w:rsidRDefault="003E5AF0" w:rsidP="003E5AF0">
      <w:pPr>
        <w:spacing w:before="240" w:after="120" w:line="220" w:lineRule="exact"/>
        <w:rPr>
          <w:b/>
          <w:i/>
          <w:sz w:val="18"/>
          <w:lang w:val="en-GB"/>
        </w:rPr>
      </w:pPr>
      <w:r w:rsidRPr="000B7876">
        <w:rPr>
          <w:b/>
          <w:bCs/>
          <w:i/>
          <w:iCs/>
          <w:sz w:val="18"/>
          <w:lang w:val="en-GB"/>
        </w:rPr>
        <w:t>TEACHING METHOD</w:t>
      </w:r>
    </w:p>
    <w:p w14:paraId="12E22516" w14:textId="77777777" w:rsidR="003E5AF0" w:rsidRPr="000B7876" w:rsidRDefault="003E5AF0" w:rsidP="003E5AF0">
      <w:pPr>
        <w:pStyle w:val="Testo2"/>
        <w:rPr>
          <w:noProof w:val="0"/>
          <w:lang w:val="en-GB"/>
        </w:rPr>
      </w:pPr>
      <w:r w:rsidRPr="000B7876">
        <w:rPr>
          <w:noProof w:val="0"/>
          <w:lang w:val="en-GB"/>
        </w:rPr>
        <w:t>Academic articles and group work; film clips; external speakers.</w:t>
      </w:r>
    </w:p>
    <w:p w14:paraId="08B57006" w14:textId="77777777" w:rsidR="003E5AF0" w:rsidRPr="000B7876" w:rsidRDefault="003E5AF0" w:rsidP="003E5AF0">
      <w:pPr>
        <w:spacing w:before="240" w:after="120" w:line="220" w:lineRule="exact"/>
        <w:rPr>
          <w:b/>
          <w:i/>
          <w:sz w:val="18"/>
          <w:lang w:val="en-GB"/>
        </w:rPr>
      </w:pPr>
      <w:r w:rsidRPr="000B7876">
        <w:rPr>
          <w:b/>
          <w:bCs/>
          <w:i/>
          <w:iCs/>
          <w:sz w:val="18"/>
          <w:lang w:val="en-GB"/>
        </w:rPr>
        <w:lastRenderedPageBreak/>
        <w:t>ASSESSMENT METHOD</w:t>
      </w:r>
      <w:r w:rsidR="00C627C9" w:rsidRPr="000B7876">
        <w:rPr>
          <w:b/>
          <w:bCs/>
          <w:i/>
          <w:iCs/>
          <w:sz w:val="18"/>
          <w:lang w:val="en-GB"/>
        </w:rPr>
        <w:t xml:space="preserve"> AND CRITERIA</w:t>
      </w:r>
    </w:p>
    <w:p w14:paraId="33973E0B" w14:textId="77777777" w:rsidR="00AE631F" w:rsidRPr="000B7876" w:rsidRDefault="00AE631F" w:rsidP="00536700">
      <w:pPr>
        <w:pStyle w:val="Testo2"/>
        <w:spacing w:line="240" w:lineRule="exact"/>
        <w:rPr>
          <w:rFonts w:ascii="Times New Roman" w:hAnsi="Times New Roman"/>
          <w:noProof w:val="0"/>
          <w:lang w:val="en-GB"/>
        </w:rPr>
      </w:pPr>
      <w:r w:rsidRPr="000B7876">
        <w:rPr>
          <w:rFonts w:ascii="Times New Roman" w:hAnsi="Times New Roman"/>
          <w:noProof w:val="0"/>
          <w:lang w:val="en-GB"/>
        </w:rPr>
        <w:t>The exam will assess student</w:t>
      </w:r>
      <w:r w:rsidR="000B7876" w:rsidRPr="000B7876">
        <w:rPr>
          <w:rFonts w:ascii="Times New Roman" w:hAnsi="Times New Roman"/>
          <w:noProof w:val="0"/>
          <w:lang w:val="en-GB"/>
        </w:rPr>
        <w:t>s</w:t>
      </w:r>
      <w:r w:rsidRPr="000B7876">
        <w:rPr>
          <w:rFonts w:ascii="Times New Roman" w:hAnsi="Times New Roman"/>
          <w:noProof w:val="0"/>
          <w:lang w:val="en-GB"/>
        </w:rPr>
        <w:t>' knowledge of course content through an interview. To assess their competence in dealing with the concepts, the</w:t>
      </w:r>
      <w:r w:rsidR="000B7876" w:rsidRPr="000B7876">
        <w:rPr>
          <w:rFonts w:ascii="Times New Roman" w:hAnsi="Times New Roman"/>
          <w:noProof w:val="0"/>
          <w:lang w:val="en-GB"/>
        </w:rPr>
        <w:t>y</w:t>
      </w:r>
      <w:r w:rsidRPr="000B7876">
        <w:rPr>
          <w:rFonts w:ascii="Times New Roman" w:hAnsi="Times New Roman"/>
          <w:noProof w:val="0"/>
          <w:lang w:val="en-GB"/>
        </w:rPr>
        <w:t xml:space="preserve"> will be asked to reflect on examples or specific situations and draw connections between contents.</w:t>
      </w:r>
    </w:p>
    <w:p w14:paraId="4C33F7C0" w14:textId="77777777" w:rsidR="003E5AF0" w:rsidRPr="000B7876" w:rsidRDefault="003E5AF0" w:rsidP="003E5AF0">
      <w:pPr>
        <w:spacing w:before="240" w:after="120"/>
        <w:rPr>
          <w:b/>
          <w:i/>
          <w:sz w:val="18"/>
          <w:lang w:val="en-GB"/>
        </w:rPr>
      </w:pPr>
      <w:r w:rsidRPr="000B7876">
        <w:rPr>
          <w:b/>
          <w:bCs/>
          <w:i/>
          <w:iCs/>
          <w:sz w:val="18"/>
          <w:lang w:val="en-GB"/>
        </w:rPr>
        <w:t>NOTES</w:t>
      </w:r>
      <w:r w:rsidR="00C627C9" w:rsidRPr="000B7876">
        <w:rPr>
          <w:b/>
          <w:bCs/>
          <w:i/>
          <w:iCs/>
          <w:sz w:val="18"/>
          <w:lang w:val="en-GB"/>
        </w:rPr>
        <w:t xml:space="preserve"> AND PREREQUISITES</w:t>
      </w:r>
    </w:p>
    <w:p w14:paraId="00B44CBB" w14:textId="77777777" w:rsidR="00711A45" w:rsidRPr="000B7876" w:rsidRDefault="00711A45" w:rsidP="00711A45">
      <w:pPr>
        <w:pStyle w:val="Testo2"/>
        <w:rPr>
          <w:noProof w:val="0"/>
          <w:lang w:val="en-GB"/>
        </w:rPr>
      </w:pPr>
      <w:r w:rsidRPr="000B7876">
        <w:rPr>
          <w:noProof w:val="0"/>
          <w:lang w:val="en-GB"/>
        </w:rPr>
        <w:t>There are no prerequisites for attending the course.</w:t>
      </w:r>
    </w:p>
    <w:p w14:paraId="1CC80E8B" w14:textId="77777777" w:rsidR="00072414" w:rsidRPr="00336F29" w:rsidRDefault="00072414" w:rsidP="00336F29">
      <w:pPr>
        <w:pStyle w:val="Testo2"/>
        <w:ind w:firstLine="0"/>
        <w:rPr>
          <w:noProof w:val="0"/>
          <w:lang w:val="en-GB"/>
        </w:rPr>
      </w:pPr>
    </w:p>
    <w:p w14:paraId="41E29DE6" w14:textId="77777777" w:rsidR="003E5AF0" w:rsidRPr="00711A45" w:rsidRDefault="003E5AF0" w:rsidP="006337E5">
      <w:pPr>
        <w:pStyle w:val="Testo2"/>
        <w:rPr>
          <w:noProof w:val="0"/>
          <w:lang w:val="en-GB"/>
        </w:rPr>
      </w:pPr>
      <w:r w:rsidRPr="000B7876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  <w:r w:rsidRPr="00711A45">
        <w:rPr>
          <w:noProof w:val="0"/>
          <w:lang w:val="en-GB"/>
        </w:rPr>
        <w:t xml:space="preserve">  </w:t>
      </w:r>
    </w:p>
    <w:sectPr w:rsidR="003E5AF0" w:rsidRPr="00711A4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⸷Ɛ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842CB"/>
    <w:multiLevelType w:val="hybridMultilevel"/>
    <w:tmpl w:val="6E54179A"/>
    <w:lvl w:ilvl="0" w:tplc="67C0A918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47FE4"/>
    <w:multiLevelType w:val="hybridMultilevel"/>
    <w:tmpl w:val="503A490C"/>
    <w:lvl w:ilvl="0" w:tplc="67C0A918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73061">
    <w:abstractNumId w:val="0"/>
  </w:num>
  <w:num w:numId="2" w16cid:durableId="1514373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F0"/>
    <w:rsid w:val="00071699"/>
    <w:rsid w:val="00072414"/>
    <w:rsid w:val="000B7876"/>
    <w:rsid w:val="000D56E5"/>
    <w:rsid w:val="001B4795"/>
    <w:rsid w:val="0028030F"/>
    <w:rsid w:val="00336F29"/>
    <w:rsid w:val="003E5AF0"/>
    <w:rsid w:val="003F7DF1"/>
    <w:rsid w:val="00413AEA"/>
    <w:rsid w:val="00536700"/>
    <w:rsid w:val="005660DF"/>
    <w:rsid w:val="006337E5"/>
    <w:rsid w:val="00711A45"/>
    <w:rsid w:val="00795F74"/>
    <w:rsid w:val="00965A58"/>
    <w:rsid w:val="00A105AE"/>
    <w:rsid w:val="00AA7355"/>
    <w:rsid w:val="00AE631F"/>
    <w:rsid w:val="00B53190"/>
    <w:rsid w:val="00B80132"/>
    <w:rsid w:val="00BF0155"/>
    <w:rsid w:val="00BF415C"/>
    <w:rsid w:val="00C465FE"/>
    <w:rsid w:val="00C627C9"/>
    <w:rsid w:val="00CA12E8"/>
    <w:rsid w:val="00CB0065"/>
    <w:rsid w:val="00CB30A1"/>
    <w:rsid w:val="00D13759"/>
    <w:rsid w:val="00D57F9E"/>
    <w:rsid w:val="00DD16BF"/>
    <w:rsid w:val="00DE7C26"/>
    <w:rsid w:val="00E80D88"/>
    <w:rsid w:val="00FA24AD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4007D"/>
  <w15:docId w15:val="{7F6740EC-DA7C-4178-9483-206A60C8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A24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5F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5FE"/>
    <w:rPr>
      <w:sz w:val="18"/>
      <w:szCs w:val="18"/>
    </w:rPr>
  </w:style>
  <w:style w:type="character" w:customStyle="1" w:styleId="Testo2Carattere">
    <w:name w:val="Testo 2 Carattere"/>
    <w:link w:val="Testo2"/>
    <w:uiPriority w:val="99"/>
    <w:locked/>
    <w:rsid w:val="00AE631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7</cp:revision>
  <cp:lastPrinted>2003-03-27T09:42:00Z</cp:lastPrinted>
  <dcterms:created xsi:type="dcterms:W3CDTF">2021-09-23T09:28:00Z</dcterms:created>
  <dcterms:modified xsi:type="dcterms:W3CDTF">2022-11-30T11:00:00Z</dcterms:modified>
</cp:coreProperties>
</file>