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5B0E3" w14:textId="5B19347C" w:rsidR="00C46E7E" w:rsidRPr="00C52D67" w:rsidRDefault="00E5564E">
      <w:pPr>
        <w:pStyle w:val="Titolo1"/>
        <w:rPr>
          <w:lang w:val="en-GB"/>
        </w:rPr>
      </w:pPr>
      <w:r w:rsidRPr="00C52D67">
        <w:rPr>
          <w:lang w:val="en-GB"/>
        </w:rPr>
        <w:t>Methodology of Psychological Applied Research</w:t>
      </w:r>
    </w:p>
    <w:p w14:paraId="461FB01C" w14:textId="59229562" w:rsidR="00C46E7E" w:rsidRPr="00995CBC" w:rsidRDefault="00E5564E">
      <w:pPr>
        <w:pStyle w:val="Titolo2"/>
        <w:rPr>
          <w:lang w:val="en-GB"/>
        </w:rPr>
      </w:pPr>
      <w:r w:rsidRPr="00C52D67">
        <w:rPr>
          <w:lang w:val="en-GB"/>
        </w:rPr>
        <w:t xml:space="preserve">Prof. </w:t>
      </w:r>
      <w:r w:rsidRPr="00995CBC">
        <w:rPr>
          <w:lang w:val="en-GB"/>
        </w:rPr>
        <w:t xml:space="preserve">Margherita Lanz; Prof. Cinzia Castiglioni </w:t>
      </w:r>
    </w:p>
    <w:p w14:paraId="72FFDA16" w14:textId="77777777" w:rsidR="00C46E7E" w:rsidRPr="00C52D67" w:rsidRDefault="00E5564E">
      <w:pPr>
        <w:pStyle w:val="P68B1DB1-Normale1"/>
        <w:tabs>
          <w:tab w:val="left" w:pos="284"/>
        </w:tabs>
        <w:spacing w:before="240" w:after="120" w:line="240" w:lineRule="exact"/>
        <w:jc w:val="both"/>
        <w:rPr>
          <w:lang w:val="en-GB"/>
        </w:rPr>
      </w:pPr>
      <w:r w:rsidRPr="00C52D67">
        <w:rPr>
          <w:lang w:val="en-GB"/>
        </w:rPr>
        <w:t>COURSE AIMS AND INTENDED LEARNING OUTCOMES</w:t>
      </w:r>
    </w:p>
    <w:p w14:paraId="229E62BB" w14:textId="24525E50" w:rsidR="00C46E7E" w:rsidRPr="00C52D67" w:rsidRDefault="00E5564E">
      <w:pPr>
        <w:pStyle w:val="P68B1DB1-Normale2"/>
        <w:spacing w:line="240" w:lineRule="exact"/>
        <w:jc w:val="both"/>
        <w:rPr>
          <w:lang w:val="en-GB"/>
        </w:rPr>
      </w:pPr>
      <w:r w:rsidRPr="00C52D67">
        <w:rPr>
          <w:lang w:val="en-GB"/>
        </w:rPr>
        <w:t>The general course aim is to provide students with the necessary skills for designing and conducting research in different social contexts (school, company, social organisations), paying particular attention to the demands of the applied contexts. In addition, specific attention will be given to quantitative and qualitative research, providing students with the basic knowledge for critically reading the research, using tools for the production of data and materials, and analysing quantitative and qualitative data.</w:t>
      </w:r>
    </w:p>
    <w:p w14:paraId="39766C2E" w14:textId="54E6502B" w:rsidR="00C46E7E" w:rsidRPr="00C52D67" w:rsidRDefault="00E5564E">
      <w:pPr>
        <w:pStyle w:val="P68B1DB1-Normale2"/>
        <w:jc w:val="both"/>
        <w:rPr>
          <w:lang w:val="en-GB"/>
        </w:rPr>
      </w:pPr>
      <w:r w:rsidRPr="00C52D67">
        <w:rPr>
          <w:lang w:val="en-GB"/>
        </w:rPr>
        <w:t xml:space="preserve">   </w:t>
      </w:r>
    </w:p>
    <w:p w14:paraId="0F20F169" w14:textId="77777777" w:rsidR="00C46E7E" w:rsidRPr="00C52D67" w:rsidRDefault="00E5564E">
      <w:pPr>
        <w:pStyle w:val="P68B1DB1-Normale3"/>
        <w:spacing w:line="240" w:lineRule="exact"/>
        <w:jc w:val="both"/>
        <w:rPr>
          <w:lang w:val="en-GB"/>
        </w:rPr>
      </w:pPr>
      <w:r w:rsidRPr="00C52D67">
        <w:rPr>
          <w:lang w:val="en-GB"/>
        </w:rPr>
        <w:t xml:space="preserve">Intended learning outcomes </w:t>
      </w:r>
    </w:p>
    <w:p w14:paraId="7DDA14AB" w14:textId="4FF4CEB2" w:rsidR="00C46E7E" w:rsidRPr="00C52D67" w:rsidRDefault="00E5564E">
      <w:pPr>
        <w:pStyle w:val="P68B1DB1-Normale2"/>
        <w:spacing w:line="240" w:lineRule="exact"/>
        <w:jc w:val="both"/>
        <w:rPr>
          <w:i/>
          <w:lang w:val="en-GB"/>
        </w:rPr>
      </w:pPr>
      <w:r w:rsidRPr="00C52D67">
        <w:rPr>
          <w:lang w:val="en-GB"/>
        </w:rPr>
        <w:t xml:space="preserve">At the end of the course, students will be able to understand the methodological debate related to applied science and in particular: the analysis of demand in different contexts; the researcher-participant relationship; the use of tools for data production; open science and communication. Students must show that they know and are able to work with quantitative and qualitative data. </w:t>
      </w:r>
    </w:p>
    <w:p w14:paraId="44918AF8" w14:textId="77777777" w:rsidR="00C46E7E" w:rsidRPr="00C52D67" w:rsidRDefault="00E5564E">
      <w:pPr>
        <w:pStyle w:val="P68B1DB1-Normale1"/>
        <w:tabs>
          <w:tab w:val="left" w:pos="284"/>
        </w:tabs>
        <w:spacing w:before="240" w:after="120" w:line="220" w:lineRule="exact"/>
        <w:jc w:val="both"/>
        <w:rPr>
          <w:lang w:val="en-GB"/>
        </w:rPr>
      </w:pPr>
      <w:r w:rsidRPr="00C52D67">
        <w:rPr>
          <w:lang w:val="en-GB"/>
        </w:rPr>
        <w:t>COURSE CONTENT</w:t>
      </w:r>
    </w:p>
    <w:p w14:paraId="0B554413" w14:textId="4138CB8F" w:rsidR="00C46E7E" w:rsidRPr="00C52D67" w:rsidRDefault="00E5564E">
      <w:pPr>
        <w:pStyle w:val="P68B1DB1-Normale2"/>
        <w:spacing w:line="240" w:lineRule="exact"/>
        <w:rPr>
          <w:lang w:val="en-GB"/>
        </w:rPr>
      </w:pPr>
      <w:r w:rsidRPr="00C52D67">
        <w:rPr>
          <w:lang w:val="en-GB"/>
        </w:rPr>
        <w:t>Unit 1 - Introduction to applied research: relevance of research</w:t>
      </w:r>
    </w:p>
    <w:p w14:paraId="61CA2EEA" w14:textId="29EDDB57" w:rsidR="00C46E7E" w:rsidRPr="00C52D67" w:rsidRDefault="00E5564E">
      <w:pPr>
        <w:pStyle w:val="P68B1DB1-Normale2"/>
        <w:numPr>
          <w:ilvl w:val="1"/>
          <w:numId w:val="1"/>
        </w:numPr>
        <w:rPr>
          <w:lang w:val="en-GB"/>
        </w:rPr>
      </w:pPr>
      <w:r w:rsidRPr="00C52D67">
        <w:rPr>
          <w:lang w:val="en-GB"/>
        </w:rPr>
        <w:t>Basic research vs applied research</w:t>
      </w:r>
    </w:p>
    <w:p w14:paraId="2F15D3F0" w14:textId="77777777" w:rsidR="00C46E7E" w:rsidRPr="00C52D67" w:rsidRDefault="00E5564E">
      <w:pPr>
        <w:pStyle w:val="P68B1DB1-Normale2"/>
        <w:numPr>
          <w:ilvl w:val="1"/>
          <w:numId w:val="1"/>
        </w:numPr>
        <w:rPr>
          <w:lang w:val="en-GB"/>
        </w:rPr>
      </w:pPr>
      <w:r w:rsidRPr="00C52D67">
        <w:rPr>
          <w:lang w:val="en-GB"/>
        </w:rPr>
        <w:t>Relevance of research</w:t>
      </w:r>
    </w:p>
    <w:p w14:paraId="7423C13B" w14:textId="77777777" w:rsidR="00C46E7E" w:rsidRPr="00C52D67" w:rsidRDefault="00C46E7E">
      <w:pPr>
        <w:ind w:left="280"/>
        <w:rPr>
          <w:sz w:val="20"/>
          <w:lang w:val="en-GB"/>
        </w:rPr>
      </w:pPr>
    </w:p>
    <w:p w14:paraId="74A53D3E" w14:textId="77777777" w:rsidR="00C46E7E" w:rsidRPr="00C52D67" w:rsidRDefault="00E5564E">
      <w:pPr>
        <w:pStyle w:val="P68B1DB1-Normale2"/>
        <w:rPr>
          <w:lang w:val="en-GB"/>
        </w:rPr>
      </w:pPr>
      <w:r w:rsidRPr="00C52D67">
        <w:rPr>
          <w:lang w:val="en-GB"/>
        </w:rPr>
        <w:t>Unit 2 - Context of the research</w:t>
      </w:r>
    </w:p>
    <w:p w14:paraId="5181984F" w14:textId="04801B7D" w:rsidR="00C46E7E" w:rsidRPr="00C52D67" w:rsidRDefault="00E5564E" w:rsidP="00C52D67">
      <w:pPr>
        <w:pStyle w:val="P68B1DB1-Normale2"/>
        <w:ind w:firstLine="284"/>
        <w:rPr>
          <w:lang w:val="en-GB"/>
        </w:rPr>
      </w:pPr>
      <w:r w:rsidRPr="00C52D67">
        <w:rPr>
          <w:lang w:val="en-GB"/>
        </w:rPr>
        <w:t>2.1 Internal context, external context, client</w:t>
      </w:r>
    </w:p>
    <w:p w14:paraId="73BCDFEB" w14:textId="2260FF8D" w:rsidR="00C46E7E" w:rsidRPr="00C52D67" w:rsidRDefault="00E5564E" w:rsidP="00C52D67">
      <w:pPr>
        <w:pStyle w:val="P68B1DB1-Normale2"/>
        <w:ind w:left="284"/>
        <w:rPr>
          <w:lang w:val="en-GB"/>
        </w:rPr>
      </w:pPr>
      <w:r w:rsidRPr="00C52D67">
        <w:rPr>
          <w:lang w:val="en-GB"/>
        </w:rPr>
        <w:t>2.2 Contextual constraints and resources</w:t>
      </w:r>
    </w:p>
    <w:p w14:paraId="48E98793" w14:textId="4202EE90" w:rsidR="00C46E7E" w:rsidRPr="00C52D67" w:rsidRDefault="00C46E7E">
      <w:pPr>
        <w:ind w:left="640"/>
        <w:rPr>
          <w:sz w:val="20"/>
          <w:lang w:val="en-GB"/>
        </w:rPr>
      </w:pPr>
    </w:p>
    <w:p w14:paraId="2552A22B" w14:textId="7139AADC" w:rsidR="00C46E7E" w:rsidRPr="00C52D67" w:rsidRDefault="00E5564E">
      <w:pPr>
        <w:pStyle w:val="P68B1DB1-Normale2"/>
        <w:spacing w:line="240" w:lineRule="exact"/>
        <w:rPr>
          <w:lang w:val="en-GB"/>
        </w:rPr>
      </w:pPr>
      <w:r w:rsidRPr="00C52D67">
        <w:rPr>
          <w:lang w:val="en-GB"/>
        </w:rPr>
        <w:t>Unit 3 - Research approaches</w:t>
      </w:r>
    </w:p>
    <w:p w14:paraId="0AE543CB" w14:textId="2FF9F380" w:rsidR="00C46E7E" w:rsidRPr="00C52D67" w:rsidRDefault="00E5564E">
      <w:pPr>
        <w:pStyle w:val="P68B1DB1-Paragrafoelenco4"/>
        <w:numPr>
          <w:ilvl w:val="1"/>
          <w:numId w:val="14"/>
        </w:numPr>
        <w:rPr>
          <w:lang w:val="en-GB"/>
        </w:rPr>
      </w:pPr>
      <w:r w:rsidRPr="00C52D67">
        <w:rPr>
          <w:lang w:val="en-GB"/>
        </w:rPr>
        <w:t>Epistemological positions</w:t>
      </w:r>
    </w:p>
    <w:p w14:paraId="58C88E9C" w14:textId="7B27D139" w:rsidR="00C46E7E" w:rsidRPr="00C52D67" w:rsidRDefault="00E5564E">
      <w:pPr>
        <w:pStyle w:val="P68B1DB1-Paragrafoelenco4"/>
        <w:numPr>
          <w:ilvl w:val="1"/>
          <w:numId w:val="14"/>
        </w:numPr>
        <w:rPr>
          <w:lang w:val="en-GB"/>
        </w:rPr>
      </w:pPr>
      <w:r w:rsidRPr="00C52D67">
        <w:rPr>
          <w:lang w:val="en-GB"/>
        </w:rPr>
        <w:t>Qualitative vs quantitative approach</w:t>
      </w:r>
    </w:p>
    <w:p w14:paraId="2A946E6B" w14:textId="69C22BB3" w:rsidR="00C46E7E" w:rsidRPr="00C52D67" w:rsidRDefault="00E5564E">
      <w:pPr>
        <w:pStyle w:val="P68B1DB1-Normale2"/>
        <w:numPr>
          <w:ilvl w:val="1"/>
          <w:numId w:val="14"/>
        </w:numPr>
        <w:rPr>
          <w:lang w:val="en-GB"/>
        </w:rPr>
      </w:pPr>
      <w:r w:rsidRPr="00C52D67">
        <w:rPr>
          <w:lang w:val="en-GB"/>
        </w:rPr>
        <w:t>Research questions and characteristics of the question</w:t>
      </w:r>
    </w:p>
    <w:p w14:paraId="1B6FFEF3" w14:textId="2B1B114C" w:rsidR="00C46E7E" w:rsidRPr="00C52D67" w:rsidRDefault="00E5564E">
      <w:pPr>
        <w:pStyle w:val="P68B1DB1-Normale2"/>
        <w:numPr>
          <w:ilvl w:val="1"/>
          <w:numId w:val="14"/>
        </w:numPr>
        <w:rPr>
          <w:lang w:val="en-GB"/>
        </w:rPr>
      </w:pPr>
      <w:r w:rsidRPr="00C52D67">
        <w:rPr>
          <w:lang w:val="en-GB"/>
        </w:rPr>
        <w:t>Reliability and validity</w:t>
      </w:r>
    </w:p>
    <w:p w14:paraId="16D9C121" w14:textId="77777777" w:rsidR="00C46E7E" w:rsidRPr="00C52D67" w:rsidRDefault="00C46E7E">
      <w:pPr>
        <w:spacing w:line="240" w:lineRule="exact"/>
        <w:rPr>
          <w:sz w:val="20"/>
          <w:lang w:val="en-GB"/>
        </w:rPr>
      </w:pPr>
    </w:p>
    <w:p w14:paraId="1F7EB8CA" w14:textId="12A31E9A" w:rsidR="00C46E7E" w:rsidRPr="00C52D67" w:rsidRDefault="00E5564E">
      <w:pPr>
        <w:pStyle w:val="P68B1DB1-Normale2"/>
        <w:spacing w:line="240" w:lineRule="exact"/>
        <w:rPr>
          <w:lang w:val="en-GB"/>
        </w:rPr>
      </w:pPr>
      <w:r w:rsidRPr="00C52D67">
        <w:rPr>
          <w:lang w:val="en-GB"/>
        </w:rPr>
        <w:t xml:space="preserve">Unit 4 – Working with quantitative data </w:t>
      </w:r>
    </w:p>
    <w:p w14:paraId="55F14C26" w14:textId="6769779A" w:rsidR="00C46E7E" w:rsidRPr="00C52D67" w:rsidRDefault="00E5564E">
      <w:pPr>
        <w:pStyle w:val="P68B1DB1-Normale2"/>
        <w:numPr>
          <w:ilvl w:val="1"/>
          <w:numId w:val="8"/>
        </w:numPr>
        <w:ind w:left="567"/>
        <w:rPr>
          <w:lang w:val="en-GB"/>
        </w:rPr>
      </w:pPr>
      <w:r w:rsidRPr="00C52D67">
        <w:rPr>
          <w:lang w:val="en-GB"/>
        </w:rPr>
        <w:t>Sampling</w:t>
      </w:r>
    </w:p>
    <w:p w14:paraId="5B83D115" w14:textId="409958D2" w:rsidR="00C46E7E" w:rsidRPr="00C52D67" w:rsidRDefault="00E5564E">
      <w:pPr>
        <w:pStyle w:val="P68B1DB1-Normale2"/>
        <w:numPr>
          <w:ilvl w:val="1"/>
          <w:numId w:val="8"/>
        </w:numPr>
        <w:ind w:left="567"/>
        <w:rPr>
          <w:lang w:val="en-GB"/>
        </w:rPr>
      </w:pPr>
      <w:r w:rsidRPr="00C52D67">
        <w:rPr>
          <w:lang w:val="en-GB"/>
        </w:rPr>
        <w:t>Data construction</w:t>
      </w:r>
    </w:p>
    <w:p w14:paraId="398EB62A" w14:textId="2999CA5C" w:rsidR="00C46E7E" w:rsidRPr="00C52D67" w:rsidRDefault="00E5564E">
      <w:pPr>
        <w:pStyle w:val="P68B1DB1-Normale2"/>
        <w:numPr>
          <w:ilvl w:val="1"/>
          <w:numId w:val="8"/>
        </w:numPr>
        <w:ind w:left="567"/>
        <w:rPr>
          <w:lang w:val="en-GB"/>
        </w:rPr>
      </w:pPr>
      <w:r w:rsidRPr="00C52D67">
        <w:rPr>
          <w:lang w:val="en-GB"/>
        </w:rPr>
        <w:t>Descriptive and inferential statistics</w:t>
      </w:r>
    </w:p>
    <w:p w14:paraId="3D3774B1" w14:textId="548E0A2F" w:rsidR="00C46E7E" w:rsidRPr="00C52D67" w:rsidRDefault="00E5564E">
      <w:pPr>
        <w:pStyle w:val="P68B1DB1-Normale2"/>
        <w:numPr>
          <w:ilvl w:val="1"/>
          <w:numId w:val="8"/>
        </w:numPr>
        <w:ind w:left="567"/>
        <w:rPr>
          <w:lang w:val="en-GB"/>
        </w:rPr>
      </w:pPr>
      <w:r w:rsidRPr="00C52D67">
        <w:rPr>
          <w:lang w:val="en-GB"/>
        </w:rPr>
        <w:lastRenderedPageBreak/>
        <w:t>Verification of the null hypothesis, power of the test, size of the effect</w:t>
      </w:r>
    </w:p>
    <w:p w14:paraId="682985F0" w14:textId="11BE955B" w:rsidR="00C46E7E" w:rsidRPr="00C52D67" w:rsidRDefault="00E5564E">
      <w:pPr>
        <w:pStyle w:val="P68B1DB1-Normale2"/>
        <w:numPr>
          <w:ilvl w:val="1"/>
          <w:numId w:val="8"/>
        </w:numPr>
        <w:ind w:left="567"/>
        <w:rPr>
          <w:lang w:val="en-GB"/>
        </w:rPr>
      </w:pPr>
      <w:r w:rsidRPr="00C52D67">
        <w:rPr>
          <w:lang w:val="en-GB"/>
        </w:rPr>
        <w:t>The concept of significance</w:t>
      </w:r>
    </w:p>
    <w:p w14:paraId="5774786F" w14:textId="3654C4EF" w:rsidR="00C46E7E" w:rsidRPr="00C52D67" w:rsidRDefault="00E5564E">
      <w:pPr>
        <w:pStyle w:val="P68B1DB1-Normale2"/>
        <w:numPr>
          <w:ilvl w:val="1"/>
          <w:numId w:val="8"/>
        </w:numPr>
        <w:ind w:left="567"/>
        <w:rPr>
          <w:lang w:val="en-GB"/>
        </w:rPr>
      </w:pPr>
      <w:r w:rsidRPr="00C52D67">
        <w:rPr>
          <w:lang w:val="en-GB"/>
        </w:rPr>
        <w:t>Chi square</w:t>
      </w:r>
    </w:p>
    <w:p w14:paraId="6D13E4BB" w14:textId="4ABF2BEF" w:rsidR="00C46E7E" w:rsidRPr="00C52D67" w:rsidRDefault="00E5564E">
      <w:pPr>
        <w:pStyle w:val="P68B1DB1-Normale2"/>
        <w:numPr>
          <w:ilvl w:val="1"/>
          <w:numId w:val="8"/>
        </w:numPr>
        <w:ind w:left="567"/>
        <w:rPr>
          <w:lang w:val="en-GB"/>
        </w:rPr>
      </w:pPr>
      <w:r w:rsidRPr="00C52D67">
        <w:rPr>
          <w:lang w:val="en-GB"/>
        </w:rPr>
        <w:t>Correlation</w:t>
      </w:r>
    </w:p>
    <w:p w14:paraId="23053CB4" w14:textId="2344C754" w:rsidR="00C46E7E" w:rsidRPr="00C52D67" w:rsidRDefault="00E5564E">
      <w:pPr>
        <w:pStyle w:val="P68B1DB1-Normale2"/>
        <w:numPr>
          <w:ilvl w:val="1"/>
          <w:numId w:val="8"/>
        </w:numPr>
        <w:ind w:left="567"/>
        <w:rPr>
          <w:lang w:val="en-GB"/>
        </w:rPr>
      </w:pPr>
      <w:r w:rsidRPr="00C52D67">
        <w:rPr>
          <w:lang w:val="en-GB"/>
        </w:rPr>
        <w:t>Regression</w:t>
      </w:r>
    </w:p>
    <w:p w14:paraId="3294EF44" w14:textId="209FA328" w:rsidR="00C46E7E" w:rsidRPr="00C52D67" w:rsidRDefault="00E5564E">
      <w:pPr>
        <w:pStyle w:val="P68B1DB1-Normale2"/>
        <w:numPr>
          <w:ilvl w:val="1"/>
          <w:numId w:val="8"/>
        </w:numPr>
        <w:ind w:left="567"/>
        <w:rPr>
          <w:lang w:val="en-GB"/>
        </w:rPr>
      </w:pPr>
      <w:r w:rsidRPr="00C52D67">
        <w:rPr>
          <w:lang w:val="en-GB"/>
        </w:rPr>
        <w:t>ANOVA</w:t>
      </w:r>
    </w:p>
    <w:p w14:paraId="0FDD7958" w14:textId="77777777" w:rsidR="00C46E7E" w:rsidRPr="00C52D67" w:rsidRDefault="00C46E7E">
      <w:pPr>
        <w:ind w:left="567"/>
        <w:rPr>
          <w:sz w:val="20"/>
          <w:lang w:val="en-GB"/>
        </w:rPr>
      </w:pPr>
    </w:p>
    <w:p w14:paraId="0E838945" w14:textId="325B3ABD" w:rsidR="00C46E7E" w:rsidRPr="00C52D67" w:rsidRDefault="00E5564E">
      <w:pPr>
        <w:pStyle w:val="P68B1DB1-Normale2"/>
        <w:spacing w:line="240" w:lineRule="exact"/>
        <w:rPr>
          <w:lang w:val="en-GB"/>
        </w:rPr>
      </w:pPr>
      <w:r w:rsidRPr="00C52D67">
        <w:rPr>
          <w:lang w:val="en-GB"/>
        </w:rPr>
        <w:t xml:space="preserve">Unit 5 – Working with qualitative data </w:t>
      </w:r>
    </w:p>
    <w:p w14:paraId="16224FC1" w14:textId="70C8F5CD" w:rsidR="00C46E7E" w:rsidRPr="00C52D67" w:rsidRDefault="00E5564E">
      <w:pPr>
        <w:pStyle w:val="P68B1DB1-Normale2"/>
        <w:numPr>
          <w:ilvl w:val="1"/>
          <w:numId w:val="9"/>
        </w:numPr>
        <w:rPr>
          <w:lang w:val="en-GB"/>
        </w:rPr>
      </w:pPr>
      <w:r w:rsidRPr="00C52D67">
        <w:rPr>
          <w:lang w:val="en-GB"/>
        </w:rPr>
        <w:t xml:space="preserve">Interview (individual, group) and observation </w:t>
      </w:r>
    </w:p>
    <w:p w14:paraId="547BA275" w14:textId="688AB374" w:rsidR="00C46E7E" w:rsidRPr="00C52D67" w:rsidRDefault="00E5564E">
      <w:pPr>
        <w:pStyle w:val="P68B1DB1-Paragrafoelenco4"/>
        <w:numPr>
          <w:ilvl w:val="1"/>
          <w:numId w:val="9"/>
        </w:numPr>
        <w:rPr>
          <w:lang w:val="en-GB"/>
        </w:rPr>
      </w:pPr>
      <w:r w:rsidRPr="00C52D67">
        <w:rPr>
          <w:lang w:val="en-GB"/>
        </w:rPr>
        <w:t xml:space="preserve">Approaches: Phenomenology, Grounded theory, Ethnography </w:t>
      </w:r>
    </w:p>
    <w:p w14:paraId="0B8B59F0" w14:textId="13E60680" w:rsidR="00C46E7E" w:rsidRPr="00C52D67" w:rsidRDefault="00E5564E">
      <w:pPr>
        <w:pStyle w:val="P68B1DB1-Paragrafoelenco4"/>
        <w:numPr>
          <w:ilvl w:val="1"/>
          <w:numId w:val="9"/>
        </w:numPr>
        <w:rPr>
          <w:lang w:val="en-GB"/>
        </w:rPr>
      </w:pPr>
      <w:r w:rsidRPr="00C52D67">
        <w:rPr>
          <w:lang w:val="en-GB"/>
        </w:rPr>
        <w:t xml:space="preserve">Sampling </w:t>
      </w:r>
    </w:p>
    <w:p w14:paraId="27CE8654" w14:textId="347BA952" w:rsidR="00C46E7E" w:rsidRPr="00C52D67" w:rsidRDefault="00E5564E">
      <w:pPr>
        <w:pStyle w:val="P68B1DB1-Paragrafoelenco4"/>
        <w:numPr>
          <w:ilvl w:val="1"/>
          <w:numId w:val="9"/>
        </w:numPr>
        <w:rPr>
          <w:lang w:val="en-GB"/>
        </w:rPr>
      </w:pPr>
      <w:r w:rsidRPr="00C52D67">
        <w:rPr>
          <w:lang w:val="en-GB"/>
        </w:rPr>
        <w:t xml:space="preserve">Thematic analysis </w:t>
      </w:r>
    </w:p>
    <w:p w14:paraId="46E1D248" w14:textId="77777777" w:rsidR="00C46E7E" w:rsidRPr="00C52D67" w:rsidRDefault="00C46E7E">
      <w:pPr>
        <w:rPr>
          <w:sz w:val="20"/>
          <w:lang w:val="en-GB"/>
        </w:rPr>
      </w:pPr>
    </w:p>
    <w:p w14:paraId="634BF6CF" w14:textId="3FAC98F5" w:rsidR="00C46E7E" w:rsidRPr="00C52D67" w:rsidRDefault="00E5564E">
      <w:pPr>
        <w:pStyle w:val="P68B1DB1-Normale2"/>
        <w:spacing w:line="240" w:lineRule="exact"/>
        <w:rPr>
          <w:lang w:val="en-GB"/>
        </w:rPr>
      </w:pPr>
      <w:r w:rsidRPr="00C52D67">
        <w:rPr>
          <w:lang w:val="en-GB"/>
        </w:rPr>
        <w:t>Unit 6 - Mixed methods</w:t>
      </w:r>
    </w:p>
    <w:p w14:paraId="74485CBB" w14:textId="3C5A9B47" w:rsidR="00C46E7E" w:rsidRPr="00C52D67" w:rsidRDefault="00E5564E">
      <w:pPr>
        <w:pStyle w:val="P68B1DB1-Normale2"/>
        <w:numPr>
          <w:ilvl w:val="1"/>
          <w:numId w:val="13"/>
        </w:numPr>
        <w:rPr>
          <w:lang w:val="en-GB"/>
        </w:rPr>
      </w:pPr>
      <w:r w:rsidRPr="00C52D67">
        <w:rPr>
          <w:lang w:val="en-GB"/>
        </w:rPr>
        <w:t>Methodological assumptions</w:t>
      </w:r>
    </w:p>
    <w:p w14:paraId="58ACC2D6" w14:textId="77777777" w:rsidR="00C46E7E" w:rsidRPr="00C52D67" w:rsidRDefault="00E5564E">
      <w:pPr>
        <w:pStyle w:val="P68B1DB1-Normale2"/>
        <w:numPr>
          <w:ilvl w:val="1"/>
          <w:numId w:val="13"/>
        </w:numPr>
        <w:rPr>
          <w:lang w:val="en-GB"/>
        </w:rPr>
      </w:pPr>
      <w:r w:rsidRPr="00C52D67">
        <w:rPr>
          <w:lang w:val="en-GB"/>
        </w:rPr>
        <w:t>Sequential research designs</w:t>
      </w:r>
    </w:p>
    <w:p w14:paraId="171A639A" w14:textId="1A350D71" w:rsidR="00C46E7E" w:rsidRPr="00C52D67" w:rsidRDefault="00E5564E">
      <w:pPr>
        <w:pStyle w:val="P68B1DB1-Normale2"/>
        <w:numPr>
          <w:ilvl w:val="1"/>
          <w:numId w:val="13"/>
        </w:numPr>
        <w:rPr>
          <w:lang w:val="en-GB"/>
        </w:rPr>
      </w:pPr>
      <w:r w:rsidRPr="00C52D67">
        <w:rPr>
          <w:lang w:val="en-GB"/>
        </w:rPr>
        <w:t>Competing research designs</w:t>
      </w:r>
    </w:p>
    <w:p w14:paraId="733EB7E9" w14:textId="5B74B8E2" w:rsidR="00C46E7E" w:rsidRPr="00C52D67" w:rsidRDefault="00C46E7E">
      <w:pPr>
        <w:rPr>
          <w:sz w:val="20"/>
          <w:lang w:val="en-GB"/>
        </w:rPr>
      </w:pPr>
    </w:p>
    <w:p w14:paraId="761F28C2" w14:textId="36AA4BD5" w:rsidR="00C46E7E" w:rsidRPr="00C52D67" w:rsidRDefault="00E5564E">
      <w:pPr>
        <w:pStyle w:val="P68B1DB1-Normale2"/>
        <w:rPr>
          <w:lang w:val="en-GB"/>
        </w:rPr>
      </w:pPr>
      <w:r w:rsidRPr="00C52D67">
        <w:rPr>
          <w:lang w:val="en-GB"/>
        </w:rPr>
        <w:t>Unit 7 - The researcher-respondent relationship and ethics</w:t>
      </w:r>
    </w:p>
    <w:p w14:paraId="27E593B0" w14:textId="10F98406" w:rsidR="00C46E7E" w:rsidRPr="00C52D67" w:rsidRDefault="00E5564E">
      <w:pPr>
        <w:pStyle w:val="P68B1DB1-Normale2"/>
        <w:ind w:left="284" w:hanging="284"/>
        <w:rPr>
          <w:lang w:val="en-GB"/>
        </w:rPr>
      </w:pPr>
      <w:r w:rsidRPr="00C52D67">
        <w:rPr>
          <w:lang w:val="en-GB"/>
        </w:rPr>
        <w:tab/>
        <w:t>7.1 Position of the researcher</w:t>
      </w:r>
    </w:p>
    <w:p w14:paraId="4F4AA5B5" w14:textId="325419FB" w:rsidR="00C46E7E" w:rsidRPr="00C52D67" w:rsidRDefault="00E5564E">
      <w:pPr>
        <w:pStyle w:val="P68B1DB1-Normale2"/>
        <w:ind w:left="284" w:hanging="284"/>
        <w:rPr>
          <w:lang w:val="en-GB"/>
        </w:rPr>
      </w:pPr>
      <w:r w:rsidRPr="00C52D67">
        <w:rPr>
          <w:lang w:val="en-GB"/>
        </w:rPr>
        <w:tab/>
        <w:t>7.2 Researcher-respondent relationship</w:t>
      </w:r>
    </w:p>
    <w:p w14:paraId="5F75838E" w14:textId="3B28E662" w:rsidR="00C46E7E" w:rsidRPr="00C52D67" w:rsidRDefault="00E5564E">
      <w:pPr>
        <w:pStyle w:val="P68B1DB1-Normale2"/>
        <w:ind w:left="284" w:hanging="284"/>
        <w:rPr>
          <w:lang w:val="en-GB"/>
        </w:rPr>
      </w:pPr>
      <w:r w:rsidRPr="00C52D67">
        <w:rPr>
          <w:lang w:val="en-GB"/>
        </w:rPr>
        <w:tab/>
        <w:t>7.3 Contextual ethics</w:t>
      </w:r>
    </w:p>
    <w:p w14:paraId="3749456F" w14:textId="77777777" w:rsidR="00C46E7E" w:rsidRPr="00C52D67" w:rsidRDefault="00C46E7E">
      <w:pPr>
        <w:ind w:left="284" w:hanging="284"/>
        <w:rPr>
          <w:sz w:val="20"/>
          <w:lang w:val="en-GB"/>
        </w:rPr>
      </w:pPr>
    </w:p>
    <w:p w14:paraId="4672F47A" w14:textId="25F46AB2" w:rsidR="00C46E7E" w:rsidRPr="00C52D67" w:rsidRDefault="00E5564E">
      <w:pPr>
        <w:pStyle w:val="P68B1DB1-Normale2"/>
        <w:rPr>
          <w:lang w:val="en-GB"/>
        </w:rPr>
      </w:pPr>
      <w:r w:rsidRPr="00C52D67">
        <w:rPr>
          <w:lang w:val="en-GB"/>
        </w:rPr>
        <w:t>Unit 8 - Validity</w:t>
      </w:r>
    </w:p>
    <w:p w14:paraId="4319CF00" w14:textId="5E426C8A" w:rsidR="00C46E7E" w:rsidRPr="00C52D67" w:rsidRDefault="00E5564E">
      <w:pPr>
        <w:pStyle w:val="P68B1DB1-Normale2"/>
        <w:ind w:left="284" w:hanging="284"/>
        <w:rPr>
          <w:lang w:val="en-GB"/>
        </w:rPr>
      </w:pPr>
      <w:r w:rsidRPr="00C52D67">
        <w:rPr>
          <w:lang w:val="en-GB"/>
        </w:rPr>
        <w:tab/>
        <w:t>8.1 Objectivity and objectiveness</w:t>
      </w:r>
    </w:p>
    <w:p w14:paraId="5027154E" w14:textId="2D02F2B4" w:rsidR="00C46E7E" w:rsidRPr="00C52D67" w:rsidRDefault="00E5564E">
      <w:pPr>
        <w:pStyle w:val="P68B1DB1-Normale2"/>
        <w:ind w:left="284" w:hanging="284"/>
        <w:rPr>
          <w:lang w:val="en-GB"/>
        </w:rPr>
      </w:pPr>
      <w:r w:rsidRPr="00C52D67">
        <w:rPr>
          <w:lang w:val="en-GB"/>
        </w:rPr>
        <w:tab/>
        <w:t>8.2 Inspectability/controllability</w:t>
      </w:r>
    </w:p>
    <w:p w14:paraId="2E6060D3" w14:textId="5781FC22" w:rsidR="00C46E7E" w:rsidRPr="00C52D67" w:rsidRDefault="00E5564E">
      <w:pPr>
        <w:pStyle w:val="P68B1DB1-Normale2"/>
        <w:ind w:left="284" w:hanging="284"/>
        <w:rPr>
          <w:lang w:val="en-GB"/>
        </w:rPr>
      </w:pPr>
      <w:r w:rsidRPr="00C52D67">
        <w:rPr>
          <w:lang w:val="en-GB"/>
        </w:rPr>
        <w:tab/>
        <w:t>8.3 Generalisation/generalisability</w:t>
      </w:r>
    </w:p>
    <w:p w14:paraId="30B28742" w14:textId="44D0343B" w:rsidR="00C46E7E" w:rsidRPr="00C52D67" w:rsidRDefault="00E5564E">
      <w:pPr>
        <w:pStyle w:val="P68B1DB1-Normale2"/>
        <w:ind w:left="284" w:hanging="284"/>
        <w:rPr>
          <w:sz w:val="22"/>
          <w:lang w:val="en-GB"/>
        </w:rPr>
      </w:pPr>
      <w:r w:rsidRPr="00C52D67">
        <w:rPr>
          <w:lang w:val="en-GB"/>
        </w:rPr>
        <w:tab/>
        <w:t>8.4 Validity in qualitative research</w:t>
      </w:r>
    </w:p>
    <w:p w14:paraId="7BAE7FC7" w14:textId="074E077D" w:rsidR="00C46E7E" w:rsidRPr="00C52D67" w:rsidRDefault="00C46E7E">
      <w:pPr>
        <w:ind w:left="284" w:hanging="284"/>
        <w:rPr>
          <w:sz w:val="20"/>
          <w:lang w:val="en-GB"/>
        </w:rPr>
      </w:pPr>
    </w:p>
    <w:p w14:paraId="47AB4AAF" w14:textId="34E875A7" w:rsidR="00C46E7E" w:rsidRPr="00C52D67" w:rsidRDefault="00E5564E">
      <w:pPr>
        <w:pStyle w:val="P68B1DB1-Normale2"/>
        <w:rPr>
          <w:lang w:val="en-GB"/>
        </w:rPr>
      </w:pPr>
      <w:r w:rsidRPr="00C52D67">
        <w:rPr>
          <w:lang w:val="en-GB"/>
        </w:rPr>
        <w:t xml:space="preserve">Unit 9 – Communication, writing and open science </w:t>
      </w:r>
    </w:p>
    <w:p w14:paraId="115D065A" w14:textId="5870A469" w:rsidR="00C46E7E" w:rsidRPr="00C52D67" w:rsidRDefault="00E5564E">
      <w:pPr>
        <w:pStyle w:val="P68B1DB1-Normale2"/>
        <w:ind w:left="284" w:hanging="284"/>
        <w:rPr>
          <w:lang w:val="en-GB"/>
        </w:rPr>
      </w:pPr>
      <w:r w:rsidRPr="00C52D67">
        <w:rPr>
          <w:lang w:val="en-GB"/>
        </w:rPr>
        <w:tab/>
        <w:t>9.1 Communicating applied research</w:t>
      </w:r>
    </w:p>
    <w:p w14:paraId="7296689F" w14:textId="3F514177" w:rsidR="00C46E7E" w:rsidRPr="00C52D67" w:rsidRDefault="00E5564E">
      <w:pPr>
        <w:pStyle w:val="P68B1DB1-Normale2"/>
        <w:ind w:left="284" w:hanging="284"/>
        <w:rPr>
          <w:lang w:val="en-GB"/>
        </w:rPr>
      </w:pPr>
      <w:r w:rsidRPr="00C52D67">
        <w:rPr>
          <w:lang w:val="en-GB"/>
        </w:rPr>
        <w:tab/>
        <w:t xml:space="preserve">9.2 How to write up the research </w:t>
      </w:r>
    </w:p>
    <w:p w14:paraId="27531F09" w14:textId="7F71AD54" w:rsidR="00C46E7E" w:rsidRPr="00C52D67" w:rsidRDefault="00E5564E">
      <w:pPr>
        <w:pStyle w:val="P68B1DB1-Normale2"/>
        <w:ind w:left="284"/>
        <w:rPr>
          <w:lang w:val="en-GB"/>
        </w:rPr>
      </w:pPr>
      <w:r w:rsidRPr="00C52D67">
        <w:rPr>
          <w:lang w:val="en-GB"/>
        </w:rPr>
        <w:t>9.</w:t>
      </w:r>
      <w:r w:rsidR="00EB74D8">
        <w:rPr>
          <w:lang w:val="en-GB"/>
        </w:rPr>
        <w:t>3</w:t>
      </w:r>
      <w:r w:rsidRPr="00C52D67">
        <w:rPr>
          <w:lang w:val="en-GB"/>
        </w:rPr>
        <w:t xml:space="preserve"> Writing and Open Science </w:t>
      </w:r>
    </w:p>
    <w:p w14:paraId="1AB298E6" w14:textId="77777777" w:rsidR="00C46E7E" w:rsidRPr="00C52D67" w:rsidRDefault="00E5564E">
      <w:pPr>
        <w:pStyle w:val="P68B1DB1-Normale1"/>
        <w:keepNext/>
        <w:tabs>
          <w:tab w:val="left" w:pos="284"/>
        </w:tabs>
        <w:spacing w:before="240" w:after="120" w:line="220" w:lineRule="exact"/>
        <w:jc w:val="both"/>
        <w:rPr>
          <w:lang w:val="en-GB"/>
        </w:rPr>
      </w:pPr>
      <w:r w:rsidRPr="00C52D67">
        <w:rPr>
          <w:lang w:val="en-GB"/>
        </w:rPr>
        <w:t xml:space="preserve">READING LIST </w:t>
      </w:r>
    </w:p>
    <w:p w14:paraId="1B19ADA8" w14:textId="77777777" w:rsidR="00C46E7E" w:rsidRPr="00C52D67" w:rsidRDefault="00E5564E">
      <w:pPr>
        <w:pStyle w:val="Testofumetto"/>
        <w:spacing w:line="220" w:lineRule="exact"/>
        <w:ind w:left="284" w:hanging="284"/>
        <w:rPr>
          <w:lang w:val="en-GB"/>
        </w:rPr>
      </w:pPr>
      <w:r w:rsidRPr="00C52D67">
        <w:rPr>
          <w:u w:val="single"/>
          <w:lang w:val="en-GB"/>
        </w:rPr>
        <w:t>Reference texts</w:t>
      </w:r>
      <w:r w:rsidRPr="00C52D67">
        <w:rPr>
          <w:lang w:val="en-GB"/>
        </w:rPr>
        <w:t xml:space="preserve"> </w:t>
      </w:r>
    </w:p>
    <w:p w14:paraId="61F7AF21" w14:textId="77777777" w:rsidR="00C46E7E" w:rsidRPr="00C52D67" w:rsidRDefault="00C46E7E">
      <w:pPr>
        <w:spacing w:line="220" w:lineRule="exact"/>
        <w:ind w:left="284"/>
        <w:rPr>
          <w:sz w:val="18"/>
          <w:lang w:val="en-GB"/>
        </w:rPr>
      </w:pPr>
    </w:p>
    <w:p w14:paraId="630A302D" w14:textId="5EC86E6D" w:rsidR="00C46E7E" w:rsidRPr="00C52D67" w:rsidRDefault="00E5564E">
      <w:pPr>
        <w:spacing w:line="240" w:lineRule="exact"/>
        <w:ind w:left="284"/>
        <w:rPr>
          <w:sz w:val="18"/>
          <w:lang w:val="en-GB"/>
        </w:rPr>
      </w:pPr>
      <w:r w:rsidRPr="00C52D67">
        <w:rPr>
          <w:smallCaps/>
          <w:sz w:val="16"/>
          <w:lang w:val="en-GB"/>
        </w:rPr>
        <w:t>Shaughnessy JJ, Zechmeister EB, Zechmeister JS.</w:t>
      </w:r>
      <w:r w:rsidRPr="00C52D67">
        <w:rPr>
          <w:sz w:val="18"/>
          <w:lang w:val="en-GB"/>
        </w:rPr>
        <w:t xml:space="preserve"> </w:t>
      </w:r>
      <w:r w:rsidRPr="00105A7B">
        <w:rPr>
          <w:sz w:val="18"/>
        </w:rPr>
        <w:t xml:space="preserve">(2012) </w:t>
      </w:r>
      <w:r w:rsidRPr="00105A7B">
        <w:rPr>
          <w:i/>
          <w:sz w:val="18"/>
        </w:rPr>
        <w:t>Metodologia della ricerca in psicologia</w:t>
      </w:r>
      <w:r w:rsidRPr="00105A7B">
        <w:rPr>
          <w:sz w:val="18"/>
        </w:rPr>
        <w:t xml:space="preserve">.McGraw-Hill Italia. </w:t>
      </w:r>
      <w:r w:rsidRPr="00C52D67">
        <w:rPr>
          <w:sz w:val="18"/>
          <w:lang w:val="en-GB"/>
        </w:rPr>
        <w:t>(For students who already have this Manual)</w:t>
      </w:r>
    </w:p>
    <w:p w14:paraId="18E71899" w14:textId="77777777" w:rsidR="00C46E7E" w:rsidRPr="00105A7B" w:rsidRDefault="00E5564E">
      <w:pPr>
        <w:spacing w:line="240" w:lineRule="exact"/>
        <w:ind w:left="284"/>
        <w:rPr>
          <w:smallCaps/>
          <w:sz w:val="16"/>
        </w:rPr>
      </w:pPr>
      <w:r w:rsidRPr="00C52D67">
        <w:rPr>
          <w:smallCaps/>
          <w:sz w:val="16"/>
          <w:lang w:val="en-GB"/>
        </w:rPr>
        <w:lastRenderedPageBreak/>
        <w:t xml:space="preserve">Contarello A., Romaioli D., Nencini A., Brondi S., (2013). </w:t>
      </w:r>
      <w:r w:rsidRPr="00105A7B">
        <w:rPr>
          <w:sz w:val="18"/>
        </w:rPr>
        <w:t>Pensare e fare “con”. Rilevanza sociale e ricerca sociopsicologica ovvero metodologie e pratiche per una ricerca sociocostruttivista,</w:t>
      </w:r>
      <w:r w:rsidRPr="00105A7B">
        <w:rPr>
          <w:i/>
          <w:sz w:val="18"/>
        </w:rPr>
        <w:t xml:space="preserve"> Psicologia sociale, 1</w:t>
      </w:r>
      <w:r w:rsidRPr="00105A7B">
        <w:rPr>
          <w:smallCaps/>
          <w:sz w:val="16"/>
        </w:rPr>
        <w:t xml:space="preserve">, 41-66. </w:t>
      </w:r>
    </w:p>
    <w:p w14:paraId="5652009E" w14:textId="0D704F76" w:rsidR="00C46E7E" w:rsidRPr="00105A7B" w:rsidRDefault="00E5564E">
      <w:pPr>
        <w:spacing w:line="240" w:lineRule="exact"/>
        <w:ind w:left="284"/>
        <w:rPr>
          <w:sz w:val="18"/>
        </w:rPr>
      </w:pPr>
      <w:r w:rsidRPr="00105A7B">
        <w:rPr>
          <w:smallCaps/>
          <w:sz w:val="16"/>
        </w:rPr>
        <w:t xml:space="preserve">Mazzara B. </w:t>
      </w:r>
      <w:r w:rsidRPr="00105A7B">
        <w:rPr>
          <w:sz w:val="18"/>
        </w:rPr>
        <w:t xml:space="preserve">(2013) Quale rilevanza per quale psicologia sociale. </w:t>
      </w:r>
      <w:r w:rsidRPr="00105A7B">
        <w:rPr>
          <w:i/>
          <w:sz w:val="18"/>
        </w:rPr>
        <w:t>Psicologia sociale,1,</w:t>
      </w:r>
      <w:r w:rsidRPr="00105A7B">
        <w:rPr>
          <w:sz w:val="18"/>
        </w:rPr>
        <w:t xml:space="preserve"> 13 – 39</w:t>
      </w:r>
      <w:r w:rsidR="00EB74D8" w:rsidRPr="00105A7B">
        <w:rPr>
          <w:sz w:val="18"/>
        </w:rPr>
        <w:t>.</w:t>
      </w:r>
    </w:p>
    <w:p w14:paraId="46A1C605" w14:textId="28A50B28" w:rsidR="00C46E7E" w:rsidRPr="00105A7B" w:rsidRDefault="00E5564E">
      <w:pPr>
        <w:pStyle w:val="Testo1"/>
        <w:ind w:firstLine="0"/>
      </w:pPr>
      <w:r w:rsidRPr="00105A7B">
        <w:rPr>
          <w:smallCaps/>
          <w:sz w:val="16"/>
        </w:rPr>
        <w:t>Richards l., Morse JM</w:t>
      </w:r>
      <w:r w:rsidRPr="00105A7B">
        <w:t xml:space="preserve"> (2009). </w:t>
      </w:r>
      <w:r w:rsidRPr="00105A7B">
        <w:rPr>
          <w:i/>
        </w:rPr>
        <w:t>Fare ricerca qualitativa.</w:t>
      </w:r>
      <w:r w:rsidRPr="00105A7B">
        <w:t xml:space="preserve"> Franco Angeli</w:t>
      </w:r>
      <w:r w:rsidR="00EB74D8" w:rsidRPr="00105A7B">
        <w:t>.</w:t>
      </w:r>
    </w:p>
    <w:p w14:paraId="22EE80F2" w14:textId="5EA9B43A" w:rsidR="00C46E7E" w:rsidRPr="00C52D67" w:rsidRDefault="00E5564E">
      <w:pPr>
        <w:pStyle w:val="Testo1"/>
        <w:ind w:firstLine="0"/>
        <w:rPr>
          <w:lang w:val="en-GB"/>
        </w:rPr>
      </w:pPr>
      <w:r w:rsidRPr="00C52D67">
        <w:rPr>
          <w:lang w:val="en-GB"/>
        </w:rPr>
        <w:t>Transparencies and notes from the course and workshop</w:t>
      </w:r>
      <w:r w:rsidR="00EB74D8">
        <w:rPr>
          <w:lang w:val="en-GB"/>
        </w:rPr>
        <w:t>.</w:t>
      </w:r>
    </w:p>
    <w:p w14:paraId="32D58BB2" w14:textId="77777777" w:rsidR="00C46E7E" w:rsidRPr="00C52D67" w:rsidRDefault="00C46E7E">
      <w:pPr>
        <w:spacing w:line="240" w:lineRule="exact"/>
        <w:ind w:left="284"/>
        <w:rPr>
          <w:sz w:val="12"/>
          <w:lang w:val="en-GB"/>
        </w:rPr>
      </w:pPr>
    </w:p>
    <w:p w14:paraId="455D05F4" w14:textId="77777777" w:rsidR="00C46E7E" w:rsidRPr="00C52D67" w:rsidRDefault="00E5564E">
      <w:pPr>
        <w:pStyle w:val="Testofumetto"/>
        <w:spacing w:line="240" w:lineRule="exact"/>
        <w:ind w:left="284" w:hanging="284"/>
        <w:rPr>
          <w:lang w:val="en-GB"/>
        </w:rPr>
      </w:pPr>
      <w:r w:rsidRPr="00C52D67">
        <w:rPr>
          <w:lang w:val="en-GB"/>
        </w:rPr>
        <w:t xml:space="preserve">Further reading references will be provided at the beginning of the course. </w:t>
      </w:r>
    </w:p>
    <w:p w14:paraId="1CBA36C3" w14:textId="77777777" w:rsidR="00C46E7E" w:rsidRPr="00C52D67" w:rsidRDefault="00E5564E">
      <w:pPr>
        <w:pStyle w:val="Testofumetto"/>
        <w:spacing w:line="240" w:lineRule="exact"/>
        <w:ind w:left="284" w:hanging="284"/>
        <w:rPr>
          <w:lang w:val="en-GB"/>
        </w:rPr>
      </w:pPr>
      <w:r w:rsidRPr="00C52D67">
        <w:rPr>
          <w:lang w:val="en-GB"/>
        </w:rPr>
        <w:t>Course materials will be available online on the Blackboard platform.</w:t>
      </w:r>
    </w:p>
    <w:p w14:paraId="48A84BF6" w14:textId="77777777" w:rsidR="00C46E7E" w:rsidRPr="00C52D67" w:rsidRDefault="00E5564E">
      <w:pPr>
        <w:pStyle w:val="P68B1DB1-Normale1"/>
        <w:tabs>
          <w:tab w:val="left" w:pos="284"/>
        </w:tabs>
        <w:spacing w:before="240" w:after="120" w:line="220" w:lineRule="exact"/>
        <w:jc w:val="both"/>
        <w:rPr>
          <w:lang w:val="en-GB"/>
        </w:rPr>
      </w:pPr>
      <w:r w:rsidRPr="00C52D67">
        <w:rPr>
          <w:lang w:val="en-GB"/>
        </w:rPr>
        <w:t>TEACHING METHOD</w:t>
      </w:r>
    </w:p>
    <w:p w14:paraId="10E2E2C6" w14:textId="205D367A" w:rsidR="00C46E7E" w:rsidRPr="00C52D67" w:rsidRDefault="00E5564E">
      <w:pPr>
        <w:pStyle w:val="Testo2"/>
        <w:spacing w:line="240" w:lineRule="exact"/>
        <w:rPr>
          <w:lang w:val="en-GB"/>
        </w:rPr>
      </w:pPr>
      <w:r w:rsidRPr="00C52D67">
        <w:rPr>
          <w:lang w:val="en-GB"/>
        </w:rPr>
        <w:t xml:space="preserve">The course is organised into frontal lectures, tutorials and workshop teaching. </w:t>
      </w:r>
    </w:p>
    <w:p w14:paraId="6B227D86" w14:textId="14936393" w:rsidR="00C46E7E" w:rsidRPr="00C52D67" w:rsidRDefault="00E5564E">
      <w:pPr>
        <w:pStyle w:val="Testo2"/>
        <w:spacing w:line="240" w:lineRule="exact"/>
        <w:rPr>
          <w:lang w:val="en-GB"/>
        </w:rPr>
      </w:pPr>
      <w:r w:rsidRPr="00C52D67">
        <w:rPr>
          <w:lang w:val="en-GB"/>
        </w:rPr>
        <w:t xml:space="preserve">During the lectures, materials for the tutorials will be provided and group work will be proposed in order to explore the course topics in more depth.  </w:t>
      </w:r>
    </w:p>
    <w:p w14:paraId="1055C23D" w14:textId="77777777" w:rsidR="00C46E7E" w:rsidRPr="00C52D67" w:rsidRDefault="00E5564E">
      <w:pPr>
        <w:pStyle w:val="P68B1DB1-Normale1"/>
        <w:tabs>
          <w:tab w:val="left" w:pos="284"/>
        </w:tabs>
        <w:spacing w:before="240" w:after="120" w:line="220" w:lineRule="exact"/>
        <w:jc w:val="both"/>
        <w:rPr>
          <w:lang w:val="en-GB"/>
        </w:rPr>
      </w:pPr>
      <w:r w:rsidRPr="00C52D67">
        <w:rPr>
          <w:lang w:val="en-GB"/>
        </w:rPr>
        <w:t>ASSESSMENT METHOD AND CRITERIA</w:t>
      </w:r>
    </w:p>
    <w:p w14:paraId="102D2E4C" w14:textId="06F8EAEC" w:rsidR="00C46E7E" w:rsidRPr="00C52D67" w:rsidRDefault="00E5564E">
      <w:pPr>
        <w:pStyle w:val="Testo2"/>
        <w:spacing w:line="240" w:lineRule="exact"/>
        <w:rPr>
          <w:lang w:val="en-GB"/>
        </w:rPr>
      </w:pPr>
      <w:r w:rsidRPr="00C52D67">
        <w:rPr>
          <w:lang w:val="en-GB"/>
        </w:rPr>
        <w:t xml:space="preserve">During the exam, students will be assessed on: a) their acquired skills in the applied psychological research process; b) their skills in quantitative and qualitative data analysis techniques; and c) their ability to critically rework the proposed contents. The exam method will differ for students who participate continuously in lectures and those who do not. </w:t>
      </w:r>
    </w:p>
    <w:p w14:paraId="14140EFB" w14:textId="75F4166F" w:rsidR="00C46E7E" w:rsidRPr="00C52D67" w:rsidRDefault="00E5564E">
      <w:pPr>
        <w:pStyle w:val="Testo2"/>
        <w:spacing w:line="240" w:lineRule="exact"/>
        <w:rPr>
          <w:lang w:val="en-GB"/>
        </w:rPr>
      </w:pPr>
      <w:r w:rsidRPr="00C52D67">
        <w:rPr>
          <w:lang w:val="en-GB"/>
        </w:rPr>
        <w:t xml:space="preserve">More specifically, in the first case, students will have to write a report on the different activities produced during the course, making reference to the theoretical topics related to this work and drafting a meta-reflection on the critical issues of applied research. The report will be written during the course according to specific deadlines given by the lecturers. </w:t>
      </w:r>
    </w:p>
    <w:p w14:paraId="35406798" w14:textId="7F1A0397" w:rsidR="00C46E7E" w:rsidRPr="00C52D67" w:rsidRDefault="00E5564E">
      <w:pPr>
        <w:pStyle w:val="Testo2"/>
        <w:spacing w:line="240" w:lineRule="exact"/>
        <w:rPr>
          <w:lang w:val="en-GB"/>
        </w:rPr>
      </w:pPr>
      <w:r w:rsidRPr="00C52D67">
        <w:rPr>
          <w:lang w:val="en-GB"/>
        </w:rPr>
        <w:t xml:space="preserve">In the oral exam, students will be assessed on the materials produced during the course, and their ability to organise the different research materials in a critical discourse.  </w:t>
      </w:r>
    </w:p>
    <w:p w14:paraId="44A286C7" w14:textId="77777777" w:rsidR="00C46E7E" w:rsidRPr="00C52D67" w:rsidRDefault="00C46E7E">
      <w:pPr>
        <w:pStyle w:val="Testo2"/>
        <w:rPr>
          <w:lang w:val="en-GB"/>
        </w:rPr>
      </w:pPr>
    </w:p>
    <w:p w14:paraId="02D2F5A9" w14:textId="357770EC" w:rsidR="00C46E7E" w:rsidRPr="00C52D67" w:rsidRDefault="00E5564E">
      <w:pPr>
        <w:pStyle w:val="Testo2"/>
        <w:spacing w:line="240" w:lineRule="exact"/>
        <w:rPr>
          <w:lang w:val="en-GB"/>
        </w:rPr>
      </w:pPr>
      <w:r w:rsidRPr="00C52D67">
        <w:rPr>
          <w:lang w:val="en-GB"/>
        </w:rPr>
        <w:t xml:space="preserve">Students who do not attend the course continuously or who decide not to write the report will take a written exam consisting of 30 multiple-choice questions, 2 open-ended questions on the contents of the course and an oral interview. Each of the three parts will be marked out of thirty and the final mark will be the average of the marks obtained in the three parts. </w:t>
      </w:r>
    </w:p>
    <w:p w14:paraId="6D8AF2F1" w14:textId="77777777" w:rsidR="00C46E7E" w:rsidRPr="00C52D67" w:rsidRDefault="00E5564E">
      <w:pPr>
        <w:pStyle w:val="P68B1DB1-Normale1"/>
        <w:tabs>
          <w:tab w:val="left" w:pos="284"/>
        </w:tabs>
        <w:spacing w:before="240" w:after="120" w:line="220" w:lineRule="exact"/>
        <w:jc w:val="both"/>
        <w:rPr>
          <w:lang w:val="en-GB"/>
        </w:rPr>
      </w:pPr>
      <w:r w:rsidRPr="00C52D67">
        <w:rPr>
          <w:lang w:val="en-GB"/>
        </w:rPr>
        <w:t>NOTES AND PREREQUISITES</w:t>
      </w:r>
    </w:p>
    <w:p w14:paraId="5B636A58" w14:textId="77777777" w:rsidR="00C46E7E" w:rsidRPr="00C52D67" w:rsidRDefault="00E5564E">
      <w:pPr>
        <w:pStyle w:val="Testo2"/>
        <w:spacing w:line="240" w:lineRule="exact"/>
        <w:rPr>
          <w:lang w:val="en-GB"/>
        </w:rPr>
      </w:pPr>
      <w:r w:rsidRPr="00C52D67">
        <w:rPr>
          <w:lang w:val="en-GB"/>
        </w:rPr>
        <w:t xml:space="preserve">Students must have methodological and statistical knowledge of the three-year Bachelor's degree in Psychology or in Psychological Sciences and Techniques. Specifically, they will have to know the research cycle, with particular attention to the development of the objectives and choice of research strategy, the psychological measurements and tools, and descriptive and inferential statistics. </w:t>
      </w:r>
    </w:p>
    <w:p w14:paraId="0FF39A59" w14:textId="77777777" w:rsidR="00C46E7E" w:rsidRPr="00C52D67" w:rsidRDefault="00C46E7E">
      <w:pPr>
        <w:pStyle w:val="Testo2"/>
        <w:rPr>
          <w:lang w:val="en-GB"/>
        </w:rPr>
      </w:pPr>
    </w:p>
    <w:p w14:paraId="7006A01A" w14:textId="77777777" w:rsidR="00C52D67" w:rsidRPr="00C52D67" w:rsidRDefault="00C52D67" w:rsidP="00C52D67">
      <w:pPr>
        <w:pStyle w:val="Testo2"/>
        <w:rPr>
          <w:lang w:val="en-GB"/>
        </w:rPr>
      </w:pPr>
      <w:r w:rsidRPr="00C52D67">
        <w:rPr>
          <w:lang w:val="en-GB"/>
        </w:rPr>
        <w:t>Further information can be found on the lecturer's webpage at http://docenti.unicatt.it/web/searchByName.do?language=ENG, or on the Faculty notice board.</w:t>
      </w:r>
    </w:p>
    <w:p w14:paraId="72ACF147" w14:textId="77777777" w:rsidR="00C46E7E" w:rsidRPr="00C52D67" w:rsidRDefault="00C46E7E">
      <w:pPr>
        <w:pStyle w:val="Testo2"/>
        <w:spacing w:line="240" w:lineRule="exact"/>
        <w:rPr>
          <w:lang w:val="en-GB"/>
        </w:rPr>
      </w:pPr>
    </w:p>
    <w:p w14:paraId="6FB11B7D" w14:textId="24CAFCCA" w:rsidR="00C46E7E" w:rsidRPr="00E5564E" w:rsidRDefault="00C46E7E">
      <w:pPr>
        <w:pStyle w:val="Testo2"/>
        <w:rPr>
          <w:lang w:val="en-GB"/>
        </w:rPr>
      </w:pPr>
    </w:p>
    <w:p w14:paraId="1A509B90" w14:textId="216CB669" w:rsidR="00C46E7E" w:rsidRPr="00E5564E" w:rsidRDefault="00C46E7E">
      <w:pPr>
        <w:pStyle w:val="Testo2"/>
        <w:rPr>
          <w:lang w:val="en-GB"/>
        </w:rPr>
      </w:pPr>
    </w:p>
    <w:p w14:paraId="7A32A155" w14:textId="70CAE196" w:rsidR="00C46E7E" w:rsidRPr="00E5564E" w:rsidRDefault="00E5564E">
      <w:pPr>
        <w:pStyle w:val="Testo2"/>
        <w:rPr>
          <w:lang w:val="en-GB"/>
        </w:rPr>
      </w:pPr>
      <w:r w:rsidRPr="00E5564E">
        <w:rPr>
          <w:lang w:val="en-GB"/>
        </w:rPr>
        <w:t xml:space="preserve"> </w:t>
      </w:r>
    </w:p>
    <w:p w14:paraId="629E9E7A" w14:textId="77777777" w:rsidR="00C46E7E" w:rsidRPr="00E5564E" w:rsidRDefault="00C46E7E">
      <w:pPr>
        <w:pStyle w:val="Testo2"/>
        <w:rPr>
          <w:lang w:val="en-GB"/>
        </w:rPr>
      </w:pPr>
    </w:p>
    <w:sectPr w:rsidR="00C46E7E" w:rsidRPr="00E5564E">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A37EA" w14:textId="77777777" w:rsidR="005D55F3" w:rsidRDefault="005D55F3">
      <w:r>
        <w:separator/>
      </w:r>
    </w:p>
  </w:endnote>
  <w:endnote w:type="continuationSeparator" w:id="0">
    <w:p w14:paraId="60DBB91B" w14:textId="77777777" w:rsidR="005D55F3" w:rsidRDefault="005D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F26CE" w14:textId="77777777" w:rsidR="005D55F3" w:rsidRDefault="005D55F3">
      <w:r>
        <w:separator/>
      </w:r>
    </w:p>
  </w:footnote>
  <w:footnote w:type="continuationSeparator" w:id="0">
    <w:p w14:paraId="2CF407E2" w14:textId="77777777" w:rsidR="005D55F3" w:rsidRDefault="005D5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4FDA"/>
    <w:multiLevelType w:val="multilevel"/>
    <w:tmpl w:val="16CE3F86"/>
    <w:lvl w:ilvl="0">
      <w:start w:val="3"/>
      <w:numFmt w:val="decimal"/>
      <w:lvlText w:val="%1"/>
      <w:lvlJc w:val="left"/>
      <w:pPr>
        <w:ind w:left="360" w:hanging="360"/>
      </w:pPr>
      <w:rPr>
        <w:rFonts w:hint="default"/>
      </w:rPr>
    </w:lvl>
    <w:lvl w:ilvl="1">
      <w:start w:val="1"/>
      <w:numFmt w:val="decimal"/>
      <w:lvlText w:val="%1.%2"/>
      <w:lvlJc w:val="left"/>
      <w:pPr>
        <w:ind w:left="640" w:hanging="36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1840" w:hanging="72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2760" w:hanging="108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3680" w:hanging="1440"/>
      </w:pPr>
      <w:rPr>
        <w:rFonts w:hint="default"/>
      </w:rPr>
    </w:lvl>
  </w:abstractNum>
  <w:abstractNum w:abstractNumId="1" w15:restartNumberingAfterBreak="0">
    <w:nsid w:val="0D604F84"/>
    <w:multiLevelType w:val="multilevel"/>
    <w:tmpl w:val="16CE3F86"/>
    <w:lvl w:ilvl="0">
      <w:start w:val="2"/>
      <w:numFmt w:val="decimal"/>
      <w:lvlText w:val="%1"/>
      <w:lvlJc w:val="left"/>
      <w:pPr>
        <w:ind w:left="360" w:hanging="360"/>
      </w:pPr>
      <w:rPr>
        <w:rFonts w:hint="default"/>
      </w:rPr>
    </w:lvl>
    <w:lvl w:ilvl="1">
      <w:start w:val="1"/>
      <w:numFmt w:val="decimal"/>
      <w:lvlText w:val="%1.%2"/>
      <w:lvlJc w:val="left"/>
      <w:pPr>
        <w:ind w:left="640" w:hanging="36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1840" w:hanging="72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2760" w:hanging="108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3680" w:hanging="1440"/>
      </w:pPr>
      <w:rPr>
        <w:rFonts w:hint="default"/>
      </w:rPr>
    </w:lvl>
  </w:abstractNum>
  <w:abstractNum w:abstractNumId="2" w15:restartNumberingAfterBreak="0">
    <w:nsid w:val="186D382E"/>
    <w:multiLevelType w:val="multilevel"/>
    <w:tmpl w:val="EDF09E9E"/>
    <w:lvl w:ilvl="0">
      <w:start w:val="4"/>
      <w:numFmt w:val="decimal"/>
      <w:lvlText w:val="%1"/>
      <w:lvlJc w:val="left"/>
      <w:pPr>
        <w:ind w:left="360" w:hanging="360"/>
      </w:pPr>
      <w:rPr>
        <w:rFonts w:hint="default"/>
      </w:rPr>
    </w:lvl>
    <w:lvl w:ilvl="1">
      <w:start w:val="1"/>
      <w:numFmt w:val="decimal"/>
      <w:lvlText w:val="%1.%2"/>
      <w:lvlJc w:val="left"/>
      <w:pPr>
        <w:ind w:left="1000" w:hanging="36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2640" w:hanging="720"/>
      </w:pPr>
      <w:rPr>
        <w:rFonts w:hint="default"/>
      </w:rPr>
    </w:lvl>
    <w:lvl w:ilvl="4">
      <w:start w:val="1"/>
      <w:numFmt w:val="decimal"/>
      <w:lvlText w:val="%1.%2.%3.%4.%5"/>
      <w:lvlJc w:val="left"/>
      <w:pPr>
        <w:ind w:left="3280" w:hanging="720"/>
      </w:pPr>
      <w:rPr>
        <w:rFonts w:hint="default"/>
      </w:rPr>
    </w:lvl>
    <w:lvl w:ilvl="5">
      <w:start w:val="1"/>
      <w:numFmt w:val="decimal"/>
      <w:lvlText w:val="%1.%2.%3.%4.%5.%6"/>
      <w:lvlJc w:val="left"/>
      <w:pPr>
        <w:ind w:left="4280" w:hanging="1080"/>
      </w:pPr>
      <w:rPr>
        <w:rFonts w:hint="default"/>
      </w:rPr>
    </w:lvl>
    <w:lvl w:ilvl="6">
      <w:start w:val="1"/>
      <w:numFmt w:val="decimal"/>
      <w:lvlText w:val="%1.%2.%3.%4.%5.%6.%7"/>
      <w:lvlJc w:val="left"/>
      <w:pPr>
        <w:ind w:left="4920" w:hanging="1080"/>
      </w:pPr>
      <w:rPr>
        <w:rFonts w:hint="default"/>
      </w:rPr>
    </w:lvl>
    <w:lvl w:ilvl="7">
      <w:start w:val="1"/>
      <w:numFmt w:val="decimal"/>
      <w:lvlText w:val="%1.%2.%3.%4.%5.%6.%7.%8"/>
      <w:lvlJc w:val="left"/>
      <w:pPr>
        <w:ind w:left="5920" w:hanging="1440"/>
      </w:pPr>
      <w:rPr>
        <w:rFonts w:hint="default"/>
      </w:rPr>
    </w:lvl>
    <w:lvl w:ilvl="8">
      <w:start w:val="1"/>
      <w:numFmt w:val="decimal"/>
      <w:lvlText w:val="%1.%2.%3.%4.%5.%6.%7.%8.%9"/>
      <w:lvlJc w:val="left"/>
      <w:pPr>
        <w:ind w:left="6560" w:hanging="1440"/>
      </w:pPr>
      <w:rPr>
        <w:rFonts w:hint="default"/>
      </w:rPr>
    </w:lvl>
  </w:abstractNum>
  <w:abstractNum w:abstractNumId="3" w15:restartNumberingAfterBreak="0">
    <w:nsid w:val="25043387"/>
    <w:multiLevelType w:val="multilevel"/>
    <w:tmpl w:val="9ECA5514"/>
    <w:lvl w:ilvl="0">
      <w:start w:val="1"/>
      <w:numFmt w:val="decimal"/>
      <w:lvlText w:val="%1"/>
      <w:lvlJc w:val="left"/>
      <w:pPr>
        <w:ind w:left="360" w:hanging="360"/>
      </w:pPr>
      <w:rPr>
        <w:rFonts w:hint="default"/>
      </w:rPr>
    </w:lvl>
    <w:lvl w:ilvl="1">
      <w:start w:val="1"/>
      <w:numFmt w:val="decimal"/>
      <w:lvlText w:val="%1.%2"/>
      <w:lvlJc w:val="left"/>
      <w:pPr>
        <w:ind w:left="640" w:hanging="36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1840" w:hanging="72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2760" w:hanging="108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3680" w:hanging="1440"/>
      </w:pPr>
      <w:rPr>
        <w:rFonts w:hint="default"/>
      </w:rPr>
    </w:lvl>
  </w:abstractNum>
  <w:abstractNum w:abstractNumId="4" w15:restartNumberingAfterBreak="0">
    <w:nsid w:val="253927D3"/>
    <w:multiLevelType w:val="multilevel"/>
    <w:tmpl w:val="E428864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FF2267C"/>
    <w:multiLevelType w:val="multilevel"/>
    <w:tmpl w:val="16CE3F86"/>
    <w:lvl w:ilvl="0">
      <w:start w:val="5"/>
      <w:numFmt w:val="decimal"/>
      <w:lvlText w:val="%1"/>
      <w:lvlJc w:val="left"/>
      <w:pPr>
        <w:ind w:left="360" w:hanging="360"/>
      </w:pPr>
      <w:rPr>
        <w:rFonts w:hint="default"/>
      </w:rPr>
    </w:lvl>
    <w:lvl w:ilvl="1">
      <w:start w:val="1"/>
      <w:numFmt w:val="decimal"/>
      <w:lvlText w:val="%1.%2"/>
      <w:lvlJc w:val="left"/>
      <w:pPr>
        <w:ind w:left="640" w:hanging="36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1840" w:hanging="72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2760" w:hanging="108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3680" w:hanging="1440"/>
      </w:pPr>
      <w:rPr>
        <w:rFonts w:hint="default"/>
      </w:rPr>
    </w:lvl>
  </w:abstractNum>
  <w:abstractNum w:abstractNumId="6" w15:restartNumberingAfterBreak="0">
    <w:nsid w:val="32CB44BA"/>
    <w:multiLevelType w:val="multilevel"/>
    <w:tmpl w:val="16CE3F86"/>
    <w:lvl w:ilvl="0">
      <w:start w:val="5"/>
      <w:numFmt w:val="decimal"/>
      <w:lvlText w:val="%1"/>
      <w:lvlJc w:val="left"/>
      <w:pPr>
        <w:ind w:left="360" w:hanging="360"/>
      </w:pPr>
      <w:rPr>
        <w:rFonts w:hint="default"/>
      </w:rPr>
    </w:lvl>
    <w:lvl w:ilvl="1">
      <w:start w:val="1"/>
      <w:numFmt w:val="decimal"/>
      <w:lvlText w:val="%1.%2"/>
      <w:lvlJc w:val="left"/>
      <w:pPr>
        <w:ind w:left="640" w:hanging="36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1840" w:hanging="72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2760" w:hanging="108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3680" w:hanging="1440"/>
      </w:pPr>
      <w:rPr>
        <w:rFonts w:hint="default"/>
      </w:rPr>
    </w:lvl>
  </w:abstractNum>
  <w:abstractNum w:abstractNumId="7" w15:restartNumberingAfterBreak="0">
    <w:nsid w:val="445D6FEA"/>
    <w:multiLevelType w:val="multilevel"/>
    <w:tmpl w:val="16CE3F86"/>
    <w:lvl w:ilvl="0">
      <w:start w:val="3"/>
      <w:numFmt w:val="decimal"/>
      <w:lvlText w:val="%1"/>
      <w:lvlJc w:val="left"/>
      <w:pPr>
        <w:ind w:left="360" w:hanging="360"/>
      </w:pPr>
      <w:rPr>
        <w:rFonts w:hint="default"/>
      </w:rPr>
    </w:lvl>
    <w:lvl w:ilvl="1">
      <w:start w:val="1"/>
      <w:numFmt w:val="decimal"/>
      <w:lvlText w:val="%1.%2"/>
      <w:lvlJc w:val="left"/>
      <w:pPr>
        <w:ind w:left="640" w:hanging="36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1840" w:hanging="72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2760" w:hanging="108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3680" w:hanging="1440"/>
      </w:pPr>
      <w:rPr>
        <w:rFonts w:hint="default"/>
      </w:rPr>
    </w:lvl>
  </w:abstractNum>
  <w:abstractNum w:abstractNumId="8" w15:restartNumberingAfterBreak="0">
    <w:nsid w:val="4C941D00"/>
    <w:multiLevelType w:val="multilevel"/>
    <w:tmpl w:val="16CE3F86"/>
    <w:lvl w:ilvl="0">
      <w:start w:val="5"/>
      <w:numFmt w:val="decimal"/>
      <w:lvlText w:val="%1"/>
      <w:lvlJc w:val="left"/>
      <w:pPr>
        <w:ind w:left="360" w:hanging="360"/>
      </w:pPr>
      <w:rPr>
        <w:rFonts w:hint="default"/>
      </w:rPr>
    </w:lvl>
    <w:lvl w:ilvl="1">
      <w:start w:val="1"/>
      <w:numFmt w:val="decimal"/>
      <w:lvlText w:val="%1.%2"/>
      <w:lvlJc w:val="left"/>
      <w:pPr>
        <w:ind w:left="640" w:hanging="36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1840" w:hanging="72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2760" w:hanging="108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3680" w:hanging="1440"/>
      </w:pPr>
      <w:rPr>
        <w:rFonts w:hint="default"/>
      </w:rPr>
    </w:lvl>
  </w:abstractNum>
  <w:abstractNum w:abstractNumId="9" w15:restartNumberingAfterBreak="0">
    <w:nsid w:val="627A22AB"/>
    <w:multiLevelType w:val="multilevel"/>
    <w:tmpl w:val="5C6875E4"/>
    <w:lvl w:ilvl="0">
      <w:start w:val="3"/>
      <w:numFmt w:val="decimal"/>
      <w:lvlText w:val="%1"/>
      <w:lvlJc w:val="left"/>
      <w:pPr>
        <w:ind w:left="360" w:hanging="360"/>
      </w:pPr>
      <w:rPr>
        <w:rFonts w:hint="default"/>
      </w:rPr>
    </w:lvl>
    <w:lvl w:ilvl="1">
      <w:start w:val="1"/>
      <w:numFmt w:val="decimal"/>
      <w:lvlText w:val="%1.%2"/>
      <w:lvlJc w:val="left"/>
      <w:pPr>
        <w:ind w:left="640" w:hanging="36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10" w15:restartNumberingAfterBreak="0">
    <w:nsid w:val="65A1140F"/>
    <w:multiLevelType w:val="multilevel"/>
    <w:tmpl w:val="4CD4B2E6"/>
    <w:lvl w:ilvl="0">
      <w:start w:val="6"/>
      <w:numFmt w:val="decimal"/>
      <w:lvlText w:val="%1"/>
      <w:lvlJc w:val="left"/>
      <w:pPr>
        <w:ind w:left="360" w:hanging="360"/>
      </w:pPr>
      <w:rPr>
        <w:rFonts w:hint="default"/>
      </w:rPr>
    </w:lvl>
    <w:lvl w:ilvl="1">
      <w:start w:val="1"/>
      <w:numFmt w:val="decimal"/>
      <w:lvlText w:val="%1.%2"/>
      <w:lvlJc w:val="left"/>
      <w:pPr>
        <w:ind w:left="640" w:hanging="36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11" w15:restartNumberingAfterBreak="0">
    <w:nsid w:val="6645387C"/>
    <w:multiLevelType w:val="multilevel"/>
    <w:tmpl w:val="16CE3F86"/>
    <w:lvl w:ilvl="0">
      <w:start w:val="2"/>
      <w:numFmt w:val="decimal"/>
      <w:lvlText w:val="%1"/>
      <w:lvlJc w:val="left"/>
      <w:pPr>
        <w:ind w:left="360" w:hanging="360"/>
      </w:pPr>
      <w:rPr>
        <w:rFonts w:hint="default"/>
      </w:rPr>
    </w:lvl>
    <w:lvl w:ilvl="1">
      <w:start w:val="1"/>
      <w:numFmt w:val="decimal"/>
      <w:lvlText w:val="%1.%2"/>
      <w:lvlJc w:val="left"/>
      <w:pPr>
        <w:ind w:left="640" w:hanging="36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1840" w:hanging="72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2760" w:hanging="108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3680" w:hanging="1440"/>
      </w:pPr>
      <w:rPr>
        <w:rFonts w:hint="default"/>
      </w:rPr>
    </w:lvl>
  </w:abstractNum>
  <w:abstractNum w:abstractNumId="12" w15:restartNumberingAfterBreak="0">
    <w:nsid w:val="6C7C1A24"/>
    <w:multiLevelType w:val="multilevel"/>
    <w:tmpl w:val="16CE3F86"/>
    <w:lvl w:ilvl="0">
      <w:start w:val="3"/>
      <w:numFmt w:val="decimal"/>
      <w:lvlText w:val="%1"/>
      <w:lvlJc w:val="left"/>
      <w:pPr>
        <w:ind w:left="360" w:hanging="360"/>
      </w:pPr>
      <w:rPr>
        <w:rFonts w:hint="default"/>
      </w:rPr>
    </w:lvl>
    <w:lvl w:ilvl="1">
      <w:start w:val="1"/>
      <w:numFmt w:val="decimal"/>
      <w:lvlText w:val="%1.%2"/>
      <w:lvlJc w:val="left"/>
      <w:pPr>
        <w:ind w:left="640" w:hanging="36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1840" w:hanging="72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2760" w:hanging="108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3680" w:hanging="1440"/>
      </w:pPr>
      <w:rPr>
        <w:rFonts w:hint="default"/>
      </w:rPr>
    </w:lvl>
  </w:abstractNum>
  <w:abstractNum w:abstractNumId="13" w15:restartNumberingAfterBreak="0">
    <w:nsid w:val="74E13125"/>
    <w:multiLevelType w:val="multilevel"/>
    <w:tmpl w:val="16CE3F86"/>
    <w:lvl w:ilvl="0">
      <w:start w:val="1"/>
      <w:numFmt w:val="decimal"/>
      <w:lvlText w:val="%1"/>
      <w:lvlJc w:val="left"/>
      <w:pPr>
        <w:ind w:left="360" w:hanging="360"/>
      </w:pPr>
      <w:rPr>
        <w:rFonts w:hint="default"/>
      </w:rPr>
    </w:lvl>
    <w:lvl w:ilvl="1">
      <w:start w:val="1"/>
      <w:numFmt w:val="decimal"/>
      <w:lvlText w:val="%1.%2"/>
      <w:lvlJc w:val="left"/>
      <w:pPr>
        <w:ind w:left="640" w:hanging="36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1840" w:hanging="72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2760" w:hanging="108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3680" w:hanging="1440"/>
      </w:pPr>
      <w:rPr>
        <w:rFonts w:hint="default"/>
      </w:rPr>
    </w:lvl>
  </w:abstractNum>
  <w:num w:numId="1" w16cid:durableId="167865334">
    <w:abstractNumId w:val="3"/>
  </w:num>
  <w:num w:numId="2" w16cid:durableId="401560307">
    <w:abstractNumId w:val="13"/>
  </w:num>
  <w:num w:numId="3" w16cid:durableId="1219128678">
    <w:abstractNumId w:val="1"/>
  </w:num>
  <w:num w:numId="4" w16cid:durableId="211698817">
    <w:abstractNumId w:val="11"/>
  </w:num>
  <w:num w:numId="5" w16cid:durableId="757948694">
    <w:abstractNumId w:val="0"/>
  </w:num>
  <w:num w:numId="6" w16cid:durableId="1451510013">
    <w:abstractNumId w:val="12"/>
  </w:num>
  <w:num w:numId="7" w16cid:durableId="1535732072">
    <w:abstractNumId w:val="7"/>
  </w:num>
  <w:num w:numId="8" w16cid:durableId="593590550">
    <w:abstractNumId w:val="2"/>
  </w:num>
  <w:num w:numId="9" w16cid:durableId="498614517">
    <w:abstractNumId w:val="5"/>
  </w:num>
  <w:num w:numId="10" w16cid:durableId="515389835">
    <w:abstractNumId w:val="8"/>
  </w:num>
  <w:num w:numId="11" w16cid:durableId="1250240101">
    <w:abstractNumId w:val="6"/>
  </w:num>
  <w:num w:numId="12" w16cid:durableId="1015501501">
    <w:abstractNumId w:val="4"/>
  </w:num>
  <w:num w:numId="13" w16cid:durableId="146940007">
    <w:abstractNumId w:val="10"/>
  </w:num>
  <w:num w:numId="14" w16cid:durableId="5778339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527"/>
    <w:rsid w:val="00011D30"/>
    <w:rsid w:val="00022A60"/>
    <w:rsid w:val="00027801"/>
    <w:rsid w:val="00087C74"/>
    <w:rsid w:val="000B34DF"/>
    <w:rsid w:val="000C611E"/>
    <w:rsid w:val="000C7F29"/>
    <w:rsid w:val="000D207C"/>
    <w:rsid w:val="000F4669"/>
    <w:rsid w:val="00105A7B"/>
    <w:rsid w:val="0013645E"/>
    <w:rsid w:val="001502CA"/>
    <w:rsid w:val="00161796"/>
    <w:rsid w:val="00186DDA"/>
    <w:rsid w:val="001D5B22"/>
    <w:rsid w:val="00233B34"/>
    <w:rsid w:val="002506F8"/>
    <w:rsid w:val="00264BD1"/>
    <w:rsid w:val="00281A81"/>
    <w:rsid w:val="0029506C"/>
    <w:rsid w:val="00331F0A"/>
    <w:rsid w:val="00337211"/>
    <w:rsid w:val="003A7F5D"/>
    <w:rsid w:val="003C60C0"/>
    <w:rsid w:val="004361DF"/>
    <w:rsid w:val="004E376A"/>
    <w:rsid w:val="00507E45"/>
    <w:rsid w:val="00523796"/>
    <w:rsid w:val="005320C9"/>
    <w:rsid w:val="00535B90"/>
    <w:rsid w:val="00566F65"/>
    <w:rsid w:val="00567B46"/>
    <w:rsid w:val="00571D13"/>
    <w:rsid w:val="005761CA"/>
    <w:rsid w:val="005764C6"/>
    <w:rsid w:val="00597A7D"/>
    <w:rsid w:val="005D55F3"/>
    <w:rsid w:val="00627136"/>
    <w:rsid w:val="006347B4"/>
    <w:rsid w:val="006421D6"/>
    <w:rsid w:val="00645194"/>
    <w:rsid w:val="00652BBD"/>
    <w:rsid w:val="006600F2"/>
    <w:rsid w:val="006C2C84"/>
    <w:rsid w:val="00724C53"/>
    <w:rsid w:val="0074712F"/>
    <w:rsid w:val="00747469"/>
    <w:rsid w:val="00754C20"/>
    <w:rsid w:val="007806F0"/>
    <w:rsid w:val="007C580C"/>
    <w:rsid w:val="007E0F58"/>
    <w:rsid w:val="008020DD"/>
    <w:rsid w:val="00811B2D"/>
    <w:rsid w:val="008659BB"/>
    <w:rsid w:val="008C1527"/>
    <w:rsid w:val="008D5D3F"/>
    <w:rsid w:val="008E4985"/>
    <w:rsid w:val="008F0373"/>
    <w:rsid w:val="008F61B1"/>
    <w:rsid w:val="00963E10"/>
    <w:rsid w:val="00995CBC"/>
    <w:rsid w:val="009C29C6"/>
    <w:rsid w:val="009F4EB3"/>
    <w:rsid w:val="00AC378E"/>
    <w:rsid w:val="00B479B3"/>
    <w:rsid w:val="00B558C7"/>
    <w:rsid w:val="00B62E38"/>
    <w:rsid w:val="00B8351E"/>
    <w:rsid w:val="00C120B4"/>
    <w:rsid w:val="00C16974"/>
    <w:rsid w:val="00C36FF7"/>
    <w:rsid w:val="00C46E7E"/>
    <w:rsid w:val="00C516BF"/>
    <w:rsid w:val="00C52D67"/>
    <w:rsid w:val="00C57660"/>
    <w:rsid w:val="00C71238"/>
    <w:rsid w:val="00C74C47"/>
    <w:rsid w:val="00C92504"/>
    <w:rsid w:val="00C94330"/>
    <w:rsid w:val="00C9477F"/>
    <w:rsid w:val="00CC391D"/>
    <w:rsid w:val="00DC0DC6"/>
    <w:rsid w:val="00DC2DA1"/>
    <w:rsid w:val="00DC4F7E"/>
    <w:rsid w:val="00DE4B09"/>
    <w:rsid w:val="00DE4F60"/>
    <w:rsid w:val="00E14E7E"/>
    <w:rsid w:val="00E23842"/>
    <w:rsid w:val="00E521AE"/>
    <w:rsid w:val="00E5564E"/>
    <w:rsid w:val="00E77088"/>
    <w:rsid w:val="00E8767B"/>
    <w:rsid w:val="00E934D5"/>
    <w:rsid w:val="00E97723"/>
    <w:rsid w:val="00EB15ED"/>
    <w:rsid w:val="00EB74D8"/>
    <w:rsid w:val="00ED1D5F"/>
    <w:rsid w:val="00EF48F7"/>
    <w:rsid w:val="00F8542C"/>
    <w:rsid w:val="00FD6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14BC64"/>
  <w15:chartTrackingRefBased/>
  <w15:docId w15:val="{5B486807-D08C-425C-862F-13FFFE88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36FF7"/>
    <w:rPr>
      <w:sz w:val="24"/>
    </w:rPr>
  </w:style>
  <w:style w:type="paragraph" w:styleId="Titolo1">
    <w:name w:val="heading 1"/>
    <w:next w:val="Titolo2"/>
    <w:qFormat/>
    <w:pPr>
      <w:spacing w:before="480" w:line="240" w:lineRule="exact"/>
      <w:outlineLvl w:val="0"/>
    </w:pPr>
    <w:rPr>
      <w:rFonts w:ascii="Times" w:hAnsi="Times"/>
      <w:b/>
    </w:rPr>
  </w:style>
  <w:style w:type="paragraph" w:styleId="Titolo2">
    <w:name w:val="heading 2"/>
    <w:next w:val="Titolo3"/>
    <w:qFormat/>
    <w:pPr>
      <w:spacing w:line="240" w:lineRule="exact"/>
      <w:outlineLvl w:val="1"/>
    </w:pPr>
    <w:rPr>
      <w:rFonts w:ascii="Times" w:hAnsi="Times"/>
      <w:smallCaps/>
      <w:sz w:val="18"/>
    </w:rPr>
  </w:style>
  <w:style w:type="paragraph" w:styleId="Titolo3">
    <w:name w:val="heading 3"/>
    <w:next w:val="Normale"/>
    <w:qFormat/>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C1527"/>
    <w:rPr>
      <w:color w:val="0563C1" w:themeColor="hyperlink"/>
      <w:u w:val="single"/>
    </w:rPr>
  </w:style>
  <w:style w:type="paragraph" w:customStyle="1" w:styleId="Testo1">
    <w:name w:val="Testo 1"/>
    <w:pPr>
      <w:spacing w:line="220" w:lineRule="exact"/>
      <w:ind w:left="284" w:hanging="284"/>
      <w:jc w:val="both"/>
    </w:pPr>
    <w:rPr>
      <w:rFonts w:ascii="Times" w:hAnsi="Times"/>
      <w:sz w:val="18"/>
    </w:rPr>
  </w:style>
  <w:style w:type="paragraph" w:customStyle="1" w:styleId="Testo2">
    <w:name w:val="Testo 2"/>
    <w:link w:val="Testo2Carattere"/>
    <w:uiPriority w:val="99"/>
    <w:pPr>
      <w:spacing w:line="220" w:lineRule="exact"/>
      <w:ind w:firstLine="284"/>
      <w:jc w:val="both"/>
    </w:pPr>
    <w:rPr>
      <w:rFonts w:ascii="Times" w:hAnsi="Times"/>
      <w:sz w:val="18"/>
    </w:rPr>
  </w:style>
  <w:style w:type="paragraph" w:styleId="Testofumetto">
    <w:name w:val="Balloon Text"/>
    <w:basedOn w:val="Normale"/>
    <w:link w:val="TestofumettoCarattere"/>
    <w:uiPriority w:val="99"/>
    <w:semiHidden/>
    <w:unhideWhenUsed/>
    <w:rsid w:val="007C580C"/>
    <w:rPr>
      <w:sz w:val="18"/>
    </w:rPr>
  </w:style>
  <w:style w:type="character" w:customStyle="1" w:styleId="TestofumettoCarattere">
    <w:name w:val="Testo fumetto Carattere"/>
    <w:basedOn w:val="Carpredefinitoparagrafo"/>
    <w:link w:val="Testofumetto"/>
    <w:uiPriority w:val="99"/>
    <w:semiHidden/>
    <w:rsid w:val="007C580C"/>
    <w:rPr>
      <w:sz w:val="18"/>
    </w:rPr>
  </w:style>
  <w:style w:type="character" w:styleId="Rimandocommento">
    <w:name w:val="annotation reference"/>
    <w:basedOn w:val="Carpredefinitoparagrafo"/>
    <w:uiPriority w:val="99"/>
    <w:semiHidden/>
    <w:unhideWhenUsed/>
    <w:rsid w:val="007C580C"/>
    <w:rPr>
      <w:sz w:val="16"/>
    </w:rPr>
  </w:style>
  <w:style w:type="paragraph" w:styleId="Testocommento">
    <w:name w:val="annotation text"/>
    <w:basedOn w:val="Normale"/>
    <w:link w:val="TestocommentoCarattere"/>
    <w:uiPriority w:val="99"/>
    <w:unhideWhenUsed/>
    <w:rsid w:val="007C580C"/>
  </w:style>
  <w:style w:type="character" w:customStyle="1" w:styleId="TestocommentoCarattere">
    <w:name w:val="Testo commento Carattere"/>
    <w:basedOn w:val="Carpredefinitoparagrafo"/>
    <w:link w:val="Testocommento"/>
    <w:uiPriority w:val="99"/>
    <w:rsid w:val="007C580C"/>
    <w:rPr>
      <w:rFonts w:ascii="Times" w:hAnsi="Times"/>
    </w:rPr>
  </w:style>
  <w:style w:type="paragraph" w:styleId="Soggettocommento">
    <w:name w:val="annotation subject"/>
    <w:basedOn w:val="Testocommento"/>
    <w:next w:val="Testocommento"/>
    <w:link w:val="SoggettocommentoCarattere"/>
    <w:uiPriority w:val="99"/>
    <w:semiHidden/>
    <w:unhideWhenUsed/>
    <w:rsid w:val="007C580C"/>
    <w:rPr>
      <w:b/>
    </w:rPr>
  </w:style>
  <w:style w:type="character" w:customStyle="1" w:styleId="SoggettocommentoCarattere">
    <w:name w:val="Soggetto commento Carattere"/>
    <w:basedOn w:val="TestocommentoCarattere"/>
    <w:link w:val="Soggettocommento"/>
    <w:uiPriority w:val="99"/>
    <w:semiHidden/>
    <w:rsid w:val="007C580C"/>
    <w:rPr>
      <w:rFonts w:ascii="Times" w:hAnsi="Times"/>
      <w:b/>
    </w:rPr>
  </w:style>
  <w:style w:type="paragraph" w:styleId="Revisione">
    <w:name w:val="Revision"/>
    <w:hidden/>
    <w:uiPriority w:val="99"/>
    <w:semiHidden/>
    <w:rsid w:val="00C16974"/>
    <w:rPr>
      <w:sz w:val="24"/>
    </w:rPr>
  </w:style>
  <w:style w:type="paragraph" w:styleId="Paragrafoelenco">
    <w:name w:val="List Paragraph"/>
    <w:basedOn w:val="Normale"/>
    <w:uiPriority w:val="34"/>
    <w:qFormat/>
    <w:rsid w:val="00754C20"/>
    <w:pPr>
      <w:ind w:left="720"/>
      <w:contextualSpacing/>
    </w:pPr>
  </w:style>
  <w:style w:type="paragraph" w:styleId="Intestazione">
    <w:name w:val="header"/>
    <w:basedOn w:val="Normale"/>
    <w:link w:val="IntestazioneCarattere"/>
    <w:uiPriority w:val="99"/>
    <w:unhideWhenUsed/>
    <w:rsid w:val="0013645E"/>
    <w:pPr>
      <w:tabs>
        <w:tab w:val="center" w:pos="4819"/>
        <w:tab w:val="right" w:pos="9638"/>
      </w:tabs>
    </w:pPr>
  </w:style>
  <w:style w:type="character" w:customStyle="1" w:styleId="IntestazioneCarattere">
    <w:name w:val="Intestazione Carattere"/>
    <w:basedOn w:val="Carpredefinitoparagrafo"/>
    <w:link w:val="Intestazione"/>
    <w:uiPriority w:val="99"/>
    <w:rsid w:val="0013645E"/>
    <w:rPr>
      <w:sz w:val="24"/>
    </w:rPr>
  </w:style>
  <w:style w:type="paragraph" w:styleId="Pidipagina">
    <w:name w:val="footer"/>
    <w:basedOn w:val="Normale"/>
    <w:link w:val="PidipaginaCarattere"/>
    <w:uiPriority w:val="99"/>
    <w:unhideWhenUsed/>
    <w:rsid w:val="0013645E"/>
    <w:pPr>
      <w:tabs>
        <w:tab w:val="center" w:pos="4819"/>
        <w:tab w:val="right" w:pos="9638"/>
      </w:tabs>
    </w:pPr>
  </w:style>
  <w:style w:type="character" w:customStyle="1" w:styleId="PidipaginaCarattere">
    <w:name w:val="Piè di pagina Carattere"/>
    <w:basedOn w:val="Carpredefinitoparagrafo"/>
    <w:link w:val="Pidipagina"/>
    <w:uiPriority w:val="99"/>
    <w:rsid w:val="0013645E"/>
    <w:rPr>
      <w:sz w:val="24"/>
    </w:rPr>
  </w:style>
  <w:style w:type="paragraph" w:customStyle="1" w:styleId="P68B1DB1-Normale1">
    <w:name w:val="P68B1DB1-Normale1"/>
    <w:basedOn w:val="Normale"/>
    <w:rPr>
      <w:b/>
      <w:i/>
      <w:sz w:val="18"/>
    </w:rPr>
  </w:style>
  <w:style w:type="paragraph" w:customStyle="1" w:styleId="P68B1DB1-Normale2">
    <w:name w:val="P68B1DB1-Normale2"/>
    <w:basedOn w:val="Normale"/>
    <w:rPr>
      <w:sz w:val="20"/>
    </w:rPr>
  </w:style>
  <w:style w:type="paragraph" w:customStyle="1" w:styleId="P68B1DB1-Normale3">
    <w:name w:val="P68B1DB1-Normale3"/>
    <w:basedOn w:val="Normale"/>
    <w:rPr>
      <w:i/>
      <w:sz w:val="20"/>
    </w:rPr>
  </w:style>
  <w:style w:type="paragraph" w:customStyle="1" w:styleId="P68B1DB1-Paragrafoelenco4">
    <w:name w:val="P68B1DB1-Paragrafoelenco4"/>
    <w:basedOn w:val="Paragrafoelenco"/>
    <w:rPr>
      <w:sz w:val="20"/>
    </w:rPr>
  </w:style>
  <w:style w:type="paragraph" w:customStyle="1" w:styleId="P68B1DB1-Testo25">
    <w:name w:val="P68B1DB1-Testo25"/>
    <w:basedOn w:val="Testo2"/>
    <w:rPr>
      <w:i/>
    </w:rPr>
  </w:style>
  <w:style w:type="character" w:customStyle="1" w:styleId="Testo2Carattere">
    <w:name w:val="Testo 2 Carattere"/>
    <w:link w:val="Testo2"/>
    <w:uiPriority w:val="99"/>
    <w:locked/>
    <w:rsid w:val="00C52D67"/>
    <w:rPr>
      <w:rFonts w:ascii="Times" w:hAnsi="Time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95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ina.zucca\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0C58D0DF0B4254E810C7E2CD462B48D" ma:contentTypeVersion="14" ma:contentTypeDescription="Creare un nuovo documento." ma:contentTypeScope="" ma:versionID="6c829d59fcabb19d7cc4427f60dda2f1">
  <xsd:schema xmlns:xsd="http://www.w3.org/2001/XMLSchema" xmlns:xs="http://www.w3.org/2001/XMLSchema" xmlns:p="http://schemas.microsoft.com/office/2006/metadata/properties" xmlns:ns3="4345d43a-acc9-4ada-9435-a3456e481d8c" xmlns:ns4="03aaa1a9-d627-43d8-9c25-125d861f1890" targetNamespace="http://schemas.microsoft.com/office/2006/metadata/properties" ma:root="true" ma:fieldsID="bec642b51b2699bd705e6842a2b090ca" ns3:_="" ns4:_="">
    <xsd:import namespace="4345d43a-acc9-4ada-9435-a3456e481d8c"/>
    <xsd:import namespace="03aaa1a9-d627-43d8-9c25-125d861f18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5d43a-acc9-4ada-9435-a3456e481d8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aaa1a9-d627-43d8-9c25-125d861f1890"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10F532-B4AB-447A-AC3E-EF8F4EBE1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5d43a-acc9-4ada-9435-a3456e481d8c"/>
    <ds:schemaRef ds:uri="03aaa1a9-d627-43d8-9c25-125d861f1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A9E90D-7057-4FC6-B19A-34DD907E6E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A15AF0-0E88-4D3C-A5A4-21FAA6C06C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PROG_COR_2003</Template>
  <TotalTime>2</TotalTime>
  <Pages>4</Pages>
  <Words>789</Words>
  <Characters>4652</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Mensi Rossella</cp:lastModifiedBy>
  <cp:revision>4</cp:revision>
  <cp:lastPrinted>2003-03-27T10:42:00Z</cp:lastPrinted>
  <dcterms:created xsi:type="dcterms:W3CDTF">2022-12-14T11:02:00Z</dcterms:created>
  <dcterms:modified xsi:type="dcterms:W3CDTF">2023-01-09T10:30:00Z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0x01010040C58D0DF0B4254E810C7E2CD462B48D</vt:lpwstr>
  </property>
</Properties>
</file>