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3B10" w14:textId="5006E7A9" w:rsidR="00204A82" w:rsidRPr="00450985" w:rsidRDefault="00765001">
      <w:pPr>
        <w:pStyle w:val="Titolo1"/>
        <w:rPr>
          <w:noProof w:val="0"/>
        </w:rPr>
      </w:pPr>
      <w:r w:rsidRPr="00450985">
        <w:rPr>
          <w:noProof w:val="0"/>
        </w:rPr>
        <w:t xml:space="preserve">Methods and Techniques </w:t>
      </w:r>
      <w:r w:rsidR="004D7758">
        <w:rPr>
          <w:noProof w:val="0"/>
        </w:rPr>
        <w:t>to Work</w:t>
      </w:r>
      <w:r w:rsidRPr="00450985">
        <w:rPr>
          <w:noProof w:val="0"/>
        </w:rPr>
        <w:t xml:space="preserve"> with Groups and Organisations</w:t>
      </w:r>
    </w:p>
    <w:p w14:paraId="77C53229" w14:textId="2D9C716A" w:rsidR="00A2599B" w:rsidRPr="00D37EB1" w:rsidRDefault="00765001" w:rsidP="00A2599B">
      <w:pPr>
        <w:pStyle w:val="Titolo2"/>
        <w:rPr>
          <w:noProof w:val="0"/>
          <w:lang w:val="it-IT"/>
        </w:rPr>
      </w:pPr>
      <w:r w:rsidRPr="00434B70">
        <w:rPr>
          <w:noProof w:val="0"/>
          <w:lang w:val="it-IT"/>
        </w:rPr>
        <w:t>Prof. Chiara D'Angelo</w:t>
      </w:r>
      <w:r w:rsidR="00F15B74" w:rsidRPr="00434B70">
        <w:rPr>
          <w:noProof w:val="0"/>
          <w:lang w:val="it-IT"/>
        </w:rPr>
        <w:t>;</w:t>
      </w:r>
      <w:r w:rsidRPr="00434B70">
        <w:rPr>
          <w:noProof w:val="0"/>
          <w:lang w:val="it-IT"/>
        </w:rPr>
        <w:t xml:space="preserve"> Prof. </w:t>
      </w:r>
      <w:r w:rsidRPr="00D37EB1">
        <w:rPr>
          <w:noProof w:val="0"/>
          <w:lang w:val="it-IT"/>
        </w:rPr>
        <w:t>Emanuele Test</w:t>
      </w:r>
      <w:r w:rsidR="00A2599B" w:rsidRPr="00D37EB1">
        <w:rPr>
          <w:noProof w:val="0"/>
          <w:lang w:val="it-IT"/>
        </w:rPr>
        <w:t>a</w:t>
      </w:r>
    </w:p>
    <w:p w14:paraId="12F5AB0B" w14:textId="6814EDBF" w:rsidR="00204A82" w:rsidRPr="00450985" w:rsidRDefault="00765001" w:rsidP="009618F0">
      <w:pPr>
        <w:spacing w:before="240" w:after="120"/>
        <w:rPr>
          <w:b/>
          <w:i/>
          <w:sz w:val="18"/>
        </w:rPr>
      </w:pPr>
      <w:r w:rsidRPr="00450985">
        <w:rPr>
          <w:b/>
          <w:i/>
          <w:sz w:val="18"/>
        </w:rPr>
        <w:t>COURSE AIMS</w:t>
      </w:r>
      <w:r w:rsidR="009618F0" w:rsidRPr="00450985">
        <w:rPr>
          <w:b/>
          <w:i/>
          <w:sz w:val="18"/>
        </w:rPr>
        <w:t xml:space="preserve"> AND INTENDED LEARNING OUTCOMES</w:t>
      </w:r>
    </w:p>
    <w:p w14:paraId="75AF855B" w14:textId="77777777" w:rsidR="00204A82" w:rsidRPr="00450985" w:rsidRDefault="00765001" w:rsidP="009618F0">
      <w:pPr>
        <w:rPr>
          <w:b/>
          <w:i/>
        </w:rPr>
      </w:pPr>
      <w:r w:rsidRPr="00450985">
        <w:t>The course has two aims:</w:t>
      </w:r>
    </w:p>
    <w:p w14:paraId="699BF562" w14:textId="5A0E25A0" w:rsidR="00204A82" w:rsidRPr="00450985" w:rsidRDefault="00765001" w:rsidP="009618F0">
      <w:pPr>
        <w:numPr>
          <w:ilvl w:val="0"/>
          <w:numId w:val="1"/>
        </w:numPr>
        <w:ind w:firstLine="0"/>
      </w:pPr>
      <w:r w:rsidRPr="00450985">
        <w:t>provide students with an overview of the main methods of psychological intervention with g</w:t>
      </w:r>
      <w:r w:rsidR="00C15057" w:rsidRPr="00450985">
        <w:t xml:space="preserve">roups and organisations, with </w:t>
      </w:r>
      <w:r w:rsidRPr="00450985">
        <w:t xml:space="preserve">specific reference to their application in different social and organisational contexts, as well as </w:t>
      </w:r>
      <w:r w:rsidR="00D45E36" w:rsidRPr="00450985">
        <w:t>the</w:t>
      </w:r>
      <w:r w:rsidRPr="00450985">
        <w:t xml:space="preserve"> relevance of the</w:t>
      </w:r>
      <w:r w:rsidR="00F15B74" w:rsidRPr="00450985">
        <w:t>ir us</w:t>
      </w:r>
      <w:r w:rsidRPr="00450985">
        <w:t>e in the theoretical frames of reference.</w:t>
      </w:r>
    </w:p>
    <w:p w14:paraId="00DA01E1" w14:textId="7618E9BE" w:rsidR="009618F0" w:rsidRPr="00450985" w:rsidRDefault="00765001" w:rsidP="009618F0">
      <w:pPr>
        <w:numPr>
          <w:ilvl w:val="0"/>
          <w:numId w:val="1"/>
        </w:numPr>
        <w:spacing w:before="100" w:beforeAutospacing="1"/>
        <w:ind w:firstLine="0"/>
      </w:pPr>
      <w:r w:rsidRPr="00450985">
        <w:t xml:space="preserve">promote the development of skills for the design and use of </w:t>
      </w:r>
      <w:r w:rsidR="00F15B74" w:rsidRPr="00450985">
        <w:t>main</w:t>
      </w:r>
      <w:r w:rsidRPr="00450985">
        <w:t xml:space="preserve"> tools in psychological interventions with groups and organisations.</w:t>
      </w:r>
    </w:p>
    <w:p w14:paraId="157A5A91" w14:textId="2ED0D8F5" w:rsidR="00450985" w:rsidRPr="00434B70" w:rsidRDefault="00450985" w:rsidP="00450985">
      <w:pPr>
        <w:spacing w:before="120"/>
      </w:pPr>
      <w:r w:rsidRPr="00434B70">
        <w:t>At the end of the course, students will have a thorough knowledge of the main methodologies of psychological intervention with groups and organisations, as well as some of the techniques to be used. Students will also be able to</w:t>
      </w:r>
      <w:r w:rsidR="00AC1BBD">
        <w:t xml:space="preserve"> apply that knowledge and</w:t>
      </w:r>
      <w:r w:rsidRPr="00434B70">
        <w:t xml:space="preserve"> develop psychological projects and interventions to support groups and organisations.</w:t>
      </w:r>
    </w:p>
    <w:p w14:paraId="67BFC094" w14:textId="1DB47AEE" w:rsidR="00204A82" w:rsidRPr="00450985" w:rsidRDefault="009618F0">
      <w:pPr>
        <w:spacing w:before="240" w:after="120"/>
        <w:rPr>
          <w:b/>
          <w:sz w:val="18"/>
        </w:rPr>
      </w:pPr>
      <w:r w:rsidRPr="00450985">
        <w:rPr>
          <w:b/>
          <w:i/>
          <w:sz w:val="18"/>
        </w:rPr>
        <w:t>COURSE CONTENT</w:t>
      </w:r>
    </w:p>
    <w:p w14:paraId="424BDFBB" w14:textId="77777777" w:rsidR="00204A82" w:rsidRPr="00450985" w:rsidRDefault="00765001">
      <w:r w:rsidRPr="00450985">
        <w:t>The course includes:</w:t>
      </w:r>
    </w:p>
    <w:p w14:paraId="73D2ED56" w14:textId="3244B2E7" w:rsidR="00204A82" w:rsidRPr="00450985" w:rsidRDefault="00765001">
      <w:pPr>
        <w:numPr>
          <w:ilvl w:val="0"/>
          <w:numId w:val="2"/>
        </w:numPr>
      </w:pPr>
      <w:r w:rsidRPr="00450985">
        <w:t xml:space="preserve">an initial theoretical investigation of the main </w:t>
      </w:r>
      <w:r w:rsidRPr="00450985">
        <w:rPr>
          <w:b/>
        </w:rPr>
        <w:t>approaches</w:t>
      </w:r>
      <w:r w:rsidRPr="00450985">
        <w:t xml:space="preserve"> to psychological interventions with groups and organisations, with </w:t>
      </w:r>
      <w:proofErr w:type="gramStart"/>
      <w:r w:rsidRPr="00450985">
        <w:t>particular reference</w:t>
      </w:r>
      <w:proofErr w:type="gramEnd"/>
      <w:r w:rsidRPr="00450985">
        <w:t xml:space="preserve"> to </w:t>
      </w:r>
      <w:r w:rsidR="00905AEC" w:rsidRPr="00450985">
        <w:t>the psycho-social</w:t>
      </w:r>
      <w:r w:rsidR="00D45E36" w:rsidRPr="00450985">
        <w:t xml:space="preserve"> sphere</w:t>
      </w:r>
      <w:r w:rsidRPr="00450985">
        <w:t>;</w:t>
      </w:r>
    </w:p>
    <w:p w14:paraId="7DE7E55D" w14:textId="77777777" w:rsidR="00204A82" w:rsidRPr="00450985" w:rsidRDefault="00765001">
      <w:pPr>
        <w:numPr>
          <w:ilvl w:val="0"/>
          <w:numId w:val="2"/>
        </w:numPr>
      </w:pPr>
      <w:r w:rsidRPr="00450985">
        <w:t xml:space="preserve">a presentation of the </w:t>
      </w:r>
      <w:r w:rsidRPr="00450985">
        <w:rPr>
          <w:b/>
        </w:rPr>
        <w:t>macro-typologies of intervention</w:t>
      </w:r>
      <w:r w:rsidRPr="00450985">
        <w:t xml:space="preserve"> with groups and organisations: counselling, training, research;</w:t>
      </w:r>
    </w:p>
    <w:p w14:paraId="44571AFE" w14:textId="0169E1EF" w:rsidR="00204A82" w:rsidRPr="00450985" w:rsidRDefault="00765001">
      <w:pPr>
        <w:numPr>
          <w:ilvl w:val="0"/>
          <w:numId w:val="2"/>
        </w:numPr>
      </w:pPr>
      <w:r w:rsidRPr="00450985">
        <w:t xml:space="preserve">analysis of the main </w:t>
      </w:r>
      <w:r w:rsidRPr="00450985">
        <w:rPr>
          <w:b/>
        </w:rPr>
        <w:t>recursive elements of interventions</w:t>
      </w:r>
      <w:r w:rsidRPr="00450985">
        <w:t xml:space="preserve"> with groups and organisations: customer system definition, demand analysis, pro</w:t>
      </w:r>
      <w:r w:rsidR="00905AEC" w:rsidRPr="00450985">
        <w:t>blem building, definition of work items</w:t>
      </w:r>
      <w:r w:rsidRPr="00450985">
        <w:t>, design, implementation and evaluation of the intervention;</w:t>
      </w:r>
    </w:p>
    <w:p w14:paraId="5CB36600" w14:textId="5717CA67" w:rsidR="00204A82" w:rsidRPr="00450985" w:rsidRDefault="00765001">
      <w:pPr>
        <w:numPr>
          <w:ilvl w:val="0"/>
          <w:numId w:val="2"/>
        </w:numPr>
      </w:pPr>
      <w:r w:rsidRPr="00450985">
        <w:t xml:space="preserve">an in-depth exploration of certain </w:t>
      </w:r>
      <w:r w:rsidRPr="00450985">
        <w:rPr>
          <w:b/>
        </w:rPr>
        <w:t>tools for working</w:t>
      </w:r>
      <w:r w:rsidRPr="00450985">
        <w:t xml:space="preserve"> with groups and organisations: eg. managing business meetings, conducting focus groups, managing mutual aid groups, developing surveys, participatory observation, preparing intervention return reports.</w:t>
      </w:r>
    </w:p>
    <w:p w14:paraId="695D0522" w14:textId="77777777" w:rsidR="00204A82" w:rsidRPr="00450985" w:rsidRDefault="00765001">
      <w:pPr>
        <w:keepNext/>
        <w:spacing w:before="240" w:after="120"/>
        <w:rPr>
          <w:b/>
          <w:sz w:val="18"/>
        </w:rPr>
      </w:pPr>
      <w:r w:rsidRPr="00450985">
        <w:rPr>
          <w:b/>
          <w:i/>
          <w:sz w:val="18"/>
        </w:rPr>
        <w:t>READING LIST</w:t>
      </w:r>
    </w:p>
    <w:p w14:paraId="309AE236" w14:textId="77777777" w:rsidR="00204A82" w:rsidRPr="00450985" w:rsidRDefault="00765001">
      <w:pPr>
        <w:pStyle w:val="Testo1"/>
        <w:rPr>
          <w:b/>
          <w:noProof w:val="0"/>
        </w:rPr>
      </w:pPr>
      <w:r w:rsidRPr="00450985">
        <w:rPr>
          <w:b/>
          <w:i/>
          <w:noProof w:val="0"/>
        </w:rPr>
        <w:t xml:space="preserve">Mandatory texts. </w:t>
      </w:r>
    </w:p>
    <w:p w14:paraId="40E50AEF" w14:textId="77777777" w:rsidR="00204A82" w:rsidRPr="00450985" w:rsidRDefault="00765001">
      <w:pPr>
        <w:pStyle w:val="Testo1"/>
        <w:numPr>
          <w:ilvl w:val="0"/>
          <w:numId w:val="3"/>
        </w:numPr>
        <w:rPr>
          <w:noProof w:val="0"/>
        </w:rPr>
      </w:pPr>
      <w:r w:rsidRPr="00434B70">
        <w:rPr>
          <w:smallCaps/>
          <w:noProof w:val="0"/>
          <w:sz w:val="16"/>
          <w:lang w:val="it-IT"/>
        </w:rPr>
        <w:t xml:space="preserve">Kaneklin </w:t>
      </w:r>
      <w:r w:rsidRPr="00434B70">
        <w:rPr>
          <w:smallCaps/>
          <w:noProof w:val="0"/>
          <w:lang w:val="it-IT"/>
        </w:rPr>
        <w:t>C</w:t>
      </w:r>
      <w:r w:rsidRPr="00434B70">
        <w:rPr>
          <w:noProof w:val="0"/>
          <w:lang w:val="it-IT"/>
        </w:rPr>
        <w:t xml:space="preserve">. </w:t>
      </w:r>
      <w:r w:rsidRPr="00434B70">
        <w:rPr>
          <w:i/>
          <w:noProof w:val="0"/>
          <w:lang w:val="it-IT"/>
        </w:rPr>
        <w:t>Il gruppo in teoria e in pratica (</w:t>
      </w:r>
      <w:r w:rsidRPr="00434B70">
        <w:rPr>
          <w:i/>
          <w:noProof w:val="0"/>
          <w:u w:val="single"/>
          <w:lang w:val="it-IT"/>
        </w:rPr>
        <w:t>Part 2</w:t>
      </w:r>
      <w:r w:rsidRPr="00434B70">
        <w:rPr>
          <w:noProof w:val="0"/>
          <w:lang w:val="it-IT"/>
        </w:rPr>
        <w:t xml:space="preserve">). </w:t>
      </w:r>
      <w:r w:rsidRPr="00450985">
        <w:rPr>
          <w:noProof w:val="0"/>
        </w:rPr>
        <w:t>Raffaello Cortina Editore (2010).</w:t>
      </w:r>
    </w:p>
    <w:p w14:paraId="52C4B7F0" w14:textId="0B9789CA" w:rsidR="00E246C3" w:rsidRPr="00E246C3" w:rsidRDefault="00E246C3" w:rsidP="00E246C3">
      <w:pPr>
        <w:pStyle w:val="Testo1"/>
        <w:numPr>
          <w:ilvl w:val="0"/>
          <w:numId w:val="3"/>
        </w:numPr>
        <w:spacing w:line="240" w:lineRule="exact"/>
        <w:ind w:left="714" w:hanging="357"/>
        <w:rPr>
          <w:rFonts w:ascii="Times New Roman" w:hAnsi="Times New Roman"/>
          <w:spacing w:val="-5"/>
          <w:szCs w:val="18"/>
          <w:lang w:val="it-IT"/>
        </w:rPr>
      </w:pPr>
      <w:r w:rsidRPr="00E246C3">
        <w:rPr>
          <w:rFonts w:ascii="Times New Roman" w:hAnsi="Times New Roman"/>
          <w:smallCaps/>
          <w:spacing w:val="-5"/>
          <w:sz w:val="16"/>
          <w:szCs w:val="18"/>
          <w:lang w:val="it-IT"/>
        </w:rPr>
        <w:lastRenderedPageBreak/>
        <w:t>Quaglino G.P. - Casagrande S. - Castellano A</w:t>
      </w:r>
      <w:r w:rsidRPr="00E246C3">
        <w:rPr>
          <w:rFonts w:ascii="Times New Roman" w:hAnsi="Times New Roman"/>
          <w:smallCaps/>
          <w:spacing w:val="-5"/>
          <w:szCs w:val="18"/>
          <w:lang w:val="it-IT"/>
        </w:rPr>
        <w:t>.,</w:t>
      </w:r>
      <w:r w:rsidRPr="00E246C3">
        <w:rPr>
          <w:rFonts w:ascii="Times New Roman" w:hAnsi="Times New Roman"/>
          <w:i/>
          <w:spacing w:val="-5"/>
          <w:szCs w:val="18"/>
          <w:lang w:val="it-IT"/>
        </w:rPr>
        <w:t xml:space="preserve"> . </w:t>
      </w:r>
      <w:r w:rsidRPr="00E246C3">
        <w:rPr>
          <w:rFonts w:ascii="Times New Roman" w:hAnsi="Times New Roman"/>
          <w:bCs/>
          <w:i/>
          <w:spacing w:val="-5"/>
          <w:szCs w:val="18"/>
          <w:lang w:val="it-IT"/>
        </w:rPr>
        <w:t>Gruppo di lavoro. Lavoro di gruppo</w:t>
      </w:r>
      <w:r w:rsidRPr="00E246C3">
        <w:rPr>
          <w:rFonts w:ascii="Times New Roman" w:hAnsi="Times New Roman"/>
          <w:i/>
          <w:spacing w:val="-5"/>
          <w:szCs w:val="18"/>
          <w:lang w:val="it-IT"/>
        </w:rPr>
        <w:t>,</w:t>
      </w:r>
      <w:r w:rsidRPr="00E246C3">
        <w:rPr>
          <w:rFonts w:ascii="Times New Roman" w:hAnsi="Times New Roman"/>
          <w:i/>
          <w:spacing w:val="-5"/>
          <w:lang w:val="it-IT"/>
        </w:rPr>
        <w:t xml:space="preserve"> </w:t>
      </w:r>
      <w:r w:rsidRPr="00E246C3">
        <w:rPr>
          <w:rFonts w:ascii="Times New Roman" w:hAnsi="Times New Roman"/>
          <w:i/>
          <w:spacing w:val="-5"/>
          <w:szCs w:val="18"/>
          <w:lang w:val="it-IT"/>
        </w:rPr>
        <w:t>(</w:t>
      </w:r>
      <w:r>
        <w:rPr>
          <w:rFonts w:ascii="Times New Roman" w:hAnsi="Times New Roman"/>
          <w:i/>
          <w:spacing w:val="-5"/>
          <w:szCs w:val="18"/>
          <w:lang w:val="it-IT"/>
        </w:rPr>
        <w:t>First</w:t>
      </w:r>
      <w:r w:rsidRPr="00E246C3">
        <w:rPr>
          <w:rFonts w:ascii="Times New Roman" w:hAnsi="Times New Roman"/>
          <w:i/>
          <w:spacing w:val="-5"/>
          <w:szCs w:val="18"/>
          <w:lang w:val="it-IT"/>
        </w:rPr>
        <w:t xml:space="preserve"> part)</w:t>
      </w:r>
      <w:r w:rsidRPr="00E246C3">
        <w:rPr>
          <w:rFonts w:ascii="Times New Roman" w:hAnsi="Times New Roman"/>
          <w:spacing w:val="-5"/>
          <w:szCs w:val="18"/>
          <w:lang w:val="it-IT"/>
        </w:rPr>
        <w:t xml:space="preserve"> Raffaello Cortina Editore, 1992.</w:t>
      </w:r>
    </w:p>
    <w:p w14:paraId="5FD147E7" w14:textId="55E35DA4" w:rsidR="00E246C3" w:rsidRPr="00F701A3" w:rsidRDefault="0061583F" w:rsidP="00E246C3">
      <w:pPr>
        <w:pStyle w:val="Testo1"/>
        <w:numPr>
          <w:ilvl w:val="0"/>
          <w:numId w:val="3"/>
        </w:numPr>
        <w:spacing w:line="240" w:lineRule="exact"/>
        <w:ind w:left="714" w:hanging="357"/>
        <w:rPr>
          <w:rFonts w:ascii="Times New Roman" w:hAnsi="Times New Roman"/>
          <w:u w:val="single"/>
        </w:rPr>
      </w:pPr>
      <w:r>
        <w:rPr>
          <w:rFonts w:ascii="Times New Roman" w:hAnsi="Times New Roman"/>
          <w:smallCaps/>
          <w:spacing w:val="-5"/>
          <w:sz w:val="16"/>
          <w:szCs w:val="18"/>
          <w:lang w:val="it-IT"/>
        </w:rPr>
        <w:t>S</w:t>
      </w:r>
      <w:r w:rsidR="00E246C3" w:rsidRPr="00E246C3">
        <w:rPr>
          <w:rFonts w:ascii="Times New Roman" w:hAnsi="Times New Roman"/>
          <w:smallCaps/>
          <w:spacing w:val="-5"/>
          <w:sz w:val="16"/>
          <w:szCs w:val="18"/>
          <w:lang w:val="it-IT"/>
        </w:rPr>
        <w:t>caratti, G</w:t>
      </w:r>
      <w:r w:rsidR="00E246C3" w:rsidRPr="00E246C3">
        <w:rPr>
          <w:rFonts w:ascii="Times New Roman" w:hAnsi="Times New Roman"/>
          <w:szCs w:val="18"/>
          <w:lang w:val="it-IT"/>
        </w:rPr>
        <w:t xml:space="preserve">. </w:t>
      </w:r>
      <w:r w:rsidR="00E246C3">
        <w:rPr>
          <w:rFonts w:ascii="Times New Roman" w:hAnsi="Times New Roman"/>
          <w:szCs w:val="18"/>
          <w:lang w:val="it-IT"/>
        </w:rPr>
        <w:t>(edit by</w:t>
      </w:r>
      <w:r w:rsidR="00E246C3" w:rsidRPr="00E246C3">
        <w:rPr>
          <w:rFonts w:ascii="Times New Roman" w:hAnsi="Times New Roman"/>
          <w:szCs w:val="18"/>
          <w:lang w:val="it-IT"/>
        </w:rPr>
        <w:t xml:space="preserve">). </w:t>
      </w:r>
      <w:r w:rsidR="00E246C3" w:rsidRPr="00E246C3">
        <w:rPr>
          <w:rFonts w:ascii="Times New Roman" w:hAnsi="Times New Roman"/>
          <w:i/>
          <w:szCs w:val="18"/>
          <w:lang w:val="it-IT"/>
        </w:rPr>
        <w:t>La ricerca qualitativa nelle organizzazioni: pratiche di conoscenza situata e trasformativa.</w:t>
      </w:r>
      <w:r w:rsidR="00E246C3" w:rsidRPr="00E246C3">
        <w:rPr>
          <w:rFonts w:ascii="Times New Roman" w:hAnsi="Times New Roman"/>
          <w:i/>
          <w:lang w:val="it-IT"/>
        </w:rPr>
        <w:t xml:space="preserve"> </w:t>
      </w:r>
      <w:r w:rsidR="00E246C3" w:rsidRPr="00F701A3">
        <w:rPr>
          <w:rFonts w:ascii="Times New Roman" w:hAnsi="Times New Roman"/>
        </w:rPr>
        <w:t>Raffaello Cortina Editore</w:t>
      </w:r>
      <w:r w:rsidR="00E246C3">
        <w:rPr>
          <w:rFonts w:ascii="Times New Roman" w:hAnsi="Times New Roman"/>
          <w:szCs w:val="18"/>
        </w:rPr>
        <w:t>, 2021.</w:t>
      </w:r>
    </w:p>
    <w:p w14:paraId="7AC06153" w14:textId="77777777" w:rsidR="00E246C3" w:rsidRPr="0006756F" w:rsidRDefault="00E246C3" w:rsidP="00E246C3">
      <w:pPr>
        <w:pStyle w:val="Testo1"/>
        <w:spacing w:line="240" w:lineRule="atLeast"/>
        <w:ind w:left="720" w:firstLine="0"/>
        <w:rPr>
          <w:rFonts w:ascii="Times New Roman" w:hAnsi="Times New Roman"/>
          <w:szCs w:val="18"/>
          <w:u w:val="single"/>
        </w:rPr>
      </w:pPr>
    </w:p>
    <w:p w14:paraId="4F4B0895" w14:textId="66703DCF" w:rsidR="0061583F" w:rsidRPr="0061583F" w:rsidRDefault="0061583F" w:rsidP="0061583F">
      <w:pPr>
        <w:pStyle w:val="Testo1"/>
        <w:spacing w:line="240" w:lineRule="exact"/>
        <w:rPr>
          <w:rFonts w:ascii="Times New Roman" w:hAnsi="Times New Roman"/>
          <w:b/>
          <w:i/>
          <w:szCs w:val="18"/>
          <w:u w:val="single"/>
        </w:rPr>
      </w:pPr>
      <w:r w:rsidRPr="0061583F">
        <w:rPr>
          <w:rFonts w:ascii="Times New Roman" w:hAnsi="Times New Roman"/>
          <w:b/>
          <w:i/>
          <w:szCs w:val="18"/>
          <w:u w:val="single"/>
        </w:rPr>
        <w:t>For non-attending students, the following must be added</w:t>
      </w:r>
      <w:r>
        <w:rPr>
          <w:rFonts w:ascii="Times New Roman" w:hAnsi="Times New Roman"/>
          <w:b/>
          <w:i/>
          <w:szCs w:val="18"/>
          <w:u w:val="single"/>
        </w:rPr>
        <w:t>:</w:t>
      </w:r>
    </w:p>
    <w:p w14:paraId="0108F4BD" w14:textId="06E30BDE" w:rsidR="00E246C3" w:rsidRPr="0006756F" w:rsidRDefault="00E246C3" w:rsidP="0061583F">
      <w:pPr>
        <w:pStyle w:val="Testo1"/>
        <w:spacing w:before="120" w:line="240" w:lineRule="exact"/>
        <w:rPr>
          <w:rFonts w:ascii="Times New Roman" w:hAnsi="Times New Roman"/>
          <w:szCs w:val="18"/>
        </w:rPr>
      </w:pPr>
      <w:r w:rsidRPr="00E246C3">
        <w:rPr>
          <w:rFonts w:ascii="Times New Roman" w:hAnsi="Times New Roman"/>
          <w:smallCaps/>
          <w:sz w:val="16"/>
          <w:szCs w:val="18"/>
          <w:lang w:val="it-IT"/>
        </w:rPr>
        <w:t>Kaneklin, C., Scaratti, G.</w:t>
      </w:r>
      <w:r w:rsidRPr="00E246C3">
        <w:rPr>
          <w:rFonts w:ascii="Times New Roman" w:hAnsi="Times New Roman"/>
          <w:sz w:val="16"/>
          <w:szCs w:val="18"/>
          <w:lang w:val="it-IT"/>
        </w:rPr>
        <w:t xml:space="preserve"> </w:t>
      </w:r>
      <w:r w:rsidRPr="00E246C3">
        <w:rPr>
          <w:rFonts w:ascii="Times New Roman" w:hAnsi="Times New Roman"/>
          <w:i/>
          <w:szCs w:val="18"/>
          <w:lang w:val="it-IT"/>
        </w:rPr>
        <w:t>Formazione e Narrazione</w:t>
      </w:r>
      <w:r w:rsidRPr="00E246C3">
        <w:rPr>
          <w:rFonts w:ascii="Times New Roman" w:hAnsi="Times New Roman"/>
          <w:szCs w:val="18"/>
          <w:lang w:val="it-IT"/>
        </w:rPr>
        <w:t xml:space="preserve">. </w:t>
      </w:r>
      <w:r w:rsidRPr="00E246C3">
        <w:rPr>
          <w:rFonts w:ascii="Times New Roman" w:hAnsi="Times New Roman"/>
          <w:i/>
          <w:szCs w:val="18"/>
          <w:lang w:val="it-IT"/>
        </w:rPr>
        <w:t>Costruzione di significato e processi di cambiamento persinale e organizzativo.</w:t>
      </w:r>
      <w:r w:rsidRPr="00E246C3">
        <w:rPr>
          <w:rFonts w:ascii="Times New Roman" w:hAnsi="Times New Roman"/>
          <w:szCs w:val="18"/>
          <w:lang w:val="it-IT"/>
        </w:rPr>
        <w:t xml:space="preserve"> </w:t>
      </w:r>
      <w:r w:rsidRPr="0006756F">
        <w:rPr>
          <w:rFonts w:ascii="Times New Roman" w:hAnsi="Times New Roman"/>
          <w:szCs w:val="18"/>
        </w:rPr>
        <w:t>Raffaello cortina Editore. (1998).</w:t>
      </w:r>
    </w:p>
    <w:p w14:paraId="4F53A796" w14:textId="77777777" w:rsidR="00765D9B" w:rsidRPr="00450985" w:rsidRDefault="00765D9B" w:rsidP="00765D9B">
      <w:pPr>
        <w:pStyle w:val="Testo1"/>
        <w:ind w:left="720" w:firstLine="0"/>
        <w:rPr>
          <w:noProof w:val="0"/>
        </w:rPr>
      </w:pPr>
    </w:p>
    <w:p w14:paraId="6DB7F596" w14:textId="1B222108" w:rsidR="00204A82" w:rsidRPr="00450985" w:rsidRDefault="00AD5D62">
      <w:pPr>
        <w:pStyle w:val="Testo1"/>
        <w:rPr>
          <w:b/>
          <w:i/>
          <w:noProof w:val="0"/>
        </w:rPr>
      </w:pPr>
      <w:r w:rsidRPr="00450985">
        <w:rPr>
          <w:b/>
          <w:i/>
          <w:noProof w:val="0"/>
        </w:rPr>
        <w:t>O</w:t>
      </w:r>
      <w:r w:rsidR="00765001" w:rsidRPr="00450985">
        <w:rPr>
          <w:b/>
          <w:i/>
          <w:noProof w:val="0"/>
        </w:rPr>
        <w:t xml:space="preserve">ne of the texts </w:t>
      </w:r>
      <w:r w:rsidRPr="00450985">
        <w:rPr>
          <w:b/>
          <w:i/>
          <w:noProof w:val="0"/>
        </w:rPr>
        <w:t xml:space="preserve">among those </w:t>
      </w:r>
      <w:r w:rsidR="00765001" w:rsidRPr="00450985">
        <w:rPr>
          <w:b/>
          <w:i/>
          <w:noProof w:val="0"/>
        </w:rPr>
        <w:t>presented at lectures</w:t>
      </w:r>
    </w:p>
    <w:p w14:paraId="0759DFB7" w14:textId="77777777" w:rsidR="003204BB" w:rsidRPr="00450985" w:rsidRDefault="003204BB">
      <w:pPr>
        <w:pStyle w:val="Testo1"/>
        <w:rPr>
          <w:b/>
          <w:i/>
          <w:noProof w:val="0"/>
        </w:rPr>
      </w:pPr>
    </w:p>
    <w:p w14:paraId="122EDD98" w14:textId="77777777" w:rsidR="003204BB" w:rsidRPr="00434B70" w:rsidRDefault="003204BB" w:rsidP="0097249F">
      <w:pPr>
        <w:pStyle w:val="Testo1"/>
        <w:numPr>
          <w:ilvl w:val="0"/>
          <w:numId w:val="4"/>
        </w:numPr>
        <w:spacing w:line="240" w:lineRule="exact"/>
        <w:ind w:left="714" w:hanging="357"/>
        <w:rPr>
          <w:smallCaps/>
          <w:noProof w:val="0"/>
          <w:sz w:val="16"/>
          <w:szCs w:val="16"/>
          <w:lang w:val="it-IT"/>
        </w:rPr>
      </w:pPr>
      <w:r w:rsidRPr="00434B70">
        <w:rPr>
          <w:smallCaps/>
          <w:noProof w:val="0"/>
          <w:sz w:val="16"/>
          <w:szCs w:val="16"/>
          <w:lang w:val="it-IT"/>
        </w:rPr>
        <w:t>Ajello, F., Mora, F., </w:t>
      </w:r>
      <w:r w:rsidRPr="00434B70">
        <w:rPr>
          <w:bCs/>
          <w:i/>
          <w:noProof w:val="0"/>
          <w:lang w:val="it-IT"/>
        </w:rPr>
        <w:t xml:space="preserve">Il bilancio di competenze. Conoscere </w:t>
      </w:r>
      <w:proofErr w:type="gramStart"/>
      <w:r w:rsidRPr="00434B70">
        <w:rPr>
          <w:bCs/>
          <w:i/>
          <w:noProof w:val="0"/>
          <w:lang w:val="it-IT"/>
        </w:rPr>
        <w:t>se</w:t>
      </w:r>
      <w:proofErr w:type="gramEnd"/>
      <w:r w:rsidRPr="00434B70">
        <w:rPr>
          <w:bCs/>
          <w:i/>
          <w:noProof w:val="0"/>
          <w:lang w:val="it-IT"/>
        </w:rPr>
        <w:t xml:space="preserve"> stessi e capire le organizzazioni,</w:t>
      </w:r>
      <w:r w:rsidRPr="00434B70">
        <w:rPr>
          <w:smallCaps/>
          <w:noProof w:val="0"/>
          <w:sz w:val="16"/>
          <w:szCs w:val="16"/>
          <w:lang w:val="it-IT"/>
        </w:rPr>
        <w:t xml:space="preserve"> </w:t>
      </w:r>
      <w:r w:rsidRPr="00434B70">
        <w:rPr>
          <w:noProof w:val="0"/>
          <w:lang w:val="it-IT"/>
        </w:rPr>
        <w:t>Carocci (2004).</w:t>
      </w:r>
    </w:p>
    <w:p w14:paraId="2AF7D12F" w14:textId="77777777" w:rsidR="003204BB" w:rsidRPr="00450985" w:rsidRDefault="003204BB" w:rsidP="0097249F">
      <w:pPr>
        <w:pStyle w:val="Testo1"/>
        <w:numPr>
          <w:ilvl w:val="0"/>
          <w:numId w:val="4"/>
        </w:numPr>
        <w:spacing w:line="240" w:lineRule="exact"/>
        <w:ind w:left="714" w:hanging="357"/>
        <w:rPr>
          <w:noProof w:val="0"/>
        </w:rPr>
      </w:pPr>
      <w:r w:rsidRPr="00434B70">
        <w:rPr>
          <w:smallCaps/>
          <w:noProof w:val="0"/>
          <w:sz w:val="16"/>
          <w:szCs w:val="16"/>
          <w:lang w:val="it-IT"/>
        </w:rPr>
        <w:t>Amovilli, L</w:t>
      </w:r>
      <w:r w:rsidRPr="00434B70">
        <w:rPr>
          <w:smallCaps/>
          <w:noProof w:val="0"/>
          <w:lang w:val="it-IT"/>
        </w:rPr>
        <w:t>.</w:t>
      </w:r>
      <w:r w:rsidRPr="00434B70">
        <w:rPr>
          <w:noProof w:val="0"/>
          <w:lang w:val="it-IT"/>
        </w:rPr>
        <w:t xml:space="preserve"> </w:t>
      </w:r>
      <w:r w:rsidRPr="00434B70">
        <w:rPr>
          <w:i/>
          <w:noProof w:val="0"/>
          <w:lang w:val="it-IT"/>
        </w:rPr>
        <w:t>Noi e loro</w:t>
      </w:r>
      <w:r w:rsidRPr="00434B70">
        <w:rPr>
          <w:b/>
          <w:noProof w:val="0"/>
          <w:lang w:val="it-IT"/>
        </w:rPr>
        <w:t xml:space="preserve">. </w:t>
      </w:r>
      <w:r w:rsidRPr="00434B70">
        <w:rPr>
          <w:noProof w:val="0"/>
          <w:lang w:val="it-IT"/>
        </w:rPr>
        <w:t xml:space="preserve">Gruppi di lavoro nelle organizzazioni. </w:t>
      </w:r>
      <w:r w:rsidRPr="00450985">
        <w:rPr>
          <w:noProof w:val="0"/>
        </w:rPr>
        <w:t>Raffaello Cortina Editore (2006).</w:t>
      </w:r>
    </w:p>
    <w:p w14:paraId="0020BE10" w14:textId="2F8AFEE8" w:rsidR="003204BB" w:rsidRPr="00450985" w:rsidRDefault="003204BB" w:rsidP="0097249F">
      <w:pPr>
        <w:pStyle w:val="Testo1"/>
        <w:numPr>
          <w:ilvl w:val="0"/>
          <w:numId w:val="4"/>
        </w:numPr>
        <w:spacing w:line="240" w:lineRule="exact"/>
        <w:ind w:left="714" w:hanging="357"/>
        <w:rPr>
          <w:noProof w:val="0"/>
        </w:rPr>
      </w:pPr>
      <w:r w:rsidRPr="00434B70">
        <w:rPr>
          <w:smallCaps/>
          <w:noProof w:val="0"/>
          <w:sz w:val="16"/>
          <w:szCs w:val="16"/>
          <w:lang w:val="it-IT"/>
        </w:rPr>
        <w:t>Castiello D’Antonio A</w:t>
      </w:r>
      <w:r w:rsidRPr="00434B70">
        <w:rPr>
          <w:smallCaps/>
          <w:noProof w:val="0"/>
          <w:lang w:val="it-IT"/>
        </w:rPr>
        <w:t>.</w:t>
      </w:r>
      <w:r w:rsidRPr="00434B70">
        <w:rPr>
          <w:noProof w:val="0"/>
          <w:lang w:val="it-IT"/>
        </w:rPr>
        <w:t xml:space="preserve"> </w:t>
      </w:r>
      <w:r w:rsidRPr="00434B70">
        <w:rPr>
          <w:bCs/>
          <w:i/>
          <w:noProof w:val="0"/>
          <w:lang w:val="it-IT"/>
        </w:rPr>
        <w:t>Interviste e colloqui nelle organizzazioni</w:t>
      </w:r>
      <w:r w:rsidRPr="00434B70">
        <w:rPr>
          <w:noProof w:val="0"/>
          <w:lang w:val="it-IT"/>
        </w:rPr>
        <w:t xml:space="preserve">. </w:t>
      </w:r>
      <w:r w:rsidRPr="00450985">
        <w:rPr>
          <w:noProof w:val="0"/>
        </w:rPr>
        <w:t>Raffaello Cortina Editore (</w:t>
      </w:r>
      <w:r w:rsidR="00CA2DFF" w:rsidRPr="00CA2DFF">
        <w:rPr>
          <w:noProof w:val="0"/>
        </w:rPr>
        <w:t>only the third and fourth part</w:t>
      </w:r>
      <w:r w:rsidRPr="00450985">
        <w:rPr>
          <w:noProof w:val="0"/>
        </w:rPr>
        <w:t>) (2015).</w:t>
      </w:r>
    </w:p>
    <w:p w14:paraId="032811F4" w14:textId="77777777" w:rsidR="003204BB" w:rsidRPr="00434B70" w:rsidRDefault="003204BB" w:rsidP="0097249F">
      <w:pPr>
        <w:pStyle w:val="Testo1"/>
        <w:numPr>
          <w:ilvl w:val="0"/>
          <w:numId w:val="4"/>
        </w:numPr>
        <w:spacing w:line="240" w:lineRule="exact"/>
        <w:ind w:left="714" w:hanging="357"/>
        <w:rPr>
          <w:noProof w:val="0"/>
          <w:lang w:val="it-IT"/>
        </w:rPr>
      </w:pPr>
      <w:r w:rsidRPr="00434B70">
        <w:rPr>
          <w:smallCaps/>
          <w:noProof w:val="0"/>
          <w:sz w:val="16"/>
          <w:szCs w:val="16"/>
          <w:lang w:val="it-IT"/>
        </w:rPr>
        <w:t>Cortese C. G., Di Carlo A.,</w:t>
      </w:r>
      <w:r w:rsidRPr="00434B70">
        <w:rPr>
          <w:b/>
          <w:bCs/>
          <w:noProof w:val="0"/>
          <w:lang w:val="it-IT"/>
        </w:rPr>
        <w:t xml:space="preserve"> </w:t>
      </w:r>
      <w:r w:rsidRPr="00434B70">
        <w:rPr>
          <w:bCs/>
          <w:i/>
          <w:noProof w:val="0"/>
          <w:lang w:val="it-IT"/>
        </w:rPr>
        <w:t>La selezione del personale</w:t>
      </w:r>
      <w:r w:rsidRPr="00434B70">
        <w:rPr>
          <w:noProof w:val="0"/>
          <w:lang w:val="it-IT"/>
        </w:rPr>
        <w:t xml:space="preserve">. </w:t>
      </w:r>
      <w:r w:rsidRPr="00434B70">
        <w:rPr>
          <w:i/>
          <w:noProof w:val="0"/>
          <w:lang w:val="it-IT"/>
        </w:rPr>
        <w:t>dalla ricerca all'inserimento in azienda: come scegliere il candidato migliore</w:t>
      </w:r>
      <w:r w:rsidRPr="00434B70">
        <w:rPr>
          <w:noProof w:val="0"/>
          <w:lang w:val="it-IT"/>
        </w:rPr>
        <w:t>, Raffaello Cortina Editore</w:t>
      </w:r>
    </w:p>
    <w:p w14:paraId="2AAC0DF5" w14:textId="77777777" w:rsidR="00E246C3" w:rsidRDefault="00E246C3" w:rsidP="00E246C3">
      <w:pPr>
        <w:pStyle w:val="Testo1"/>
        <w:numPr>
          <w:ilvl w:val="0"/>
          <w:numId w:val="4"/>
        </w:numPr>
        <w:spacing w:line="240" w:lineRule="exact"/>
        <w:rPr>
          <w:rFonts w:ascii="Times New Roman" w:hAnsi="Times New Roman"/>
          <w:szCs w:val="18"/>
        </w:rPr>
      </w:pPr>
      <w:r w:rsidRPr="00E246C3">
        <w:rPr>
          <w:rFonts w:ascii="Times New Roman" w:hAnsi="Times New Roman"/>
          <w:smallCaps/>
          <w:sz w:val="16"/>
          <w:szCs w:val="18"/>
          <w:lang w:val="it-IT"/>
        </w:rPr>
        <w:t>Cunliffe, A.L.</w:t>
      </w:r>
      <w:r w:rsidRPr="00E246C3">
        <w:rPr>
          <w:rFonts w:ascii="Times New Roman" w:hAnsi="Times New Roman"/>
          <w:smallCaps/>
          <w:szCs w:val="18"/>
          <w:lang w:val="it-IT"/>
        </w:rPr>
        <w:t>, </w:t>
      </w:r>
      <w:r w:rsidRPr="00E246C3">
        <w:rPr>
          <w:rFonts w:ascii="Times New Roman" w:hAnsi="Times New Roman"/>
          <w:bCs/>
          <w:i/>
          <w:szCs w:val="18"/>
          <w:lang w:val="it-IT"/>
        </w:rPr>
        <w:t xml:space="preserve">Il management. Approcci, culture, etica. </w:t>
      </w:r>
      <w:r w:rsidRPr="0006756F">
        <w:rPr>
          <w:rFonts w:ascii="Times New Roman" w:hAnsi="Times New Roman"/>
          <w:szCs w:val="18"/>
        </w:rPr>
        <w:t>Raffaello Cortina (201</w:t>
      </w:r>
      <w:r>
        <w:rPr>
          <w:rFonts w:ascii="Times New Roman" w:hAnsi="Times New Roman"/>
          <w:szCs w:val="18"/>
        </w:rPr>
        <w:t>7</w:t>
      </w:r>
      <w:r w:rsidRPr="0006756F">
        <w:rPr>
          <w:rFonts w:ascii="Times New Roman" w:hAnsi="Times New Roman"/>
          <w:szCs w:val="18"/>
        </w:rPr>
        <w:t>).</w:t>
      </w:r>
    </w:p>
    <w:p w14:paraId="4A084C35" w14:textId="240918DE" w:rsidR="00E246C3" w:rsidRPr="00E60E81" w:rsidRDefault="00E246C3" w:rsidP="00E246C3">
      <w:pPr>
        <w:pStyle w:val="Testo1"/>
        <w:numPr>
          <w:ilvl w:val="0"/>
          <w:numId w:val="4"/>
        </w:numPr>
        <w:spacing w:line="240" w:lineRule="exact"/>
        <w:rPr>
          <w:rFonts w:ascii="Times New Roman" w:hAnsi="Times New Roman"/>
          <w:szCs w:val="18"/>
        </w:rPr>
      </w:pPr>
      <w:r w:rsidRPr="00E60E81">
        <w:rPr>
          <w:rFonts w:ascii="Times New Roman" w:hAnsi="Times New Roman"/>
          <w:smallCaps/>
          <w:sz w:val="16"/>
          <w:szCs w:val="18"/>
        </w:rPr>
        <w:t>Neri, C.</w:t>
      </w:r>
      <w:r w:rsidRPr="00E60E81">
        <w:rPr>
          <w:rFonts w:ascii="Times New Roman" w:hAnsi="Times New Roman"/>
          <w:smallCaps/>
          <w:szCs w:val="18"/>
        </w:rPr>
        <w:t>,</w:t>
      </w:r>
      <w:r w:rsidRPr="00E60E81">
        <w:rPr>
          <w:rFonts w:ascii="Times New Roman" w:hAnsi="Times New Roman"/>
          <w:b/>
          <w:bCs/>
          <w:szCs w:val="18"/>
        </w:rPr>
        <w:t xml:space="preserve"> </w:t>
      </w:r>
      <w:r w:rsidRPr="00E60E81">
        <w:rPr>
          <w:rFonts w:ascii="Times New Roman" w:hAnsi="Times New Roman"/>
          <w:bCs/>
          <w:i/>
          <w:szCs w:val="18"/>
        </w:rPr>
        <w:t>Gruppo</w:t>
      </w:r>
      <w:r w:rsidRPr="00E60E81">
        <w:rPr>
          <w:rFonts w:ascii="Times New Roman" w:hAnsi="Times New Roman"/>
          <w:szCs w:val="18"/>
        </w:rPr>
        <w:t>.</w:t>
      </w:r>
      <w:r w:rsidRPr="00E60E81">
        <w:rPr>
          <w:rFonts w:ascii="Times New Roman" w:hAnsi="Times New Roman"/>
          <w:i/>
          <w:szCs w:val="18"/>
        </w:rPr>
        <w:t xml:space="preserve"> (</w:t>
      </w:r>
      <w:r w:rsidR="00E60E81" w:rsidRPr="00E60E81">
        <w:rPr>
          <w:rFonts w:ascii="Times New Roman" w:hAnsi="Times New Roman"/>
          <w:i/>
          <w:szCs w:val="18"/>
        </w:rPr>
        <w:t>new edit</w:t>
      </w:r>
      <w:r w:rsidR="00E60E81">
        <w:rPr>
          <w:rFonts w:ascii="Times New Roman" w:hAnsi="Times New Roman"/>
          <w:i/>
          <w:szCs w:val="18"/>
        </w:rPr>
        <w:t>ion</w:t>
      </w:r>
      <w:r w:rsidRPr="00E60E81">
        <w:rPr>
          <w:rFonts w:ascii="Times New Roman" w:hAnsi="Times New Roman"/>
          <w:i/>
          <w:szCs w:val="18"/>
        </w:rPr>
        <w:t>)</w:t>
      </w:r>
      <w:r w:rsidRPr="00E60E81">
        <w:rPr>
          <w:rFonts w:ascii="Times New Roman" w:hAnsi="Times New Roman"/>
          <w:szCs w:val="18"/>
        </w:rPr>
        <w:t>, Raffaello Cortina Editore (only up to page 210, excluding Appendix and Glossary) (2017)</w:t>
      </w:r>
    </w:p>
    <w:p w14:paraId="33458294" w14:textId="005C8C3B" w:rsidR="003204BB" w:rsidRPr="00450985" w:rsidRDefault="003204BB" w:rsidP="0097249F">
      <w:pPr>
        <w:pStyle w:val="Testo1"/>
        <w:numPr>
          <w:ilvl w:val="0"/>
          <w:numId w:val="4"/>
        </w:numPr>
        <w:spacing w:line="240" w:lineRule="exact"/>
        <w:ind w:left="714" w:hanging="357"/>
        <w:rPr>
          <w:noProof w:val="0"/>
        </w:rPr>
      </w:pPr>
      <w:r w:rsidRPr="00434B70">
        <w:rPr>
          <w:smallCaps/>
          <w:noProof w:val="0"/>
          <w:sz w:val="16"/>
          <w:szCs w:val="16"/>
          <w:lang w:val="it-IT"/>
        </w:rPr>
        <w:t>Kaneklin, C., Scaratti, G.</w:t>
      </w:r>
      <w:r w:rsidRPr="00434B70">
        <w:rPr>
          <w:noProof w:val="0"/>
          <w:lang w:val="it-IT"/>
        </w:rPr>
        <w:t xml:space="preserve"> </w:t>
      </w:r>
      <w:r w:rsidRPr="00434B70">
        <w:rPr>
          <w:i/>
          <w:noProof w:val="0"/>
          <w:lang w:val="it-IT"/>
        </w:rPr>
        <w:t>Formazione e Narrazione</w:t>
      </w:r>
      <w:r w:rsidRPr="00434B70">
        <w:rPr>
          <w:noProof w:val="0"/>
          <w:lang w:val="it-IT"/>
        </w:rPr>
        <w:t xml:space="preserve">. </w:t>
      </w:r>
      <w:r w:rsidRPr="00434B70">
        <w:rPr>
          <w:i/>
          <w:noProof w:val="0"/>
          <w:lang w:val="it-IT"/>
        </w:rPr>
        <w:t>Costruzione di significato e processi di cambiamento persinale e organizzativo.</w:t>
      </w:r>
      <w:r w:rsidRPr="00434B70">
        <w:rPr>
          <w:noProof w:val="0"/>
          <w:lang w:val="it-IT"/>
        </w:rPr>
        <w:t xml:space="preserve"> </w:t>
      </w:r>
      <w:r w:rsidRPr="00450985">
        <w:rPr>
          <w:noProof w:val="0"/>
        </w:rPr>
        <w:t xml:space="preserve">Raffaello </w:t>
      </w:r>
      <w:r w:rsidR="00CA2DFF">
        <w:rPr>
          <w:noProof w:val="0"/>
        </w:rPr>
        <w:t>C</w:t>
      </w:r>
      <w:r w:rsidRPr="00450985">
        <w:rPr>
          <w:noProof w:val="0"/>
        </w:rPr>
        <w:t>ortina Editore. (1998).</w:t>
      </w:r>
    </w:p>
    <w:p w14:paraId="0CAF2DD1" w14:textId="6C686D08" w:rsidR="003204BB" w:rsidRPr="00434B70" w:rsidRDefault="00AC1BBD" w:rsidP="0097249F">
      <w:pPr>
        <w:pStyle w:val="Testo1"/>
        <w:numPr>
          <w:ilvl w:val="0"/>
          <w:numId w:val="4"/>
        </w:numPr>
        <w:spacing w:line="240" w:lineRule="exact"/>
        <w:ind w:left="714" w:hanging="357"/>
        <w:rPr>
          <w:noProof w:val="0"/>
          <w:lang w:val="it-IT"/>
        </w:rPr>
      </w:pPr>
      <w:r>
        <w:rPr>
          <w:smallCaps/>
          <w:noProof w:val="0"/>
          <w:sz w:val="16"/>
          <w:szCs w:val="16"/>
          <w:lang w:val="it-IT"/>
        </w:rPr>
        <w:t>Schein E.H.</w:t>
      </w:r>
      <w:r w:rsidR="003204BB" w:rsidRPr="00434B70">
        <w:rPr>
          <w:smallCaps/>
          <w:noProof w:val="0"/>
          <w:sz w:val="16"/>
          <w:szCs w:val="16"/>
          <w:lang w:val="it-IT"/>
        </w:rPr>
        <w:t>, </w:t>
      </w:r>
      <w:r w:rsidR="003204BB" w:rsidRPr="00434B70">
        <w:rPr>
          <w:bCs/>
          <w:i/>
          <w:noProof w:val="0"/>
          <w:lang w:val="it-IT"/>
        </w:rPr>
        <w:t>La consulenza di processo. Come costruire le relazioni d'aiuto e promuovere lo sviluppo organizzativo, </w:t>
      </w:r>
      <w:r w:rsidR="003204BB" w:rsidRPr="00434B70">
        <w:rPr>
          <w:noProof w:val="0"/>
          <w:lang w:val="it-IT"/>
        </w:rPr>
        <w:t>Raffaello Cortina (2011).</w:t>
      </w:r>
    </w:p>
    <w:p w14:paraId="377D5825" w14:textId="77777777" w:rsidR="003204BB" w:rsidRPr="00AC1BBD" w:rsidRDefault="003204BB" w:rsidP="0097249F">
      <w:pPr>
        <w:pStyle w:val="Testo1"/>
        <w:numPr>
          <w:ilvl w:val="0"/>
          <w:numId w:val="4"/>
        </w:numPr>
        <w:spacing w:line="240" w:lineRule="exact"/>
        <w:ind w:left="714" w:hanging="357"/>
        <w:rPr>
          <w:noProof w:val="0"/>
          <w:lang w:val="it-IT"/>
        </w:rPr>
      </w:pPr>
      <w:r w:rsidRPr="00434B70">
        <w:rPr>
          <w:smallCaps/>
          <w:noProof w:val="0"/>
          <w:sz w:val="16"/>
          <w:szCs w:val="16"/>
          <w:lang w:val="it-IT"/>
        </w:rPr>
        <w:t>Schein, E</w:t>
      </w:r>
      <w:r w:rsidRPr="00434B70">
        <w:rPr>
          <w:noProof w:val="0"/>
          <w:lang w:val="it-IT"/>
        </w:rPr>
        <w:t xml:space="preserve">., </w:t>
      </w:r>
      <w:r w:rsidRPr="00434B70">
        <w:rPr>
          <w:bCs/>
          <w:i/>
          <w:noProof w:val="0"/>
          <w:lang w:val="it-IT"/>
        </w:rPr>
        <w:t>Lezioni di consulenza</w:t>
      </w:r>
      <w:r w:rsidRPr="00434B70">
        <w:rPr>
          <w:noProof w:val="0"/>
          <w:lang w:val="it-IT"/>
        </w:rPr>
        <w:t xml:space="preserve">, Raffaello Cortina Editore. </w:t>
      </w:r>
      <w:r w:rsidRPr="00AC1BBD">
        <w:rPr>
          <w:noProof w:val="0"/>
          <w:lang w:val="it-IT"/>
        </w:rPr>
        <w:t>(1992)</w:t>
      </w:r>
    </w:p>
    <w:p w14:paraId="5EAB61E3" w14:textId="77777777" w:rsidR="003204BB" w:rsidRPr="00450985" w:rsidRDefault="003204BB" w:rsidP="0097249F">
      <w:pPr>
        <w:pStyle w:val="Testo1"/>
        <w:numPr>
          <w:ilvl w:val="0"/>
          <w:numId w:val="4"/>
        </w:numPr>
        <w:spacing w:line="240" w:lineRule="exact"/>
        <w:ind w:left="714" w:hanging="357"/>
        <w:rPr>
          <w:noProof w:val="0"/>
        </w:rPr>
      </w:pPr>
      <w:r w:rsidRPr="00434B70">
        <w:rPr>
          <w:smallCaps/>
          <w:noProof w:val="0"/>
          <w:sz w:val="16"/>
          <w:szCs w:val="16"/>
          <w:lang w:val="it-IT"/>
        </w:rPr>
        <w:t>Steinberg, D., M.</w:t>
      </w:r>
      <w:r w:rsidRPr="00434B70">
        <w:rPr>
          <w:noProof w:val="0"/>
          <w:lang w:val="it-IT"/>
        </w:rPr>
        <w:t xml:space="preserve"> </w:t>
      </w:r>
      <w:r w:rsidRPr="00434B70">
        <w:rPr>
          <w:i/>
          <w:noProof w:val="0"/>
          <w:lang w:val="it-IT"/>
        </w:rPr>
        <w:t>L’auto/mutuo aiuto. Guida per facilitatori di gruppo</w:t>
      </w:r>
      <w:r w:rsidRPr="00434B70">
        <w:rPr>
          <w:noProof w:val="0"/>
          <w:lang w:val="it-IT"/>
        </w:rPr>
        <w:t xml:space="preserve">. </w:t>
      </w:r>
      <w:r w:rsidRPr="00450985">
        <w:rPr>
          <w:noProof w:val="0"/>
        </w:rPr>
        <w:t>Erickson (2002).</w:t>
      </w:r>
    </w:p>
    <w:p w14:paraId="6FD72CE9" w14:textId="77777777" w:rsidR="003204BB" w:rsidRPr="00450985" w:rsidRDefault="003204BB" w:rsidP="0097249F">
      <w:pPr>
        <w:pStyle w:val="Testo1"/>
        <w:numPr>
          <w:ilvl w:val="0"/>
          <w:numId w:val="4"/>
        </w:numPr>
        <w:spacing w:line="240" w:lineRule="exact"/>
        <w:ind w:left="714" w:hanging="357"/>
        <w:rPr>
          <w:noProof w:val="0"/>
        </w:rPr>
      </w:pPr>
      <w:r w:rsidRPr="00434B70">
        <w:rPr>
          <w:smallCaps/>
          <w:noProof w:val="0"/>
          <w:sz w:val="16"/>
          <w:szCs w:val="16"/>
          <w:lang w:val="it-IT"/>
        </w:rPr>
        <w:t>Sutcliffe, K.M., Weick K.W., </w:t>
      </w:r>
      <w:r w:rsidRPr="00434B70">
        <w:rPr>
          <w:bCs/>
          <w:i/>
          <w:noProof w:val="0"/>
          <w:lang w:val="it-IT"/>
        </w:rPr>
        <w:t xml:space="preserve">Governare l'inatteso. Organizzazioni capaci di affrontare le crisi con successo. </w:t>
      </w:r>
      <w:r w:rsidRPr="00450985">
        <w:rPr>
          <w:noProof w:val="0"/>
        </w:rPr>
        <w:t>Raffaello Cortina (2010).</w:t>
      </w:r>
    </w:p>
    <w:p w14:paraId="20E7889D" w14:textId="77777777" w:rsidR="00204A82" w:rsidRPr="00450985" w:rsidRDefault="00765001">
      <w:pPr>
        <w:spacing w:before="240" w:after="120" w:line="220" w:lineRule="exact"/>
        <w:rPr>
          <w:b/>
          <w:i/>
          <w:sz w:val="18"/>
        </w:rPr>
      </w:pPr>
      <w:r w:rsidRPr="00450985">
        <w:rPr>
          <w:b/>
          <w:i/>
          <w:sz w:val="18"/>
        </w:rPr>
        <w:t>TEACHING METHOD</w:t>
      </w:r>
    </w:p>
    <w:p w14:paraId="6D70AA73" w14:textId="77777777" w:rsidR="00204A82" w:rsidRPr="00450985" w:rsidRDefault="00765001" w:rsidP="0097249F">
      <w:pPr>
        <w:pStyle w:val="Testo2"/>
        <w:spacing w:line="240" w:lineRule="exact"/>
        <w:ind w:firstLine="0"/>
        <w:rPr>
          <w:noProof w:val="0"/>
        </w:rPr>
      </w:pPr>
      <w:r w:rsidRPr="00450985">
        <w:rPr>
          <w:noProof w:val="0"/>
        </w:rPr>
        <w:t>Lectures, using the following teaching devices:</w:t>
      </w:r>
    </w:p>
    <w:p w14:paraId="1647FF8E" w14:textId="4131BCF8" w:rsidR="00204A82" w:rsidRPr="00450985" w:rsidRDefault="00765001" w:rsidP="0097249F">
      <w:pPr>
        <w:pStyle w:val="Testo2"/>
        <w:numPr>
          <w:ilvl w:val="0"/>
          <w:numId w:val="5"/>
        </w:numPr>
        <w:spacing w:line="240" w:lineRule="exact"/>
        <w:rPr>
          <w:noProof w:val="0"/>
        </w:rPr>
      </w:pPr>
      <w:r w:rsidRPr="00450985">
        <w:rPr>
          <w:noProof w:val="0"/>
        </w:rPr>
        <w:t>in-depth theoretical and conceptual insights;</w:t>
      </w:r>
    </w:p>
    <w:p w14:paraId="6323B523" w14:textId="77777777" w:rsidR="00204A82" w:rsidRPr="00450985" w:rsidRDefault="00765001" w:rsidP="0097249F">
      <w:pPr>
        <w:pStyle w:val="Testo2"/>
        <w:numPr>
          <w:ilvl w:val="0"/>
          <w:numId w:val="5"/>
        </w:numPr>
        <w:spacing w:line="240" w:lineRule="exact"/>
        <w:rPr>
          <w:noProof w:val="0"/>
        </w:rPr>
      </w:pPr>
      <w:r w:rsidRPr="00450985">
        <w:rPr>
          <w:noProof w:val="0"/>
        </w:rPr>
        <w:t>presentation and analysis of intervention cases studies;</w:t>
      </w:r>
    </w:p>
    <w:p w14:paraId="6BE8F5A6" w14:textId="77777777" w:rsidR="00204A82" w:rsidRPr="00450985" w:rsidRDefault="00765001" w:rsidP="0097249F">
      <w:pPr>
        <w:pStyle w:val="Testo2"/>
        <w:numPr>
          <w:ilvl w:val="0"/>
          <w:numId w:val="5"/>
        </w:numPr>
        <w:spacing w:line="240" w:lineRule="exact"/>
        <w:rPr>
          <w:noProof w:val="0"/>
        </w:rPr>
      </w:pPr>
      <w:r w:rsidRPr="00450985">
        <w:rPr>
          <w:noProof w:val="0"/>
        </w:rPr>
        <w:t>practical tutorials and activities in small groups;</w:t>
      </w:r>
    </w:p>
    <w:p w14:paraId="6324DDC2" w14:textId="77777777" w:rsidR="00204A82" w:rsidRPr="00450985" w:rsidRDefault="00765001" w:rsidP="0097249F">
      <w:pPr>
        <w:pStyle w:val="Testo2"/>
        <w:numPr>
          <w:ilvl w:val="0"/>
          <w:numId w:val="5"/>
        </w:numPr>
        <w:spacing w:line="240" w:lineRule="exact"/>
        <w:rPr>
          <w:noProof w:val="0"/>
        </w:rPr>
      </w:pPr>
      <w:r w:rsidRPr="00450985">
        <w:rPr>
          <w:noProof w:val="0"/>
        </w:rPr>
        <w:t>presentations by interlocutors from various socio-organisational contexts.</w:t>
      </w:r>
    </w:p>
    <w:p w14:paraId="185C5071" w14:textId="77777777" w:rsidR="00204A82" w:rsidRPr="00450985" w:rsidRDefault="00765001" w:rsidP="0097249F">
      <w:pPr>
        <w:pStyle w:val="Testo2"/>
        <w:spacing w:line="240" w:lineRule="exact"/>
        <w:ind w:firstLine="0"/>
        <w:rPr>
          <w:noProof w:val="0"/>
        </w:rPr>
      </w:pPr>
      <w:r w:rsidRPr="00450985">
        <w:rPr>
          <w:noProof w:val="0"/>
        </w:rPr>
        <w:t>All materials will be made available on the Blackboard platform.</w:t>
      </w:r>
    </w:p>
    <w:p w14:paraId="2886C749" w14:textId="4440FCEC" w:rsidR="00204A82" w:rsidRPr="00450985" w:rsidRDefault="00765001">
      <w:pPr>
        <w:spacing w:before="240" w:after="120" w:line="220" w:lineRule="exact"/>
        <w:rPr>
          <w:b/>
          <w:i/>
          <w:sz w:val="18"/>
        </w:rPr>
      </w:pPr>
      <w:r w:rsidRPr="00450985">
        <w:rPr>
          <w:b/>
          <w:i/>
          <w:sz w:val="18"/>
        </w:rPr>
        <w:lastRenderedPageBreak/>
        <w:t>ASSESSMENT METHOD</w:t>
      </w:r>
      <w:r w:rsidR="003204BB" w:rsidRPr="00450985">
        <w:rPr>
          <w:b/>
          <w:i/>
          <w:sz w:val="18"/>
        </w:rPr>
        <w:t xml:space="preserve"> AND CRITERIA</w:t>
      </w:r>
    </w:p>
    <w:p w14:paraId="5597F2E4" w14:textId="77777777" w:rsidR="00204A82" w:rsidRPr="00450985" w:rsidRDefault="00765001" w:rsidP="0097249F">
      <w:pPr>
        <w:pStyle w:val="Testo2"/>
        <w:spacing w:line="240" w:lineRule="exact"/>
        <w:ind w:firstLine="0"/>
        <w:rPr>
          <w:noProof w:val="0"/>
        </w:rPr>
      </w:pPr>
      <w:r w:rsidRPr="00450985">
        <w:rPr>
          <w:noProof w:val="0"/>
        </w:rPr>
        <w:t>The exam comprises an oral interview divided into:</w:t>
      </w:r>
    </w:p>
    <w:p w14:paraId="414DF795" w14:textId="2522E1AB" w:rsidR="00204A82" w:rsidRPr="00450985" w:rsidRDefault="00765001" w:rsidP="0097249F">
      <w:pPr>
        <w:pStyle w:val="Testo2"/>
        <w:numPr>
          <w:ilvl w:val="0"/>
          <w:numId w:val="5"/>
        </w:numPr>
        <w:spacing w:line="240" w:lineRule="exact"/>
        <w:rPr>
          <w:noProof w:val="0"/>
        </w:rPr>
      </w:pPr>
      <w:r w:rsidRPr="00450985">
        <w:rPr>
          <w:noProof w:val="0"/>
        </w:rPr>
        <w:t>an oral discussion of a case study (presented by the lecturers during the exam) for which student</w:t>
      </w:r>
      <w:r w:rsidR="0045386B" w:rsidRPr="00450985">
        <w:rPr>
          <w:noProof w:val="0"/>
        </w:rPr>
        <w:t>s</w:t>
      </w:r>
      <w:r w:rsidRPr="00450985">
        <w:rPr>
          <w:noProof w:val="0"/>
        </w:rPr>
        <w:t xml:space="preserve"> will be asked to present an intervention proposal, including a specification of the most suitable tools for its execution;</w:t>
      </w:r>
    </w:p>
    <w:p w14:paraId="671FF867" w14:textId="031701B4" w:rsidR="00204A82" w:rsidRPr="00434B70" w:rsidRDefault="00765001" w:rsidP="0097249F">
      <w:pPr>
        <w:pStyle w:val="Testo2"/>
        <w:numPr>
          <w:ilvl w:val="0"/>
          <w:numId w:val="5"/>
        </w:numPr>
        <w:spacing w:line="240" w:lineRule="exact"/>
        <w:rPr>
          <w:noProof w:val="0"/>
        </w:rPr>
      </w:pPr>
      <w:proofErr w:type="gramStart"/>
      <w:r w:rsidRPr="00450985">
        <w:rPr>
          <w:noProof w:val="0"/>
        </w:rPr>
        <w:t>a number of</w:t>
      </w:r>
      <w:proofErr w:type="gramEnd"/>
      <w:r w:rsidRPr="00450985">
        <w:rPr>
          <w:noProof w:val="0"/>
        </w:rPr>
        <w:t xml:space="preserve"> questions covering course content, aimed at verifying student</w:t>
      </w:r>
      <w:r w:rsidR="0045386B" w:rsidRPr="00450985">
        <w:rPr>
          <w:noProof w:val="0"/>
        </w:rPr>
        <w:t>s'</w:t>
      </w:r>
      <w:r w:rsidRPr="00450985">
        <w:rPr>
          <w:noProof w:val="0"/>
        </w:rPr>
        <w:t xml:space="preserve"> knowledge of the methodologies and tools used in psychological interventions with </w:t>
      </w:r>
      <w:r w:rsidRPr="00434B70">
        <w:rPr>
          <w:noProof w:val="0"/>
        </w:rPr>
        <w:t>groups and organisations in specific social and organisational contexts.</w:t>
      </w:r>
    </w:p>
    <w:p w14:paraId="45012CE1" w14:textId="77777777" w:rsidR="00450985" w:rsidRPr="00434B70" w:rsidRDefault="00450985" w:rsidP="0097249F">
      <w:pPr>
        <w:pStyle w:val="Testo2"/>
        <w:spacing w:line="240" w:lineRule="exact"/>
        <w:rPr>
          <w:noProof w:val="0"/>
        </w:rPr>
      </w:pPr>
      <w:r w:rsidRPr="00434B70">
        <w:rPr>
          <w:noProof w:val="0"/>
        </w:rPr>
        <w:t>To achieve a sufficient assessment for their case discussion, a student must demonstrate their understanding of the coordinates of the case presented and, on the basis of these, an ability to advance and motivate any psychological intervention hypotheses identified, and plan the phases and tools to be used in each of these.</w:t>
      </w:r>
    </w:p>
    <w:p w14:paraId="59239F7C" w14:textId="77777777" w:rsidR="00450985" w:rsidRPr="00434B70" w:rsidRDefault="00450985" w:rsidP="0097249F">
      <w:pPr>
        <w:pStyle w:val="Testo2"/>
        <w:spacing w:line="240" w:lineRule="exact"/>
        <w:rPr>
          <w:noProof w:val="0"/>
        </w:rPr>
      </w:pPr>
      <w:r w:rsidRPr="00434B70">
        <w:rPr>
          <w:noProof w:val="0"/>
        </w:rPr>
        <w:t>To pass the exam, it is also necessary to obtain a more than sufficient assessment on the exam programme questions, which will cover both the compulsory texts and the text chosen by the student.</w:t>
      </w:r>
    </w:p>
    <w:p w14:paraId="50896920" w14:textId="5EA2B250" w:rsidR="00204A82" w:rsidRPr="00434B70" w:rsidRDefault="00765001" w:rsidP="003204BB">
      <w:pPr>
        <w:spacing w:before="240" w:after="120" w:line="220" w:lineRule="exact"/>
        <w:rPr>
          <w:b/>
          <w:i/>
          <w:sz w:val="18"/>
        </w:rPr>
      </w:pPr>
      <w:r w:rsidRPr="00434B70">
        <w:rPr>
          <w:b/>
          <w:i/>
          <w:sz w:val="18"/>
        </w:rPr>
        <w:t>NOTES</w:t>
      </w:r>
      <w:r w:rsidR="003204BB" w:rsidRPr="00434B70">
        <w:rPr>
          <w:b/>
          <w:i/>
          <w:sz w:val="18"/>
        </w:rPr>
        <w:t xml:space="preserve"> AND PREREQUISITES</w:t>
      </w:r>
    </w:p>
    <w:p w14:paraId="0B6DD5F3" w14:textId="741A226E" w:rsidR="00450985" w:rsidRDefault="00450985" w:rsidP="00450985">
      <w:pPr>
        <w:pStyle w:val="Testo2"/>
        <w:rPr>
          <w:noProof w:val="0"/>
        </w:rPr>
      </w:pPr>
      <w:r w:rsidRPr="00434B70">
        <w:rPr>
          <w:noProof w:val="0"/>
        </w:rPr>
        <w:t>A good knowledge of the basics of Work and Organisational Psychology and group psychology are prerequisites for the course.</w:t>
      </w:r>
    </w:p>
    <w:p w14:paraId="5C655B21" w14:textId="77777777" w:rsidR="003204BB" w:rsidRPr="00450985" w:rsidRDefault="003204BB" w:rsidP="00E246C3">
      <w:pPr>
        <w:pStyle w:val="Testo2"/>
        <w:ind w:firstLine="0"/>
        <w:rPr>
          <w:noProof w:val="0"/>
          <w:szCs w:val="18"/>
        </w:rPr>
      </w:pPr>
    </w:p>
    <w:p w14:paraId="4292C512" w14:textId="5FA1C73D" w:rsidR="00765001" w:rsidRPr="00450985" w:rsidRDefault="00765001" w:rsidP="00765001">
      <w:pPr>
        <w:pStyle w:val="Testo2"/>
        <w:rPr>
          <w:noProof w:val="0"/>
          <w:szCs w:val="18"/>
        </w:rPr>
      </w:pPr>
      <w:r w:rsidRPr="00450985">
        <w:rPr>
          <w:noProof w:val="0"/>
          <w:szCs w:val="18"/>
        </w:rPr>
        <w:t>Further information can be found on the lecturer's webpage at http://docenti.unicatt.it/web/searchByName.do?language=ENG, or on the Faculty notice board.</w:t>
      </w:r>
    </w:p>
    <w:p w14:paraId="139F1238" w14:textId="77777777" w:rsidR="00204A82" w:rsidRPr="00450985" w:rsidRDefault="00204A82">
      <w:pPr>
        <w:spacing w:before="240" w:after="120"/>
        <w:rPr>
          <w:b/>
          <w:i/>
          <w:sz w:val="18"/>
        </w:rPr>
      </w:pPr>
    </w:p>
    <w:sectPr w:rsidR="00204A82" w:rsidRPr="0045098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9E0"/>
    <w:multiLevelType w:val="hybridMultilevel"/>
    <w:tmpl w:val="E6362180"/>
    <w:lvl w:ilvl="0" w:tplc="0FDCB096">
      <w:numFmt w:val="bullet"/>
      <w:lvlText w:val="-"/>
      <w:lvlJc w:val="left"/>
      <w:pPr>
        <w:ind w:left="0" w:hanging="360"/>
      </w:pPr>
      <w:rPr>
        <w:rFonts w:ascii="Cambria" w:eastAsia="MS Mincho" w:hAnsi="Cambria" w:cs="Times New Roman"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 w15:restartNumberingAfterBreak="0">
    <w:nsid w:val="23860640"/>
    <w:multiLevelType w:val="hybridMultilevel"/>
    <w:tmpl w:val="07360FD2"/>
    <w:lvl w:ilvl="0" w:tplc="0FDCB096">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DB25DC"/>
    <w:multiLevelType w:val="hybridMultilevel"/>
    <w:tmpl w:val="1910FB54"/>
    <w:lvl w:ilvl="0" w:tplc="0FDCB096">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0531D8"/>
    <w:multiLevelType w:val="hybridMultilevel"/>
    <w:tmpl w:val="DF82FBB2"/>
    <w:lvl w:ilvl="0" w:tplc="73A2B2C0">
      <w:start w:val="1"/>
      <w:numFmt w:val="bullet"/>
      <w:lvlText w:val=""/>
      <w:lvlJc w:val="left"/>
      <w:pPr>
        <w:tabs>
          <w:tab w:val="num" w:pos="720"/>
        </w:tabs>
        <w:ind w:left="720" w:hanging="360"/>
      </w:pPr>
      <w:rPr>
        <w:rFonts w:ascii="Wingdings" w:hAnsi="Wingdings" w:hint="default"/>
      </w:rPr>
    </w:lvl>
    <w:lvl w:ilvl="1" w:tplc="F87EB162" w:tentative="1">
      <w:start w:val="1"/>
      <w:numFmt w:val="bullet"/>
      <w:lvlText w:val=""/>
      <w:lvlJc w:val="left"/>
      <w:pPr>
        <w:tabs>
          <w:tab w:val="num" w:pos="1440"/>
        </w:tabs>
        <w:ind w:left="1440" w:hanging="360"/>
      </w:pPr>
      <w:rPr>
        <w:rFonts w:ascii="Wingdings" w:hAnsi="Wingdings" w:hint="default"/>
      </w:rPr>
    </w:lvl>
    <w:lvl w:ilvl="2" w:tplc="6BEE1F90" w:tentative="1">
      <w:start w:val="1"/>
      <w:numFmt w:val="bullet"/>
      <w:lvlText w:val=""/>
      <w:lvlJc w:val="left"/>
      <w:pPr>
        <w:tabs>
          <w:tab w:val="num" w:pos="2160"/>
        </w:tabs>
        <w:ind w:left="2160" w:hanging="360"/>
      </w:pPr>
      <w:rPr>
        <w:rFonts w:ascii="Wingdings" w:hAnsi="Wingdings" w:hint="default"/>
      </w:rPr>
    </w:lvl>
    <w:lvl w:ilvl="3" w:tplc="49D4D45E" w:tentative="1">
      <w:start w:val="1"/>
      <w:numFmt w:val="bullet"/>
      <w:lvlText w:val=""/>
      <w:lvlJc w:val="left"/>
      <w:pPr>
        <w:tabs>
          <w:tab w:val="num" w:pos="2880"/>
        </w:tabs>
        <w:ind w:left="2880" w:hanging="360"/>
      </w:pPr>
      <w:rPr>
        <w:rFonts w:ascii="Wingdings" w:hAnsi="Wingdings" w:hint="default"/>
      </w:rPr>
    </w:lvl>
    <w:lvl w:ilvl="4" w:tplc="CAAA7976" w:tentative="1">
      <w:start w:val="1"/>
      <w:numFmt w:val="bullet"/>
      <w:lvlText w:val=""/>
      <w:lvlJc w:val="left"/>
      <w:pPr>
        <w:tabs>
          <w:tab w:val="num" w:pos="3600"/>
        </w:tabs>
        <w:ind w:left="3600" w:hanging="360"/>
      </w:pPr>
      <w:rPr>
        <w:rFonts w:ascii="Wingdings" w:hAnsi="Wingdings" w:hint="default"/>
      </w:rPr>
    </w:lvl>
    <w:lvl w:ilvl="5" w:tplc="4642DE9A" w:tentative="1">
      <w:start w:val="1"/>
      <w:numFmt w:val="bullet"/>
      <w:lvlText w:val=""/>
      <w:lvlJc w:val="left"/>
      <w:pPr>
        <w:tabs>
          <w:tab w:val="num" w:pos="4320"/>
        </w:tabs>
        <w:ind w:left="4320" w:hanging="360"/>
      </w:pPr>
      <w:rPr>
        <w:rFonts w:ascii="Wingdings" w:hAnsi="Wingdings" w:hint="default"/>
      </w:rPr>
    </w:lvl>
    <w:lvl w:ilvl="6" w:tplc="47EA2DF6" w:tentative="1">
      <w:start w:val="1"/>
      <w:numFmt w:val="bullet"/>
      <w:lvlText w:val=""/>
      <w:lvlJc w:val="left"/>
      <w:pPr>
        <w:tabs>
          <w:tab w:val="num" w:pos="5040"/>
        </w:tabs>
        <w:ind w:left="5040" w:hanging="360"/>
      </w:pPr>
      <w:rPr>
        <w:rFonts w:ascii="Wingdings" w:hAnsi="Wingdings" w:hint="default"/>
      </w:rPr>
    </w:lvl>
    <w:lvl w:ilvl="7" w:tplc="B6AA4280" w:tentative="1">
      <w:start w:val="1"/>
      <w:numFmt w:val="bullet"/>
      <w:lvlText w:val=""/>
      <w:lvlJc w:val="left"/>
      <w:pPr>
        <w:tabs>
          <w:tab w:val="num" w:pos="5760"/>
        </w:tabs>
        <w:ind w:left="5760" w:hanging="360"/>
      </w:pPr>
      <w:rPr>
        <w:rFonts w:ascii="Wingdings" w:hAnsi="Wingdings" w:hint="default"/>
      </w:rPr>
    </w:lvl>
    <w:lvl w:ilvl="8" w:tplc="8B967B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D0FAD"/>
    <w:multiLevelType w:val="hybridMultilevel"/>
    <w:tmpl w:val="04A6A06A"/>
    <w:lvl w:ilvl="0" w:tplc="8EF6E62E">
      <w:start w:val="1"/>
      <w:numFmt w:val="bullet"/>
      <w:lvlText w:val="•"/>
      <w:lvlJc w:val="left"/>
      <w:pPr>
        <w:tabs>
          <w:tab w:val="num" w:pos="720"/>
        </w:tabs>
        <w:ind w:left="720" w:hanging="360"/>
      </w:pPr>
      <w:rPr>
        <w:rFonts w:ascii="Arial" w:hAnsi="Arial" w:hint="default"/>
      </w:rPr>
    </w:lvl>
    <w:lvl w:ilvl="1" w:tplc="31CE0432" w:tentative="1">
      <w:start w:val="1"/>
      <w:numFmt w:val="bullet"/>
      <w:lvlText w:val="•"/>
      <w:lvlJc w:val="left"/>
      <w:pPr>
        <w:tabs>
          <w:tab w:val="num" w:pos="1440"/>
        </w:tabs>
        <w:ind w:left="1440" w:hanging="360"/>
      </w:pPr>
      <w:rPr>
        <w:rFonts w:ascii="Arial" w:hAnsi="Arial" w:hint="default"/>
      </w:rPr>
    </w:lvl>
    <w:lvl w:ilvl="2" w:tplc="3C90DCBC" w:tentative="1">
      <w:start w:val="1"/>
      <w:numFmt w:val="bullet"/>
      <w:lvlText w:val="•"/>
      <w:lvlJc w:val="left"/>
      <w:pPr>
        <w:tabs>
          <w:tab w:val="num" w:pos="2160"/>
        </w:tabs>
        <w:ind w:left="2160" w:hanging="360"/>
      </w:pPr>
      <w:rPr>
        <w:rFonts w:ascii="Arial" w:hAnsi="Arial" w:hint="default"/>
      </w:rPr>
    </w:lvl>
    <w:lvl w:ilvl="3" w:tplc="D6306F82" w:tentative="1">
      <w:start w:val="1"/>
      <w:numFmt w:val="bullet"/>
      <w:lvlText w:val="•"/>
      <w:lvlJc w:val="left"/>
      <w:pPr>
        <w:tabs>
          <w:tab w:val="num" w:pos="2880"/>
        </w:tabs>
        <w:ind w:left="2880" w:hanging="360"/>
      </w:pPr>
      <w:rPr>
        <w:rFonts w:ascii="Arial" w:hAnsi="Arial" w:hint="default"/>
      </w:rPr>
    </w:lvl>
    <w:lvl w:ilvl="4" w:tplc="3814B1D4" w:tentative="1">
      <w:start w:val="1"/>
      <w:numFmt w:val="bullet"/>
      <w:lvlText w:val="•"/>
      <w:lvlJc w:val="left"/>
      <w:pPr>
        <w:tabs>
          <w:tab w:val="num" w:pos="3600"/>
        </w:tabs>
        <w:ind w:left="3600" w:hanging="360"/>
      </w:pPr>
      <w:rPr>
        <w:rFonts w:ascii="Arial" w:hAnsi="Arial" w:hint="default"/>
      </w:rPr>
    </w:lvl>
    <w:lvl w:ilvl="5" w:tplc="98A224AE" w:tentative="1">
      <w:start w:val="1"/>
      <w:numFmt w:val="bullet"/>
      <w:lvlText w:val="•"/>
      <w:lvlJc w:val="left"/>
      <w:pPr>
        <w:tabs>
          <w:tab w:val="num" w:pos="4320"/>
        </w:tabs>
        <w:ind w:left="4320" w:hanging="360"/>
      </w:pPr>
      <w:rPr>
        <w:rFonts w:ascii="Arial" w:hAnsi="Arial" w:hint="default"/>
      </w:rPr>
    </w:lvl>
    <w:lvl w:ilvl="6" w:tplc="A964E94E" w:tentative="1">
      <w:start w:val="1"/>
      <w:numFmt w:val="bullet"/>
      <w:lvlText w:val="•"/>
      <w:lvlJc w:val="left"/>
      <w:pPr>
        <w:tabs>
          <w:tab w:val="num" w:pos="5040"/>
        </w:tabs>
        <w:ind w:left="5040" w:hanging="360"/>
      </w:pPr>
      <w:rPr>
        <w:rFonts w:ascii="Arial" w:hAnsi="Arial" w:hint="default"/>
      </w:rPr>
    </w:lvl>
    <w:lvl w:ilvl="7" w:tplc="13E2209A" w:tentative="1">
      <w:start w:val="1"/>
      <w:numFmt w:val="bullet"/>
      <w:lvlText w:val="•"/>
      <w:lvlJc w:val="left"/>
      <w:pPr>
        <w:tabs>
          <w:tab w:val="num" w:pos="5760"/>
        </w:tabs>
        <w:ind w:left="5760" w:hanging="360"/>
      </w:pPr>
      <w:rPr>
        <w:rFonts w:ascii="Arial" w:hAnsi="Arial" w:hint="default"/>
      </w:rPr>
    </w:lvl>
    <w:lvl w:ilvl="8" w:tplc="24A08D86" w:tentative="1">
      <w:start w:val="1"/>
      <w:numFmt w:val="bullet"/>
      <w:lvlText w:val="•"/>
      <w:lvlJc w:val="left"/>
      <w:pPr>
        <w:tabs>
          <w:tab w:val="num" w:pos="6480"/>
        </w:tabs>
        <w:ind w:left="6480" w:hanging="360"/>
      </w:pPr>
      <w:rPr>
        <w:rFonts w:ascii="Arial" w:hAnsi="Arial" w:hint="default"/>
      </w:rPr>
    </w:lvl>
  </w:abstractNum>
  <w:num w:numId="1" w16cid:durableId="592906262">
    <w:abstractNumId w:val="0"/>
  </w:num>
  <w:num w:numId="2" w16cid:durableId="1417551439">
    <w:abstractNumId w:val="2"/>
  </w:num>
  <w:num w:numId="3" w16cid:durableId="1698849848">
    <w:abstractNumId w:val="4"/>
  </w:num>
  <w:num w:numId="4" w16cid:durableId="27073745">
    <w:abstractNumId w:val="3"/>
  </w:num>
  <w:num w:numId="5" w16cid:durableId="1500727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BB"/>
    <w:rsid w:val="000E2D4A"/>
    <w:rsid w:val="00204A82"/>
    <w:rsid w:val="003204BB"/>
    <w:rsid w:val="00422C13"/>
    <w:rsid w:val="00434B70"/>
    <w:rsid w:val="00450985"/>
    <w:rsid w:val="0045386B"/>
    <w:rsid w:val="004D7758"/>
    <w:rsid w:val="00507E45"/>
    <w:rsid w:val="00540D01"/>
    <w:rsid w:val="005755E4"/>
    <w:rsid w:val="006139C4"/>
    <w:rsid w:val="0061583F"/>
    <w:rsid w:val="00765001"/>
    <w:rsid w:val="00765D9B"/>
    <w:rsid w:val="00821311"/>
    <w:rsid w:val="00883DB9"/>
    <w:rsid w:val="008E4A25"/>
    <w:rsid w:val="00905AEC"/>
    <w:rsid w:val="009618F0"/>
    <w:rsid w:val="0097249F"/>
    <w:rsid w:val="0098280E"/>
    <w:rsid w:val="009C29C6"/>
    <w:rsid w:val="009D5EBB"/>
    <w:rsid w:val="00A2599B"/>
    <w:rsid w:val="00A70926"/>
    <w:rsid w:val="00AC1BBD"/>
    <w:rsid w:val="00AD5D62"/>
    <w:rsid w:val="00C15057"/>
    <w:rsid w:val="00CA2DFF"/>
    <w:rsid w:val="00CB2B84"/>
    <w:rsid w:val="00CB4AD6"/>
    <w:rsid w:val="00D343A1"/>
    <w:rsid w:val="00D37EB1"/>
    <w:rsid w:val="00D45E36"/>
    <w:rsid w:val="00E14714"/>
    <w:rsid w:val="00E246C3"/>
    <w:rsid w:val="00E60E81"/>
    <w:rsid w:val="00F15B74"/>
    <w:rsid w:val="00F63541"/>
    <w:rsid w:val="00F638F4"/>
    <w:rsid w:val="00FA1D7C"/>
    <w:rsid w:val="00FE75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69953"/>
  <w15:docId w15:val="{AAF1A0A8-52D2-449B-B97C-121C84E6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Paragrafoelenco">
    <w:name w:val="List Paragraph"/>
    <w:basedOn w:val="Normale"/>
    <w:uiPriority w:val="34"/>
    <w:qFormat/>
    <w:rsid w:val="003204BB"/>
    <w:pPr>
      <w:ind w:left="720"/>
      <w:contextualSpacing/>
    </w:pPr>
  </w:style>
  <w:style w:type="paragraph" w:styleId="Testofumetto">
    <w:name w:val="Balloon Text"/>
    <w:basedOn w:val="Normale"/>
    <w:link w:val="TestofumettoCarattere"/>
    <w:uiPriority w:val="99"/>
    <w:semiHidden/>
    <w:unhideWhenUsed/>
    <w:rsid w:val="0045098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4509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9</TotalTime>
  <Pages>3</Pages>
  <Words>789</Words>
  <Characters>4679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Belleri Erica</dc:creator>
  <cp:lastModifiedBy>Mensi Rossella</cp:lastModifiedBy>
  <cp:revision>9</cp:revision>
  <cp:lastPrinted>2003-03-27T09:42:00Z</cp:lastPrinted>
  <dcterms:created xsi:type="dcterms:W3CDTF">2021-09-15T14:01:00Z</dcterms:created>
  <dcterms:modified xsi:type="dcterms:W3CDTF">2023-01-13T10:51:00Z</dcterms:modified>
</cp:coreProperties>
</file>