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BE7E" w14:textId="465339AF" w:rsidR="00CB60E5" w:rsidRPr="00BB42C3" w:rsidRDefault="005E41E0" w:rsidP="00504DB1">
      <w:pPr>
        <w:pStyle w:val="Titolo1"/>
        <w:rPr>
          <w:lang w:val="en-GB"/>
        </w:rPr>
      </w:pPr>
      <w:r w:rsidRPr="00BB42C3">
        <w:t>Ne</w:t>
      </w:r>
      <w:r w:rsidRPr="00BB42C3">
        <w:rPr>
          <w:lang w:val="en-GB"/>
        </w:rPr>
        <w:t>urobiological and Genetic Bases of Mental Activity</w:t>
      </w:r>
    </w:p>
    <w:p w14:paraId="4138C06A" w14:textId="75CBBF90" w:rsidR="00CB60E5" w:rsidRDefault="005E41E0" w:rsidP="00504DB1">
      <w:pPr>
        <w:pStyle w:val="Titolo2"/>
        <w:rPr>
          <w:lang w:val="en-GB"/>
        </w:rPr>
      </w:pPr>
      <w:r w:rsidRPr="00BB42C3">
        <w:rPr>
          <w:lang w:val="en-GB"/>
        </w:rPr>
        <w:t xml:space="preserve">Prof. </w:t>
      </w:r>
      <w:r w:rsidR="004215E6" w:rsidRPr="00BB42C3">
        <w:rPr>
          <w:lang w:val="en-GB"/>
        </w:rPr>
        <w:t>Sara Missaglia</w:t>
      </w:r>
    </w:p>
    <w:p w14:paraId="2F2DA86C" w14:textId="4FDBA787" w:rsidR="00CB60E5" w:rsidRPr="00BB42C3" w:rsidRDefault="005E41E0" w:rsidP="00504DB1">
      <w:pPr>
        <w:spacing w:before="240" w:after="120"/>
        <w:rPr>
          <w:b/>
          <w:bCs/>
          <w:sz w:val="18"/>
          <w:szCs w:val="18"/>
          <w:lang w:val="en-GB"/>
        </w:rPr>
      </w:pPr>
      <w:r w:rsidRPr="00BB42C3">
        <w:rPr>
          <w:b/>
          <w:bCs/>
          <w:i/>
          <w:iCs/>
          <w:sz w:val="18"/>
          <w:szCs w:val="18"/>
          <w:lang w:val="en-GB"/>
        </w:rPr>
        <w:t xml:space="preserve">COURSE </w:t>
      </w:r>
      <w:r w:rsidR="00676291" w:rsidRPr="00BB42C3">
        <w:rPr>
          <w:b/>
          <w:bCs/>
          <w:i/>
          <w:iCs/>
          <w:sz w:val="18"/>
          <w:szCs w:val="18"/>
          <w:lang w:val="en-GB"/>
        </w:rPr>
        <w:t>AIMS AND INTENDED LEARNING OUTCOMES</w:t>
      </w:r>
    </w:p>
    <w:p w14:paraId="7F2C04A7" w14:textId="104381D8" w:rsidR="003A57D1" w:rsidRPr="00BB42C3" w:rsidRDefault="003A57D1" w:rsidP="003A57D1">
      <w:pPr>
        <w:rPr>
          <w:lang w:val="en-GB"/>
        </w:rPr>
      </w:pPr>
      <w:r w:rsidRPr="00BB42C3">
        <w:rPr>
          <w:lang w:val="en-GB"/>
        </w:rPr>
        <w:t xml:space="preserve">The course aims to provide students with a general understanding of the properties of living matter, the structure and biological </w:t>
      </w:r>
      <w:r w:rsidR="00AD49E5">
        <w:rPr>
          <w:lang w:val="en-GB"/>
        </w:rPr>
        <w:t>meaning</w:t>
      </w:r>
      <w:r w:rsidRPr="00BB42C3">
        <w:rPr>
          <w:lang w:val="en-GB"/>
        </w:rPr>
        <w:t xml:space="preserve"> of </w:t>
      </w:r>
      <w:r w:rsidR="00AD49E5">
        <w:rPr>
          <w:lang w:val="en-GB"/>
        </w:rPr>
        <w:t xml:space="preserve">the </w:t>
      </w:r>
      <w:r w:rsidRPr="00BB42C3">
        <w:rPr>
          <w:lang w:val="en-GB"/>
        </w:rPr>
        <w:t>macromolecules</w:t>
      </w:r>
      <w:r w:rsidR="00AD49E5">
        <w:rPr>
          <w:lang w:val="en-GB"/>
        </w:rPr>
        <w:t xml:space="preserve"> of life</w:t>
      </w:r>
      <w:r w:rsidRPr="00BB42C3">
        <w:rPr>
          <w:lang w:val="en-GB"/>
        </w:rPr>
        <w:t xml:space="preserve">, and metabolism and cellular organisation, paying particular attention to the structure and function of neuronal cells. The laws of hereditary trait transmission and the molecular mechanisms governing it, as well as the neurobiological basis of </w:t>
      </w:r>
      <w:r w:rsidR="00AD49E5">
        <w:rPr>
          <w:lang w:val="en-GB"/>
        </w:rPr>
        <w:t>some</w:t>
      </w:r>
      <w:r w:rsidRPr="00BB42C3">
        <w:rPr>
          <w:lang w:val="en-GB"/>
        </w:rPr>
        <w:t xml:space="preserve"> human diseases and normal and pathological behaviour will be discussed. Lastly, the course will introduce students to a rudimentary understanding of human neuroanatomy, providing the bases for understanding </w:t>
      </w:r>
      <w:r w:rsidR="003B4118">
        <w:rPr>
          <w:lang w:val="en-GB"/>
        </w:rPr>
        <w:t>detailed</w:t>
      </w:r>
      <w:r w:rsidRPr="00BB42C3">
        <w:rPr>
          <w:lang w:val="en-GB"/>
        </w:rPr>
        <w:t xml:space="preserve"> information they will receive in </w:t>
      </w:r>
      <w:r w:rsidR="003B4118">
        <w:rPr>
          <w:lang w:val="en-GB"/>
        </w:rPr>
        <w:t>other</w:t>
      </w:r>
      <w:r w:rsidR="003B4118" w:rsidRPr="00BB42C3">
        <w:rPr>
          <w:lang w:val="en-GB"/>
        </w:rPr>
        <w:t xml:space="preserve"> </w:t>
      </w:r>
      <w:r w:rsidRPr="00BB42C3">
        <w:rPr>
          <w:lang w:val="en-GB"/>
        </w:rPr>
        <w:t>courses.</w:t>
      </w:r>
    </w:p>
    <w:p w14:paraId="56BB82BD" w14:textId="77777777" w:rsidR="003A57D1" w:rsidRPr="00BB42C3" w:rsidRDefault="003A57D1" w:rsidP="003A57D1">
      <w:pPr>
        <w:rPr>
          <w:lang w:val="en-GB"/>
        </w:rPr>
      </w:pPr>
      <w:r w:rsidRPr="00BB42C3">
        <w:rPr>
          <w:lang w:val="en-GB"/>
        </w:rPr>
        <w:t>At the end of the course, students will be able to:</w:t>
      </w:r>
    </w:p>
    <w:p w14:paraId="7293611A"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know and understand the biochemical bases of biological systems and processes;</w:t>
      </w:r>
    </w:p>
    <w:p w14:paraId="1B01177C" w14:textId="6522CA8C"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 xml:space="preserve">understand and describe the structure-function relationship </w:t>
      </w:r>
      <w:r w:rsidR="003B4118">
        <w:rPr>
          <w:lang w:val="en-GB"/>
        </w:rPr>
        <w:t>with</w:t>
      </w:r>
      <w:r w:rsidRPr="00BB42C3">
        <w:rPr>
          <w:lang w:val="en-GB"/>
        </w:rPr>
        <w:t xml:space="preserve">in informational macromolecules (nucleic acids, proteins); </w:t>
      </w:r>
    </w:p>
    <w:p w14:paraId="13EEBF66"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 xml:space="preserve">know and describe the main laws of hereditary trait transmission in humans; </w:t>
      </w:r>
    </w:p>
    <w:p w14:paraId="49316D3E"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 xml:space="preserve">solve biological problems inherent in the analysis of metabolism and genetic inheritance; </w:t>
      </w:r>
    </w:p>
    <w:p w14:paraId="0838BE6A"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know and describe the functioning of neurons and the main neuroanatomical structures;</w:t>
      </w:r>
    </w:p>
    <w:p w14:paraId="03EDA8A7"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correctly contextualise the notions of human biology and genetics, and critically evaluate neuro-cognitive and genetic studies;</w:t>
      </w:r>
    </w:p>
    <w:p w14:paraId="4F6BAE5D"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implement and update their knowledge, drawing independently from texts, scientific articles and online platforms;</w:t>
      </w:r>
    </w:p>
    <w:p w14:paraId="710CF941" w14:textId="77777777" w:rsidR="003A57D1" w:rsidRPr="00BB42C3" w:rsidRDefault="003A57D1" w:rsidP="003A57D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BB42C3">
        <w:rPr>
          <w:lang w:val="en-GB"/>
        </w:rPr>
        <w:t>describe/communicate neurobiological and genetic knowledge even to non-expert interlocutors, with a command of the language and correct scientific terminology.</w:t>
      </w:r>
    </w:p>
    <w:p w14:paraId="337BFBC9" w14:textId="56F51351" w:rsidR="00676291" w:rsidRPr="00BB42C3" w:rsidRDefault="00676291" w:rsidP="00504DB1">
      <w:pPr>
        <w:rPr>
          <w:lang w:val="en-GB"/>
        </w:rPr>
      </w:pPr>
    </w:p>
    <w:p w14:paraId="5CB8F0D2" w14:textId="4ECF5030" w:rsidR="00676291" w:rsidRPr="00BB42C3" w:rsidRDefault="00676291" w:rsidP="00676291">
      <w:pPr>
        <w:rPr>
          <w:b/>
          <w:bCs/>
          <w:i/>
          <w:iCs/>
          <w:sz w:val="18"/>
          <w:szCs w:val="18"/>
          <w:lang w:val="en-GB"/>
        </w:rPr>
      </w:pPr>
      <w:r w:rsidRPr="00BB42C3">
        <w:rPr>
          <w:b/>
          <w:bCs/>
          <w:i/>
          <w:iCs/>
          <w:sz w:val="18"/>
          <w:szCs w:val="18"/>
          <w:lang w:val="en-GB"/>
        </w:rPr>
        <w:t>COURSE CONTENT</w:t>
      </w:r>
    </w:p>
    <w:p w14:paraId="143B34DB" w14:textId="77777777" w:rsidR="00676291" w:rsidRPr="00BB42C3" w:rsidRDefault="00676291" w:rsidP="00504DB1">
      <w:pPr>
        <w:rPr>
          <w:lang w:val="en-GB"/>
        </w:rPr>
      </w:pPr>
    </w:p>
    <w:p w14:paraId="05A314F9" w14:textId="0E518257" w:rsidR="00CB60E5" w:rsidRPr="00BB42C3" w:rsidRDefault="004215E6" w:rsidP="00504DB1">
      <w:pPr>
        <w:rPr>
          <w:lang w:val="en-GB"/>
        </w:rPr>
      </w:pPr>
      <w:r w:rsidRPr="00BB42C3">
        <w:rPr>
          <w:lang w:val="en-GB"/>
        </w:rPr>
        <w:t xml:space="preserve">Unit </w:t>
      </w:r>
      <w:r w:rsidR="005E41E0" w:rsidRPr="00BB42C3">
        <w:rPr>
          <w:lang w:val="en-GB"/>
        </w:rPr>
        <w:t>1.</w:t>
      </w:r>
      <w:r w:rsidR="00E512CD">
        <w:rPr>
          <w:lang w:val="en-GB"/>
        </w:rPr>
        <w:t xml:space="preserve"> </w:t>
      </w:r>
      <w:r w:rsidR="005E41E0" w:rsidRPr="00BB42C3">
        <w:rPr>
          <w:i/>
          <w:iCs/>
          <w:lang w:val="en-GB"/>
        </w:rPr>
        <w:t>The study of living nature</w:t>
      </w:r>
    </w:p>
    <w:p w14:paraId="5C6850D9" w14:textId="77777777" w:rsidR="00CB60E5" w:rsidRPr="00BB42C3" w:rsidRDefault="005E41E0" w:rsidP="00504DB1">
      <w:pPr>
        <w:rPr>
          <w:lang w:val="en-GB"/>
        </w:rPr>
      </w:pPr>
      <w:r w:rsidRPr="00BB42C3">
        <w:rPr>
          <w:lang w:val="en-GB"/>
        </w:rPr>
        <w:t>-</w:t>
      </w:r>
      <w:r w:rsidRPr="00BB42C3">
        <w:rPr>
          <w:lang w:val="en-GB"/>
        </w:rPr>
        <w:tab/>
        <w:t>The experimental method: development, needs and limits</w:t>
      </w:r>
    </w:p>
    <w:p w14:paraId="28F27E1C" w14:textId="77777777" w:rsidR="00CB60E5" w:rsidRPr="00BB42C3" w:rsidRDefault="005E41E0" w:rsidP="00504DB1">
      <w:pPr>
        <w:ind w:left="280" w:hanging="280"/>
        <w:rPr>
          <w:lang w:val="en-GB"/>
        </w:rPr>
      </w:pPr>
      <w:r w:rsidRPr="00BB42C3">
        <w:rPr>
          <w:lang w:val="en-GB"/>
        </w:rPr>
        <w:t>-</w:t>
      </w:r>
      <w:r w:rsidRPr="00BB42C3">
        <w:rPr>
          <w:lang w:val="en-GB"/>
        </w:rPr>
        <w:tab/>
        <w:t>Living organisms: life cycle, reproduction, homeostasis, interaction with the environment</w:t>
      </w:r>
    </w:p>
    <w:p w14:paraId="79DCB383" w14:textId="77777777" w:rsidR="00CB60E5" w:rsidRPr="00BB42C3" w:rsidRDefault="005E41E0" w:rsidP="00504DB1">
      <w:pPr>
        <w:rPr>
          <w:lang w:val="en-GB"/>
        </w:rPr>
      </w:pPr>
      <w:r w:rsidRPr="00BB42C3">
        <w:rPr>
          <w:lang w:val="en-GB"/>
        </w:rPr>
        <w:lastRenderedPageBreak/>
        <w:t xml:space="preserve"> </w:t>
      </w:r>
    </w:p>
    <w:p w14:paraId="22DFA366" w14:textId="037B86CE" w:rsidR="00CB60E5" w:rsidRPr="00BB42C3" w:rsidRDefault="004215E6" w:rsidP="00504DB1">
      <w:pPr>
        <w:rPr>
          <w:i/>
          <w:iCs/>
          <w:lang w:val="en-GB"/>
        </w:rPr>
      </w:pPr>
      <w:r w:rsidRPr="00BB42C3">
        <w:rPr>
          <w:lang w:val="en-GB"/>
        </w:rPr>
        <w:t xml:space="preserve">Unit </w:t>
      </w:r>
      <w:r w:rsidR="005E41E0" w:rsidRPr="00BB42C3">
        <w:rPr>
          <w:lang w:val="en-GB"/>
        </w:rPr>
        <w:t>2.</w:t>
      </w:r>
      <w:r w:rsidR="005E41E0" w:rsidRPr="00BB42C3">
        <w:rPr>
          <w:lang w:val="en-GB"/>
        </w:rPr>
        <w:tab/>
      </w:r>
      <w:r w:rsidR="005E41E0" w:rsidRPr="00BB42C3">
        <w:rPr>
          <w:i/>
          <w:iCs/>
          <w:lang w:val="en-GB"/>
        </w:rPr>
        <w:t>The levels of organisation and fundamental processes of the living</w:t>
      </w:r>
      <w:r w:rsidR="00857DC5">
        <w:rPr>
          <w:i/>
          <w:iCs/>
          <w:lang w:val="en-GB"/>
        </w:rPr>
        <w:t xml:space="preserve"> organisms</w:t>
      </w:r>
    </w:p>
    <w:p w14:paraId="788C4ECD" w14:textId="77777777" w:rsidR="00CB60E5" w:rsidRPr="00BB42C3" w:rsidRDefault="005E41E0" w:rsidP="00504DB1">
      <w:pPr>
        <w:rPr>
          <w:lang w:val="en-GB"/>
        </w:rPr>
      </w:pPr>
      <w:r w:rsidRPr="00BB42C3">
        <w:rPr>
          <w:i/>
          <w:iCs/>
          <w:lang w:val="en-GB"/>
        </w:rPr>
        <w:t xml:space="preserve">- </w:t>
      </w:r>
      <w:r w:rsidRPr="00BB42C3">
        <w:rPr>
          <w:lang w:val="en-GB"/>
        </w:rPr>
        <w:tab/>
        <w:t>The cell: the basic unit of living organisms</w:t>
      </w:r>
    </w:p>
    <w:p w14:paraId="39B80B01" w14:textId="77777777" w:rsidR="00CB60E5" w:rsidRPr="00BB42C3" w:rsidRDefault="005E41E0" w:rsidP="00504DB1">
      <w:pPr>
        <w:rPr>
          <w:lang w:val="en-GB"/>
        </w:rPr>
      </w:pPr>
      <w:r w:rsidRPr="00BB42C3">
        <w:rPr>
          <w:lang w:val="en-GB"/>
        </w:rPr>
        <w:t>-</w:t>
      </w:r>
      <w:r w:rsidRPr="00BB42C3">
        <w:rPr>
          <w:lang w:val="en-GB"/>
        </w:rPr>
        <w:tab/>
        <w:t>Cell theory: its origin and development, prokaryotic and eukaryotic cells</w:t>
      </w:r>
    </w:p>
    <w:p w14:paraId="648AFB01" w14:textId="77777777" w:rsidR="00CB60E5" w:rsidRPr="00BB42C3" w:rsidRDefault="005E41E0" w:rsidP="00504DB1">
      <w:pPr>
        <w:rPr>
          <w:lang w:val="en-GB"/>
        </w:rPr>
      </w:pPr>
      <w:r w:rsidRPr="00BB42C3">
        <w:rPr>
          <w:lang w:val="en-GB"/>
        </w:rPr>
        <w:t>-</w:t>
      </w:r>
      <w:r w:rsidRPr="00BB42C3">
        <w:rPr>
          <w:lang w:val="en-GB"/>
        </w:rPr>
        <w:tab/>
        <w:t>The principal cellular organelles: structure and function</w:t>
      </w:r>
    </w:p>
    <w:p w14:paraId="42CC46CE" w14:textId="77777777" w:rsidR="00CB60E5" w:rsidRPr="00BB42C3" w:rsidRDefault="005E41E0" w:rsidP="00504DB1">
      <w:pPr>
        <w:rPr>
          <w:lang w:val="en-GB"/>
        </w:rPr>
      </w:pPr>
      <w:r w:rsidRPr="00BB42C3">
        <w:rPr>
          <w:lang w:val="en-GB"/>
        </w:rPr>
        <w:t>-</w:t>
      </w:r>
      <w:r w:rsidRPr="00BB42C3">
        <w:rPr>
          <w:lang w:val="en-GB"/>
        </w:rPr>
        <w:tab/>
        <w:t>Cell cycle and division: mitosis and meiosis</w:t>
      </w:r>
    </w:p>
    <w:p w14:paraId="31C526D3" w14:textId="77777777" w:rsidR="00CB60E5" w:rsidRPr="00BB42C3" w:rsidRDefault="005E41E0" w:rsidP="00504DB1">
      <w:pPr>
        <w:rPr>
          <w:lang w:val="en-GB"/>
        </w:rPr>
      </w:pPr>
      <w:r w:rsidRPr="00BB42C3">
        <w:rPr>
          <w:lang w:val="en-GB"/>
        </w:rPr>
        <w:t>-</w:t>
      </w:r>
      <w:r w:rsidRPr="00BB42C3">
        <w:rPr>
          <w:lang w:val="en-GB"/>
        </w:rPr>
        <w:tab/>
        <w:t>Control of the cell cycle: restriction points</w:t>
      </w:r>
    </w:p>
    <w:p w14:paraId="736F4C42" w14:textId="77777777" w:rsidR="00CB60E5" w:rsidRPr="00BB42C3" w:rsidRDefault="005E41E0" w:rsidP="00504DB1">
      <w:pPr>
        <w:rPr>
          <w:lang w:val="en-GB"/>
        </w:rPr>
      </w:pPr>
      <w:r w:rsidRPr="00BB42C3">
        <w:rPr>
          <w:lang w:val="en-GB"/>
        </w:rPr>
        <w:t>-</w:t>
      </w:r>
      <w:r w:rsidRPr="00BB42C3">
        <w:rPr>
          <w:lang w:val="en-GB"/>
        </w:rPr>
        <w:tab/>
        <w:t>The molecular mechanisms of tumour onset and invasiveness</w:t>
      </w:r>
    </w:p>
    <w:p w14:paraId="0FCD777E" w14:textId="77777777" w:rsidR="00CB60E5" w:rsidRPr="00BB42C3" w:rsidRDefault="00CB60E5" w:rsidP="00504DB1">
      <w:pPr>
        <w:rPr>
          <w:lang w:val="en-GB"/>
        </w:rPr>
      </w:pPr>
    </w:p>
    <w:p w14:paraId="586DC575" w14:textId="79F462F7" w:rsidR="00CB60E5" w:rsidRPr="00BB42C3" w:rsidRDefault="004215E6" w:rsidP="00504DB1">
      <w:pPr>
        <w:rPr>
          <w:i/>
          <w:iCs/>
          <w:lang w:val="en-GB"/>
        </w:rPr>
      </w:pPr>
      <w:r w:rsidRPr="00BB42C3">
        <w:rPr>
          <w:lang w:val="en-GB"/>
        </w:rPr>
        <w:t xml:space="preserve">Unit </w:t>
      </w:r>
      <w:r w:rsidR="005E41E0" w:rsidRPr="00BB42C3">
        <w:rPr>
          <w:lang w:val="en-GB"/>
        </w:rPr>
        <w:t xml:space="preserve">3. </w:t>
      </w:r>
      <w:r w:rsidR="005E41E0" w:rsidRPr="00BB42C3">
        <w:rPr>
          <w:i/>
          <w:iCs/>
          <w:lang w:val="en-GB"/>
        </w:rPr>
        <w:t>Molecular bases</w:t>
      </w:r>
    </w:p>
    <w:p w14:paraId="063D0B8C" w14:textId="77777777" w:rsidR="00CB60E5" w:rsidRPr="00BB42C3" w:rsidRDefault="005E41E0" w:rsidP="00504DB1">
      <w:pPr>
        <w:rPr>
          <w:lang w:val="en-GB"/>
        </w:rPr>
      </w:pPr>
      <w:r w:rsidRPr="00BB42C3">
        <w:rPr>
          <w:i/>
          <w:iCs/>
          <w:lang w:val="en-GB"/>
        </w:rPr>
        <w:t>-</w:t>
      </w:r>
      <w:r w:rsidRPr="00BB42C3">
        <w:rPr>
          <w:i/>
          <w:iCs/>
          <w:lang w:val="en-GB"/>
        </w:rPr>
        <w:tab/>
      </w:r>
      <w:r w:rsidRPr="00BB42C3">
        <w:rPr>
          <w:lang w:val="en-GB"/>
        </w:rPr>
        <w:t>The principal elements and classes of compounds found in living matter</w:t>
      </w:r>
    </w:p>
    <w:p w14:paraId="6EF0BEDE" w14:textId="77777777" w:rsidR="00CB60E5" w:rsidRPr="00BB42C3" w:rsidRDefault="005E41E0" w:rsidP="00504DB1">
      <w:pPr>
        <w:ind w:left="280" w:hanging="280"/>
        <w:rPr>
          <w:lang w:val="en-GB"/>
        </w:rPr>
      </w:pPr>
      <w:r w:rsidRPr="00BB42C3">
        <w:rPr>
          <w:lang w:val="en-GB"/>
        </w:rPr>
        <w:t>-</w:t>
      </w:r>
      <w:r w:rsidRPr="00BB42C3">
        <w:rPr>
          <w:lang w:val="en-GB"/>
        </w:rPr>
        <w:tab/>
        <w:t xml:space="preserve">The informational macromolecules: DNA, RNA and proteins, the structure-function relationship </w:t>
      </w:r>
    </w:p>
    <w:p w14:paraId="24D72FA7" w14:textId="77777777" w:rsidR="00CB60E5" w:rsidRPr="00BB42C3" w:rsidRDefault="00CB60E5" w:rsidP="00504DB1">
      <w:pPr>
        <w:rPr>
          <w:lang w:val="en-GB"/>
        </w:rPr>
      </w:pPr>
    </w:p>
    <w:p w14:paraId="6E4BEDCF" w14:textId="3B2D2BED" w:rsidR="00CB60E5" w:rsidRPr="00BB42C3" w:rsidRDefault="004215E6" w:rsidP="00504DB1">
      <w:pPr>
        <w:rPr>
          <w:lang w:val="en-GB"/>
        </w:rPr>
      </w:pPr>
      <w:r w:rsidRPr="00BB42C3">
        <w:rPr>
          <w:lang w:val="en-GB"/>
        </w:rPr>
        <w:t xml:space="preserve">Unit </w:t>
      </w:r>
      <w:r w:rsidR="005E41E0" w:rsidRPr="00BB42C3">
        <w:rPr>
          <w:lang w:val="en-GB"/>
        </w:rPr>
        <w:t>4.</w:t>
      </w:r>
      <w:r w:rsidR="00E512CD">
        <w:rPr>
          <w:lang w:val="en-GB"/>
        </w:rPr>
        <w:t xml:space="preserve"> </w:t>
      </w:r>
      <w:r w:rsidR="005E41E0" w:rsidRPr="00BB42C3">
        <w:rPr>
          <w:i/>
          <w:iCs/>
          <w:lang w:val="en-GB"/>
        </w:rPr>
        <w:t>Transmission of hereditary traits</w:t>
      </w:r>
    </w:p>
    <w:p w14:paraId="71EF1DB9" w14:textId="77777777" w:rsidR="00CB60E5" w:rsidRPr="00BB42C3" w:rsidRDefault="005E41E0" w:rsidP="00504DB1">
      <w:pPr>
        <w:rPr>
          <w:lang w:val="en-GB"/>
        </w:rPr>
      </w:pPr>
      <w:r w:rsidRPr="00BB42C3">
        <w:rPr>
          <w:lang w:val="en-GB"/>
        </w:rPr>
        <w:t>-</w:t>
      </w:r>
      <w:r w:rsidRPr="00BB42C3">
        <w:rPr>
          <w:lang w:val="en-GB"/>
        </w:rPr>
        <w:tab/>
        <w:t>Mendel's laws and modern genetics</w:t>
      </w:r>
    </w:p>
    <w:p w14:paraId="7D544866" w14:textId="77777777" w:rsidR="00CB60E5" w:rsidRPr="00BB42C3" w:rsidRDefault="005E41E0" w:rsidP="00504DB1">
      <w:pPr>
        <w:rPr>
          <w:lang w:val="en-GB"/>
        </w:rPr>
      </w:pPr>
      <w:r w:rsidRPr="00BB42C3">
        <w:rPr>
          <w:lang w:val="en-GB"/>
        </w:rPr>
        <w:t>-</w:t>
      </w:r>
      <w:r w:rsidRPr="00BB42C3">
        <w:rPr>
          <w:lang w:val="en-GB"/>
        </w:rPr>
        <w:tab/>
        <w:t>Gender determination, heterosomal heredity</w:t>
      </w:r>
    </w:p>
    <w:p w14:paraId="256A7D8C" w14:textId="77777777" w:rsidR="00CB60E5" w:rsidRPr="00BB42C3" w:rsidRDefault="005E41E0" w:rsidP="00504DB1">
      <w:pPr>
        <w:ind w:left="280" w:hanging="280"/>
        <w:rPr>
          <w:lang w:val="en-GB"/>
        </w:rPr>
      </w:pPr>
      <w:r w:rsidRPr="00BB42C3">
        <w:rPr>
          <w:lang w:val="en-GB"/>
        </w:rPr>
        <w:t>-</w:t>
      </w:r>
      <w:r w:rsidRPr="00BB42C3">
        <w:rPr>
          <w:lang w:val="en-GB"/>
        </w:rPr>
        <w:tab/>
        <w:t>Molecular genetics: from the structure of nucleic acids to maps of the human genome</w:t>
      </w:r>
    </w:p>
    <w:p w14:paraId="015F2D85" w14:textId="77777777" w:rsidR="00CB60E5" w:rsidRPr="00BB42C3" w:rsidRDefault="005E41E0" w:rsidP="00504DB1">
      <w:pPr>
        <w:rPr>
          <w:lang w:val="en-GB"/>
        </w:rPr>
      </w:pPr>
      <w:r w:rsidRPr="00BB42C3">
        <w:rPr>
          <w:lang w:val="en-GB"/>
        </w:rPr>
        <w:t>-</w:t>
      </w:r>
      <w:r w:rsidRPr="00BB42C3">
        <w:rPr>
          <w:lang w:val="en-GB"/>
        </w:rPr>
        <w:tab/>
        <w:t>Mutations and genetic variability</w:t>
      </w:r>
    </w:p>
    <w:p w14:paraId="3B61E9A2" w14:textId="77777777" w:rsidR="00CB60E5" w:rsidRPr="00BB42C3" w:rsidRDefault="005E41E0" w:rsidP="00504DB1">
      <w:pPr>
        <w:rPr>
          <w:lang w:val="en-GB"/>
        </w:rPr>
      </w:pPr>
      <w:r w:rsidRPr="00BB42C3">
        <w:rPr>
          <w:lang w:val="en-GB"/>
        </w:rPr>
        <w:t>-</w:t>
      </w:r>
      <w:r w:rsidRPr="00BB42C3">
        <w:rPr>
          <w:lang w:val="en-GB"/>
        </w:rPr>
        <w:tab/>
        <w:t>Regulation of gene activity</w:t>
      </w:r>
    </w:p>
    <w:p w14:paraId="364CCD09" w14:textId="77777777" w:rsidR="00CB60E5" w:rsidRPr="00BB42C3" w:rsidRDefault="00CB60E5" w:rsidP="00504DB1">
      <w:pPr>
        <w:rPr>
          <w:lang w:val="en-GB"/>
        </w:rPr>
      </w:pPr>
    </w:p>
    <w:p w14:paraId="3B62A7C3" w14:textId="0BAFACEB" w:rsidR="00CB60E5" w:rsidRPr="00BB42C3" w:rsidRDefault="004215E6" w:rsidP="00504DB1">
      <w:pPr>
        <w:rPr>
          <w:i/>
          <w:iCs/>
          <w:lang w:val="en-GB"/>
        </w:rPr>
      </w:pPr>
      <w:r w:rsidRPr="00BB42C3">
        <w:rPr>
          <w:lang w:val="en-GB"/>
        </w:rPr>
        <w:t xml:space="preserve">Unit </w:t>
      </w:r>
      <w:r w:rsidR="005E41E0" w:rsidRPr="00BB42C3">
        <w:rPr>
          <w:lang w:val="en-GB"/>
        </w:rPr>
        <w:t>5.</w:t>
      </w:r>
      <w:r w:rsidR="00E512CD">
        <w:rPr>
          <w:lang w:val="en-GB"/>
        </w:rPr>
        <w:t xml:space="preserve"> </w:t>
      </w:r>
      <w:r w:rsidR="005E41E0" w:rsidRPr="00BB42C3">
        <w:rPr>
          <w:i/>
          <w:iCs/>
          <w:lang w:val="en-GB"/>
        </w:rPr>
        <w:t>Syndromes from chromosomal aberrations, neurocognitive and genetic aspects</w:t>
      </w:r>
    </w:p>
    <w:p w14:paraId="52CAC758" w14:textId="77777777" w:rsidR="00CB60E5" w:rsidRPr="00BB42C3" w:rsidRDefault="005E41E0" w:rsidP="00504DB1">
      <w:pPr>
        <w:rPr>
          <w:lang w:val="en-GB"/>
        </w:rPr>
      </w:pPr>
      <w:r w:rsidRPr="00BB42C3">
        <w:rPr>
          <w:lang w:val="en-GB"/>
        </w:rPr>
        <w:t>-</w:t>
      </w:r>
      <w:r w:rsidRPr="00BB42C3">
        <w:rPr>
          <w:lang w:val="en-GB"/>
        </w:rPr>
        <w:tab/>
        <w:t>The normal and pathological human karyotype</w:t>
      </w:r>
    </w:p>
    <w:p w14:paraId="484E5D33" w14:textId="77777777" w:rsidR="00CB60E5" w:rsidRPr="00BB42C3" w:rsidRDefault="005E41E0" w:rsidP="00504DB1">
      <w:pPr>
        <w:ind w:left="280" w:hanging="280"/>
        <w:rPr>
          <w:lang w:val="en-GB"/>
        </w:rPr>
      </w:pPr>
      <w:r w:rsidRPr="00BB42C3">
        <w:rPr>
          <w:lang w:val="en-GB"/>
        </w:rPr>
        <w:t>-</w:t>
      </w:r>
      <w:r w:rsidRPr="00BB42C3">
        <w:rPr>
          <w:lang w:val="en-GB"/>
        </w:rPr>
        <w:tab/>
        <w:t>Autosomal aneuploidies: Down syndrome, Edwards syndrome and Patau syndrome</w:t>
      </w:r>
    </w:p>
    <w:p w14:paraId="7DF6B25A" w14:textId="5FEDE603" w:rsidR="00CB60E5" w:rsidRPr="00BB42C3" w:rsidRDefault="005E41E0">
      <w:pPr>
        <w:rPr>
          <w:lang w:val="en-GB"/>
        </w:rPr>
      </w:pPr>
      <w:r w:rsidRPr="00BB42C3">
        <w:rPr>
          <w:lang w:val="en-GB"/>
        </w:rPr>
        <w:t>-</w:t>
      </w:r>
      <w:r w:rsidRPr="00BB42C3">
        <w:rPr>
          <w:lang w:val="en-GB"/>
        </w:rPr>
        <w:tab/>
        <w:t>Heterosomal aneuploidies: Turner syndrome, Klinefelter syndrome</w:t>
      </w:r>
    </w:p>
    <w:p w14:paraId="7C251984" w14:textId="77777777" w:rsidR="00CB60E5" w:rsidRPr="00BB42C3" w:rsidRDefault="005E41E0">
      <w:pPr>
        <w:rPr>
          <w:lang w:val="en-GB"/>
        </w:rPr>
      </w:pPr>
      <w:r w:rsidRPr="00BB42C3">
        <w:rPr>
          <w:lang w:val="en-GB"/>
        </w:rPr>
        <w:t>-</w:t>
      </w:r>
      <w:r w:rsidRPr="00BB42C3">
        <w:rPr>
          <w:lang w:val="en-GB"/>
        </w:rPr>
        <w:tab/>
        <w:t>Fragile X syndrome, an example of an "expansion"-related mutation</w:t>
      </w:r>
    </w:p>
    <w:p w14:paraId="3650EA32" w14:textId="77777777" w:rsidR="00CB60E5" w:rsidRPr="00BB42C3" w:rsidRDefault="00CB60E5">
      <w:pPr>
        <w:rPr>
          <w:lang w:val="en-GB"/>
        </w:rPr>
      </w:pPr>
    </w:p>
    <w:p w14:paraId="593542C6" w14:textId="4422B1AF" w:rsidR="00CB60E5" w:rsidRPr="00BB42C3" w:rsidRDefault="004215E6">
      <w:pPr>
        <w:rPr>
          <w:i/>
          <w:iCs/>
          <w:lang w:val="en-GB"/>
        </w:rPr>
      </w:pPr>
      <w:r w:rsidRPr="00BB42C3">
        <w:rPr>
          <w:lang w:val="en-GB"/>
        </w:rPr>
        <w:t xml:space="preserve">Unit </w:t>
      </w:r>
      <w:r w:rsidR="005E41E0" w:rsidRPr="00BB42C3">
        <w:rPr>
          <w:lang w:val="en-GB"/>
        </w:rPr>
        <w:t xml:space="preserve">6. </w:t>
      </w:r>
      <w:r w:rsidR="005E41E0" w:rsidRPr="00BB42C3">
        <w:rPr>
          <w:i/>
          <w:iCs/>
          <w:lang w:val="en-GB"/>
        </w:rPr>
        <w:t>The autistic spectrum</w:t>
      </w:r>
    </w:p>
    <w:p w14:paraId="6B4F9220" w14:textId="77777777" w:rsidR="00CB60E5" w:rsidRPr="00BB42C3" w:rsidRDefault="005E41E0">
      <w:pPr>
        <w:rPr>
          <w:lang w:val="en-GB"/>
        </w:rPr>
      </w:pPr>
      <w:r w:rsidRPr="00BB42C3">
        <w:rPr>
          <w:i/>
          <w:iCs/>
          <w:lang w:val="en-GB"/>
        </w:rPr>
        <w:t>-</w:t>
      </w:r>
      <w:r w:rsidRPr="00BB42C3">
        <w:rPr>
          <w:i/>
          <w:iCs/>
          <w:lang w:val="en-GB"/>
        </w:rPr>
        <w:tab/>
      </w:r>
      <w:r w:rsidRPr="00BB42C3">
        <w:rPr>
          <w:lang w:val="en-GB"/>
        </w:rPr>
        <w:t>Neurobiological and genetic bases</w:t>
      </w:r>
    </w:p>
    <w:p w14:paraId="66A5BA8D" w14:textId="77777777" w:rsidR="00CB60E5" w:rsidRPr="00BB42C3" w:rsidRDefault="005E41E0">
      <w:pPr>
        <w:rPr>
          <w:lang w:val="en-GB"/>
        </w:rPr>
      </w:pPr>
      <w:r w:rsidRPr="00BB42C3">
        <w:rPr>
          <w:lang w:val="en-GB"/>
        </w:rPr>
        <w:t>-</w:t>
      </w:r>
      <w:r w:rsidRPr="00BB42C3">
        <w:rPr>
          <w:lang w:val="en-GB"/>
        </w:rPr>
        <w:tab/>
        <w:t>The new "broken mirrors" theory</w:t>
      </w:r>
    </w:p>
    <w:p w14:paraId="7EF2A6D5" w14:textId="77777777" w:rsidR="00CB60E5" w:rsidRPr="00BB42C3" w:rsidRDefault="005E41E0">
      <w:pPr>
        <w:rPr>
          <w:lang w:val="en-GB"/>
        </w:rPr>
      </w:pPr>
      <w:r w:rsidRPr="00BB42C3">
        <w:rPr>
          <w:lang w:val="en-GB"/>
        </w:rPr>
        <w:t>-</w:t>
      </w:r>
      <w:r w:rsidRPr="00BB42C3">
        <w:rPr>
          <w:lang w:val="en-GB"/>
        </w:rPr>
        <w:tab/>
        <w:t>Classic autism, Asperger syndrome and Rett syndrome</w:t>
      </w:r>
    </w:p>
    <w:p w14:paraId="3DF743FF" w14:textId="77777777" w:rsidR="00CB60E5" w:rsidRPr="00BB42C3" w:rsidRDefault="00CB60E5">
      <w:pPr>
        <w:rPr>
          <w:lang w:val="en-GB"/>
        </w:rPr>
      </w:pPr>
    </w:p>
    <w:p w14:paraId="51F868F9" w14:textId="4B0D6693" w:rsidR="00CB60E5" w:rsidRPr="00BB42C3" w:rsidRDefault="002B10F2">
      <w:pPr>
        <w:rPr>
          <w:lang w:val="en-GB"/>
        </w:rPr>
      </w:pPr>
      <w:r w:rsidRPr="00BB42C3">
        <w:rPr>
          <w:lang w:val="en-GB"/>
        </w:rPr>
        <w:t xml:space="preserve"> </w:t>
      </w:r>
      <w:r w:rsidR="004215E6" w:rsidRPr="00BB42C3">
        <w:rPr>
          <w:lang w:val="en-GB"/>
        </w:rPr>
        <w:t xml:space="preserve">Unit </w:t>
      </w:r>
      <w:r w:rsidRPr="00BB42C3">
        <w:rPr>
          <w:lang w:val="en-GB"/>
        </w:rPr>
        <w:t>7</w:t>
      </w:r>
      <w:r w:rsidR="005E41E0" w:rsidRPr="00BB42C3">
        <w:rPr>
          <w:lang w:val="en-GB"/>
        </w:rPr>
        <w:t>.</w:t>
      </w:r>
      <w:r w:rsidR="00E512CD">
        <w:rPr>
          <w:lang w:val="en-GB"/>
        </w:rPr>
        <w:t xml:space="preserve"> </w:t>
      </w:r>
      <w:r w:rsidR="005E41E0" w:rsidRPr="00BB42C3">
        <w:rPr>
          <w:i/>
          <w:iCs/>
          <w:lang w:val="en-GB"/>
        </w:rPr>
        <w:t>Genes and behaviour</w:t>
      </w:r>
    </w:p>
    <w:p w14:paraId="41E00268" w14:textId="77777777" w:rsidR="00CB60E5" w:rsidRPr="00BB42C3" w:rsidRDefault="005E41E0">
      <w:pPr>
        <w:rPr>
          <w:lang w:val="en-GB"/>
        </w:rPr>
      </w:pPr>
      <w:r w:rsidRPr="00BB42C3">
        <w:rPr>
          <w:lang w:val="en-GB"/>
        </w:rPr>
        <w:t>-</w:t>
      </w:r>
      <w:r w:rsidRPr="00BB42C3">
        <w:rPr>
          <w:lang w:val="en-GB"/>
        </w:rPr>
        <w:tab/>
        <w:t xml:space="preserve">Single genes and basic behavioural traits </w:t>
      </w:r>
    </w:p>
    <w:p w14:paraId="49C9237A" w14:textId="15ECA077" w:rsidR="00CB60E5" w:rsidRPr="00BB42C3" w:rsidRDefault="005E41E0">
      <w:pPr>
        <w:ind w:left="280" w:hanging="280"/>
        <w:rPr>
          <w:lang w:val="en-GB"/>
        </w:rPr>
      </w:pPr>
      <w:r w:rsidRPr="00BB42C3">
        <w:rPr>
          <w:lang w:val="en-GB"/>
        </w:rPr>
        <w:t>-</w:t>
      </w:r>
      <w:r w:rsidRPr="00BB42C3">
        <w:rPr>
          <w:lang w:val="en-GB"/>
        </w:rPr>
        <w:tab/>
        <w:t>Mutations in single genes: motor and cog</w:t>
      </w:r>
      <w:r w:rsidR="002B10F2" w:rsidRPr="00BB42C3">
        <w:rPr>
          <w:lang w:val="en-GB"/>
        </w:rPr>
        <w:t>nitive deficits (example: Hunti</w:t>
      </w:r>
      <w:r w:rsidRPr="00BB42C3">
        <w:rPr>
          <w:lang w:val="en-GB"/>
        </w:rPr>
        <w:t xml:space="preserve">gton's </w:t>
      </w:r>
      <w:r w:rsidR="00857DC5">
        <w:rPr>
          <w:lang w:val="en-GB"/>
        </w:rPr>
        <w:t>C</w:t>
      </w:r>
      <w:r w:rsidRPr="00BB42C3">
        <w:rPr>
          <w:lang w:val="en-GB"/>
        </w:rPr>
        <w:t xml:space="preserve">horea) </w:t>
      </w:r>
    </w:p>
    <w:p w14:paraId="4462D50A" w14:textId="31D4A88F" w:rsidR="00CB60E5" w:rsidRPr="00BB42C3" w:rsidRDefault="005E41E0">
      <w:pPr>
        <w:ind w:left="280" w:hanging="280"/>
        <w:rPr>
          <w:lang w:val="en-GB"/>
        </w:rPr>
      </w:pPr>
      <w:r w:rsidRPr="00BB42C3">
        <w:rPr>
          <w:lang w:val="en-GB"/>
        </w:rPr>
        <w:lastRenderedPageBreak/>
        <w:t>-</w:t>
      </w:r>
      <w:r w:rsidRPr="00BB42C3">
        <w:rPr>
          <w:lang w:val="en-GB"/>
        </w:rPr>
        <w:tab/>
        <w:t>Complex behavioural traits: polygenic model (example: schizophrenia</w:t>
      </w:r>
      <w:r w:rsidR="00857DC5">
        <w:rPr>
          <w:lang w:val="en-GB"/>
        </w:rPr>
        <w:t>,</w:t>
      </w:r>
      <w:r w:rsidRPr="00BB42C3">
        <w:rPr>
          <w:lang w:val="en-GB"/>
        </w:rPr>
        <w:t xml:space="preserve"> bipolar disorders</w:t>
      </w:r>
      <w:r w:rsidR="002B10F2" w:rsidRPr="00BB42C3">
        <w:rPr>
          <w:lang w:val="en-GB"/>
        </w:rPr>
        <w:t xml:space="preserve"> </w:t>
      </w:r>
      <w:r w:rsidR="004D127E" w:rsidRPr="00BB42C3">
        <w:rPr>
          <w:lang w:val="en-GB"/>
        </w:rPr>
        <w:t>and</w:t>
      </w:r>
      <w:r w:rsidR="002B10F2" w:rsidRPr="00BB42C3">
        <w:rPr>
          <w:lang w:val="en-GB"/>
        </w:rPr>
        <w:t xml:space="preserve"> borderline</w:t>
      </w:r>
      <w:r w:rsidR="004D127E" w:rsidRPr="00BB42C3">
        <w:rPr>
          <w:lang w:val="en-GB"/>
        </w:rPr>
        <w:t xml:space="preserve"> disorders</w:t>
      </w:r>
      <w:r w:rsidRPr="00BB42C3">
        <w:rPr>
          <w:lang w:val="en-GB"/>
        </w:rPr>
        <w:t>)</w:t>
      </w:r>
    </w:p>
    <w:p w14:paraId="1E93B2AF" w14:textId="77777777" w:rsidR="00CB60E5" w:rsidRPr="00BB42C3" w:rsidRDefault="00CB60E5">
      <w:pPr>
        <w:rPr>
          <w:lang w:val="en-GB"/>
        </w:rPr>
      </w:pPr>
    </w:p>
    <w:p w14:paraId="233A9315" w14:textId="58006BB4" w:rsidR="00CB60E5" w:rsidRPr="00BB42C3" w:rsidRDefault="004215E6">
      <w:pPr>
        <w:rPr>
          <w:lang w:val="en-GB"/>
        </w:rPr>
      </w:pPr>
      <w:r w:rsidRPr="00BB42C3">
        <w:rPr>
          <w:lang w:val="en-GB"/>
        </w:rPr>
        <w:t xml:space="preserve">Unit </w:t>
      </w:r>
      <w:r w:rsidR="002B10F2" w:rsidRPr="00BB42C3">
        <w:rPr>
          <w:lang w:val="en-GB"/>
        </w:rPr>
        <w:t>8</w:t>
      </w:r>
      <w:r w:rsidR="005E41E0" w:rsidRPr="00BB42C3">
        <w:rPr>
          <w:lang w:val="en-GB"/>
        </w:rPr>
        <w:t xml:space="preserve">. </w:t>
      </w:r>
      <w:r w:rsidR="005E41E0" w:rsidRPr="00BB42C3">
        <w:rPr>
          <w:i/>
          <w:iCs/>
          <w:lang w:val="en-GB"/>
        </w:rPr>
        <w:t>Anatomy and development of the nervous system</w:t>
      </w:r>
      <w:r w:rsidR="005E41E0" w:rsidRPr="00BB42C3">
        <w:rPr>
          <w:lang w:val="en-GB"/>
        </w:rPr>
        <w:t xml:space="preserve"> </w:t>
      </w:r>
    </w:p>
    <w:p w14:paraId="19294640" w14:textId="77777777" w:rsidR="00CB60E5" w:rsidRPr="00BB42C3" w:rsidRDefault="005E41E0">
      <w:pPr>
        <w:rPr>
          <w:lang w:val="en-GB"/>
        </w:rPr>
      </w:pPr>
      <w:r w:rsidRPr="00BB42C3">
        <w:rPr>
          <w:lang w:val="en-GB"/>
        </w:rPr>
        <w:t>-</w:t>
      </w:r>
      <w:r w:rsidRPr="00BB42C3">
        <w:rPr>
          <w:lang w:val="en-GB"/>
        </w:rPr>
        <w:tab/>
        <w:t>The peripheral nervous system: sensory and motor division</w:t>
      </w:r>
    </w:p>
    <w:p w14:paraId="5F78D2E0" w14:textId="77777777" w:rsidR="00CB60E5" w:rsidRPr="00BB42C3" w:rsidRDefault="005E41E0">
      <w:pPr>
        <w:ind w:left="280" w:hanging="280"/>
        <w:rPr>
          <w:lang w:val="en-GB"/>
        </w:rPr>
      </w:pPr>
      <w:r w:rsidRPr="00BB42C3">
        <w:rPr>
          <w:lang w:val="en-GB"/>
        </w:rPr>
        <w:t>-</w:t>
      </w:r>
      <w:r w:rsidRPr="00BB42C3">
        <w:rPr>
          <w:lang w:val="en-GB"/>
        </w:rPr>
        <w:tab/>
        <w:t>Organisation of the central nervous system: spinal cord, bulb, pons, mesencephalon, cerebellum, diencephalon, cerebral hemispheres</w:t>
      </w:r>
    </w:p>
    <w:p w14:paraId="393EBC1C" w14:textId="77777777" w:rsidR="00CB60E5" w:rsidRPr="00BB42C3" w:rsidRDefault="005E41E0">
      <w:pPr>
        <w:rPr>
          <w:lang w:val="en-GB"/>
        </w:rPr>
      </w:pPr>
      <w:r w:rsidRPr="00BB42C3">
        <w:rPr>
          <w:lang w:val="en-GB"/>
        </w:rPr>
        <w:t>-</w:t>
      </w:r>
      <w:r w:rsidRPr="00BB42C3">
        <w:rPr>
          <w:lang w:val="en-GB"/>
        </w:rPr>
        <w:tab/>
        <w:t>Basal nuclei</w:t>
      </w:r>
    </w:p>
    <w:p w14:paraId="36C344C1" w14:textId="77777777" w:rsidR="00CB60E5" w:rsidRPr="00BB42C3" w:rsidRDefault="005E41E0">
      <w:pPr>
        <w:rPr>
          <w:lang w:val="en-GB"/>
        </w:rPr>
      </w:pPr>
      <w:r w:rsidRPr="00BB42C3">
        <w:rPr>
          <w:lang w:val="en-GB"/>
        </w:rPr>
        <w:t>-</w:t>
      </w:r>
      <w:r w:rsidRPr="00BB42C3">
        <w:rPr>
          <w:lang w:val="en-GB"/>
        </w:rPr>
        <w:tab/>
        <w:t>The limbic system</w:t>
      </w:r>
    </w:p>
    <w:p w14:paraId="7C317DFF" w14:textId="77777777" w:rsidR="00CB60E5" w:rsidRPr="00BB42C3" w:rsidRDefault="00CB60E5">
      <w:pPr>
        <w:rPr>
          <w:lang w:val="en-GB"/>
        </w:rPr>
      </w:pPr>
    </w:p>
    <w:p w14:paraId="11BB9055" w14:textId="6F6E0BFE" w:rsidR="00CB60E5" w:rsidRPr="00BB42C3" w:rsidRDefault="004215E6">
      <w:pPr>
        <w:rPr>
          <w:i/>
          <w:iCs/>
          <w:lang w:val="en-GB"/>
        </w:rPr>
      </w:pPr>
      <w:r w:rsidRPr="00BB42C3">
        <w:rPr>
          <w:lang w:val="en-GB"/>
        </w:rPr>
        <w:t xml:space="preserve">Unit </w:t>
      </w:r>
      <w:r w:rsidR="002B10F2" w:rsidRPr="00BB42C3">
        <w:rPr>
          <w:lang w:val="en-GB"/>
        </w:rPr>
        <w:t>9</w:t>
      </w:r>
      <w:r w:rsidR="005E41E0" w:rsidRPr="00BB42C3">
        <w:rPr>
          <w:lang w:val="en-GB"/>
        </w:rPr>
        <w:t xml:space="preserve">. </w:t>
      </w:r>
      <w:r w:rsidR="005E41E0" w:rsidRPr="00BB42C3">
        <w:rPr>
          <w:i/>
          <w:iCs/>
          <w:lang w:val="en-GB"/>
        </w:rPr>
        <w:t>Elements of cognitive neurosciences</w:t>
      </w:r>
    </w:p>
    <w:p w14:paraId="639CC78C" w14:textId="77777777" w:rsidR="00CB60E5" w:rsidRPr="00BB42C3" w:rsidRDefault="005E41E0">
      <w:pPr>
        <w:rPr>
          <w:lang w:val="en-GB"/>
        </w:rPr>
      </w:pPr>
      <w:r w:rsidRPr="00BB42C3">
        <w:rPr>
          <w:i/>
          <w:iCs/>
          <w:lang w:val="en-GB"/>
        </w:rPr>
        <w:t>-</w:t>
      </w:r>
      <w:r w:rsidRPr="00BB42C3">
        <w:rPr>
          <w:i/>
          <w:iCs/>
          <w:lang w:val="en-GB"/>
        </w:rPr>
        <w:tab/>
      </w:r>
      <w:r w:rsidRPr="00BB42C3">
        <w:rPr>
          <w:lang w:val="en-GB"/>
        </w:rPr>
        <w:t>From nerve cells to cognitive processes</w:t>
      </w:r>
    </w:p>
    <w:p w14:paraId="10A02852" w14:textId="77777777" w:rsidR="00CB60E5" w:rsidRPr="00BB42C3" w:rsidRDefault="005E41E0">
      <w:pPr>
        <w:rPr>
          <w:lang w:val="en-GB"/>
        </w:rPr>
      </w:pPr>
      <w:r w:rsidRPr="00BB42C3">
        <w:rPr>
          <w:lang w:val="en-GB"/>
        </w:rPr>
        <w:t>-</w:t>
      </w:r>
      <w:r w:rsidRPr="00BB42C3">
        <w:rPr>
          <w:lang w:val="en-GB"/>
        </w:rPr>
        <w:tab/>
        <w:t xml:space="preserve">Cognitive processes and the cerebral cortex </w:t>
      </w:r>
    </w:p>
    <w:p w14:paraId="6B3778D3" w14:textId="77777777" w:rsidR="00CB60E5" w:rsidRPr="00BB42C3" w:rsidRDefault="00CB60E5">
      <w:pPr>
        <w:rPr>
          <w:lang w:val="en-GB"/>
        </w:rPr>
      </w:pPr>
    </w:p>
    <w:p w14:paraId="4A2328D8" w14:textId="1618AD8E" w:rsidR="00CB60E5" w:rsidRPr="00BB42C3" w:rsidRDefault="004215E6">
      <w:pPr>
        <w:rPr>
          <w:i/>
          <w:iCs/>
          <w:lang w:val="en-GB"/>
        </w:rPr>
      </w:pPr>
      <w:r w:rsidRPr="00BB42C3">
        <w:rPr>
          <w:lang w:val="en-GB"/>
        </w:rPr>
        <w:t>Unit</w:t>
      </w:r>
      <w:r w:rsidR="002B10F2" w:rsidRPr="00BB42C3">
        <w:rPr>
          <w:lang w:val="en-GB"/>
        </w:rPr>
        <w:t xml:space="preserve"> 10</w:t>
      </w:r>
      <w:r w:rsidR="00BA01F2" w:rsidRPr="00BB42C3">
        <w:rPr>
          <w:lang w:val="en-GB"/>
        </w:rPr>
        <w:t xml:space="preserve">. </w:t>
      </w:r>
      <w:r w:rsidR="005E41E0" w:rsidRPr="00BB42C3">
        <w:rPr>
          <w:i/>
          <w:iCs/>
          <w:lang w:val="en-GB"/>
        </w:rPr>
        <w:t>Nature and transmission of the nerve impulse</w:t>
      </w:r>
    </w:p>
    <w:p w14:paraId="41E2B96A" w14:textId="77777777" w:rsidR="00CB60E5" w:rsidRPr="00BB42C3" w:rsidRDefault="005E41E0">
      <w:pPr>
        <w:rPr>
          <w:i/>
          <w:iCs/>
          <w:lang w:val="en-GB"/>
        </w:rPr>
      </w:pPr>
      <w:r w:rsidRPr="00BB42C3">
        <w:rPr>
          <w:i/>
          <w:iCs/>
          <w:lang w:val="en-GB"/>
        </w:rPr>
        <w:t>-</w:t>
      </w:r>
      <w:r w:rsidRPr="00BB42C3">
        <w:rPr>
          <w:i/>
          <w:iCs/>
          <w:lang w:val="en-GB"/>
        </w:rPr>
        <w:tab/>
      </w:r>
      <w:r w:rsidRPr="00BB42C3">
        <w:rPr>
          <w:lang w:val="en-GB"/>
        </w:rPr>
        <w:t xml:space="preserve">The cells of the nervous system: neurons and glial cells </w:t>
      </w:r>
    </w:p>
    <w:p w14:paraId="31EFF445" w14:textId="77777777" w:rsidR="00CB60E5" w:rsidRPr="00BB42C3" w:rsidRDefault="005E41E0">
      <w:pPr>
        <w:rPr>
          <w:lang w:val="en-GB"/>
        </w:rPr>
      </w:pPr>
      <w:r w:rsidRPr="00BB42C3">
        <w:rPr>
          <w:lang w:val="en-GB"/>
        </w:rPr>
        <w:t>-</w:t>
      </w:r>
      <w:r w:rsidRPr="00BB42C3">
        <w:rPr>
          <w:lang w:val="en-GB"/>
        </w:rPr>
        <w:tab/>
        <w:t xml:space="preserve">Electrical transmission: membrane potential, ionic channels </w:t>
      </w:r>
    </w:p>
    <w:p w14:paraId="5D7ACFF5" w14:textId="77777777" w:rsidR="00CB60E5" w:rsidRPr="00BB42C3" w:rsidRDefault="005E41E0">
      <w:pPr>
        <w:rPr>
          <w:lang w:val="en-GB"/>
        </w:rPr>
      </w:pPr>
      <w:r w:rsidRPr="00BB42C3">
        <w:rPr>
          <w:lang w:val="en-GB"/>
        </w:rPr>
        <w:t>-</w:t>
      </w:r>
      <w:r w:rsidRPr="00BB42C3">
        <w:rPr>
          <w:lang w:val="en-GB"/>
        </w:rPr>
        <w:tab/>
        <w:t>Synaptic potential and action potential</w:t>
      </w:r>
    </w:p>
    <w:p w14:paraId="4B88E27D" w14:textId="77777777" w:rsidR="00CB60E5" w:rsidRPr="00BB42C3" w:rsidRDefault="005E41E0">
      <w:pPr>
        <w:rPr>
          <w:lang w:val="en-GB"/>
        </w:rPr>
      </w:pPr>
      <w:r w:rsidRPr="00BB42C3">
        <w:rPr>
          <w:lang w:val="en-GB"/>
        </w:rPr>
        <w:t>-</w:t>
      </w:r>
      <w:r w:rsidRPr="00BB42C3">
        <w:rPr>
          <w:lang w:val="en-GB"/>
        </w:rPr>
        <w:tab/>
        <w:t>Depolarisation and repolarisation</w:t>
      </w:r>
    </w:p>
    <w:p w14:paraId="5D65B23F" w14:textId="77777777" w:rsidR="00CB60E5" w:rsidRPr="00BB42C3" w:rsidRDefault="005E41E0">
      <w:pPr>
        <w:rPr>
          <w:lang w:val="en-GB"/>
        </w:rPr>
      </w:pPr>
      <w:r w:rsidRPr="00BB42C3">
        <w:rPr>
          <w:lang w:val="en-GB"/>
        </w:rPr>
        <w:t>-</w:t>
      </w:r>
      <w:r w:rsidRPr="00BB42C3">
        <w:rPr>
          <w:lang w:val="en-GB"/>
        </w:rPr>
        <w:tab/>
        <w:t>Synaptic transmission: synapses, neurotransmitters and neuromodulators</w:t>
      </w:r>
    </w:p>
    <w:p w14:paraId="2173F6C0" w14:textId="77777777" w:rsidR="00CB60E5" w:rsidRPr="00BB42C3" w:rsidRDefault="005E41E0">
      <w:pPr>
        <w:rPr>
          <w:lang w:val="en-GB"/>
        </w:rPr>
      </w:pPr>
      <w:r w:rsidRPr="00BB42C3">
        <w:rPr>
          <w:lang w:val="en-GB"/>
        </w:rPr>
        <w:t>-</w:t>
      </w:r>
      <w:r w:rsidRPr="00BB42C3">
        <w:rPr>
          <w:lang w:val="en-GB"/>
        </w:rPr>
        <w:tab/>
        <w:t xml:space="preserve">Neurotransmitters and drugs </w:t>
      </w:r>
    </w:p>
    <w:p w14:paraId="78CDF1BF" w14:textId="77777777" w:rsidR="00CB60E5" w:rsidRPr="00BB42C3" w:rsidRDefault="00CB60E5">
      <w:pPr>
        <w:rPr>
          <w:lang w:val="en-GB"/>
        </w:rPr>
      </w:pPr>
    </w:p>
    <w:p w14:paraId="0FC02FF7" w14:textId="6D6D99A6" w:rsidR="00CB60E5" w:rsidRPr="00BB42C3" w:rsidRDefault="004215E6">
      <w:pPr>
        <w:rPr>
          <w:lang w:val="en-GB"/>
        </w:rPr>
      </w:pPr>
      <w:r w:rsidRPr="00BB42C3">
        <w:rPr>
          <w:lang w:val="en-GB"/>
        </w:rPr>
        <w:t xml:space="preserve">Unit </w:t>
      </w:r>
      <w:r w:rsidR="002B10F2" w:rsidRPr="00BB42C3">
        <w:rPr>
          <w:lang w:val="en-GB"/>
        </w:rPr>
        <w:t>11</w:t>
      </w:r>
      <w:r w:rsidR="005E41E0" w:rsidRPr="00BB42C3">
        <w:rPr>
          <w:lang w:val="en-GB"/>
        </w:rPr>
        <w:t>.</w:t>
      </w:r>
      <w:r w:rsidR="005E41E0" w:rsidRPr="00BB42C3">
        <w:rPr>
          <w:lang w:val="en-GB"/>
        </w:rPr>
        <w:tab/>
      </w:r>
      <w:r w:rsidR="005E41E0" w:rsidRPr="00BB42C3">
        <w:rPr>
          <w:i/>
          <w:iCs/>
          <w:lang w:val="en-GB"/>
        </w:rPr>
        <w:t>Mirror neurons</w:t>
      </w:r>
      <w:r w:rsidR="005E41E0" w:rsidRPr="00BB42C3">
        <w:rPr>
          <w:lang w:val="en-GB"/>
        </w:rPr>
        <w:t xml:space="preserve"> </w:t>
      </w:r>
    </w:p>
    <w:p w14:paraId="5AFCC8B5" w14:textId="77777777" w:rsidR="00CB60E5" w:rsidRPr="00BB42C3" w:rsidRDefault="005E41E0">
      <w:pPr>
        <w:ind w:left="280" w:hanging="280"/>
        <w:rPr>
          <w:lang w:val="en-GB"/>
        </w:rPr>
      </w:pPr>
      <w:r w:rsidRPr="00BB42C3">
        <w:rPr>
          <w:lang w:val="en-GB"/>
        </w:rPr>
        <w:t>-</w:t>
      </w:r>
      <w:r w:rsidRPr="00BB42C3">
        <w:rPr>
          <w:lang w:val="en-GB"/>
        </w:rPr>
        <w:tab/>
        <w:t>Their discovery, theoretical implications and possible practical consequences (examples: autistic syndrome and post-stroke rehabilitation).</w:t>
      </w:r>
    </w:p>
    <w:p w14:paraId="2EACA783" w14:textId="77777777" w:rsidR="00CB60E5" w:rsidRPr="00BB42C3" w:rsidRDefault="005E41E0">
      <w:pPr>
        <w:keepNext/>
        <w:spacing w:before="240" w:after="120"/>
        <w:rPr>
          <w:b/>
          <w:bCs/>
          <w:sz w:val="18"/>
          <w:szCs w:val="18"/>
          <w:lang w:val="en-GB"/>
        </w:rPr>
      </w:pPr>
      <w:r w:rsidRPr="00BB42C3">
        <w:rPr>
          <w:b/>
          <w:bCs/>
          <w:i/>
          <w:iCs/>
          <w:sz w:val="18"/>
          <w:szCs w:val="18"/>
          <w:lang w:val="en-GB"/>
        </w:rPr>
        <w:t>READING LIST</w:t>
      </w:r>
    </w:p>
    <w:p w14:paraId="30A32BAD" w14:textId="77777777" w:rsidR="00CB60E5" w:rsidRPr="00BB42C3" w:rsidRDefault="005E41E0" w:rsidP="0009006D">
      <w:pPr>
        <w:pStyle w:val="Testo1"/>
        <w:spacing w:line="240" w:lineRule="exact"/>
        <w:rPr>
          <w:lang w:val="en-GB"/>
        </w:rPr>
      </w:pPr>
      <w:r w:rsidRPr="00BB42C3">
        <w:rPr>
          <w:lang w:val="en-GB"/>
        </w:rPr>
        <w:t xml:space="preserve">   Main recommended texts:</w:t>
      </w:r>
    </w:p>
    <w:p w14:paraId="343C87BE" w14:textId="1BE95BA4" w:rsidR="00676291" w:rsidRPr="00BB42C3" w:rsidRDefault="00676291" w:rsidP="0009006D">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284" w:hanging="284"/>
        <w:rPr>
          <w:spacing w:val="-5"/>
          <w:lang w:val="en-GB"/>
        </w:rPr>
      </w:pPr>
      <w:r w:rsidRPr="00BB42C3">
        <w:rPr>
          <w:smallCaps/>
          <w:spacing w:val="-5"/>
          <w:sz w:val="16"/>
          <w:lang w:val="en-GB"/>
        </w:rPr>
        <w:t>David Sadava - David M Hillis - H Craig Heller - Sally Hacker,</w:t>
      </w:r>
      <w:r w:rsidRPr="00BB42C3">
        <w:rPr>
          <w:i/>
          <w:spacing w:val="-5"/>
          <w:lang w:val="en-GB"/>
        </w:rPr>
        <w:t xml:space="preserve"> Elementi di biologia e genetica,</w:t>
      </w:r>
      <w:r w:rsidRPr="00BB42C3">
        <w:rPr>
          <w:spacing w:val="-5"/>
          <w:lang w:val="en-GB"/>
        </w:rPr>
        <w:t xml:space="preserve"> Zanichelli, </w:t>
      </w:r>
      <w:r w:rsidR="00043FD8" w:rsidRPr="00BB42C3">
        <w:rPr>
          <w:spacing w:val="-5"/>
          <w:lang w:val="en-GB"/>
        </w:rPr>
        <w:t>Fifth</w:t>
      </w:r>
      <w:r w:rsidRPr="00BB42C3">
        <w:rPr>
          <w:spacing w:val="-5"/>
          <w:lang w:val="en-GB"/>
        </w:rPr>
        <w:t xml:space="preserve"> </w:t>
      </w:r>
      <w:r w:rsidR="00043FD8" w:rsidRPr="00BB42C3">
        <w:rPr>
          <w:spacing w:val="-5"/>
          <w:lang w:val="en-GB"/>
        </w:rPr>
        <w:t>Italian Edition based on the eleventh American Edition</w:t>
      </w:r>
      <w:r w:rsidRPr="00BB42C3">
        <w:rPr>
          <w:spacing w:val="-5"/>
          <w:lang w:val="en-GB"/>
        </w:rPr>
        <w:t>.</w:t>
      </w:r>
    </w:p>
    <w:p w14:paraId="11304B49" w14:textId="198C66D2" w:rsidR="00676291" w:rsidRPr="00BB42C3" w:rsidRDefault="00676291" w:rsidP="0009006D">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284" w:hanging="284"/>
        <w:rPr>
          <w:spacing w:val="-5"/>
          <w:lang w:val="it-IT"/>
        </w:rPr>
      </w:pPr>
      <w:r w:rsidRPr="00BB42C3">
        <w:rPr>
          <w:smallCaps/>
          <w:spacing w:val="-5"/>
          <w:sz w:val="16"/>
          <w:lang w:val="it-IT"/>
        </w:rPr>
        <w:t>E.R. Kandel-J. H. Schwartz-T.M. Jessell,</w:t>
      </w:r>
      <w:r w:rsidRPr="00BB42C3">
        <w:rPr>
          <w:i/>
          <w:spacing w:val="-5"/>
          <w:lang w:val="it-IT"/>
        </w:rPr>
        <w:t xml:space="preserve"> Fondamenti delle neuroscienze e del comportamento,</w:t>
      </w:r>
      <w:r w:rsidRPr="00BB42C3">
        <w:rPr>
          <w:spacing w:val="-5"/>
          <w:lang w:val="it-IT"/>
        </w:rPr>
        <w:t xml:space="preserve"> Ambrosiana, </w:t>
      </w:r>
      <w:r w:rsidR="00445ABB" w:rsidRPr="00BB42C3">
        <w:rPr>
          <w:spacing w:val="-5"/>
          <w:lang w:val="it-IT"/>
        </w:rPr>
        <w:t>First edition</w:t>
      </w:r>
      <w:r w:rsidRPr="00BB42C3">
        <w:rPr>
          <w:spacing w:val="-5"/>
          <w:lang w:val="it-IT"/>
        </w:rPr>
        <w:t xml:space="preserve"> 1999, </w:t>
      </w:r>
      <w:r w:rsidR="0009006D">
        <w:rPr>
          <w:spacing w:val="-5"/>
          <w:lang w:val="it-IT"/>
        </w:rPr>
        <w:t>Reprint</w:t>
      </w:r>
      <w:r w:rsidRPr="00BB42C3">
        <w:rPr>
          <w:spacing w:val="-5"/>
          <w:lang w:val="it-IT"/>
        </w:rPr>
        <w:t xml:space="preserve"> 2005.</w:t>
      </w:r>
    </w:p>
    <w:p w14:paraId="04C4D909" w14:textId="5BD60837" w:rsidR="00676291" w:rsidRPr="00BB42C3" w:rsidRDefault="00676291" w:rsidP="0009006D">
      <w:pPr>
        <w:pStyle w:val="Testo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284" w:hanging="284"/>
        <w:rPr>
          <w:spacing w:val="-5"/>
          <w:lang w:val="it-IT"/>
        </w:rPr>
      </w:pPr>
      <w:r w:rsidRPr="00BB42C3">
        <w:rPr>
          <w:smallCaps/>
          <w:spacing w:val="-5"/>
          <w:sz w:val="16"/>
          <w:lang w:val="it-IT"/>
        </w:rPr>
        <w:t>Hendelman,</w:t>
      </w:r>
      <w:r w:rsidRPr="00BB42C3">
        <w:rPr>
          <w:i/>
          <w:spacing w:val="-5"/>
          <w:lang w:val="it-IT"/>
        </w:rPr>
        <w:t xml:space="preserve"> Atlante di Neuroanatomia funzionale,</w:t>
      </w:r>
      <w:r w:rsidRPr="00BB42C3">
        <w:rPr>
          <w:spacing w:val="-5"/>
          <w:lang w:val="it-IT"/>
        </w:rPr>
        <w:t xml:space="preserve"> </w:t>
      </w:r>
      <w:r w:rsidRPr="00BB42C3">
        <w:rPr>
          <w:i/>
          <w:spacing w:val="-5"/>
          <w:lang w:val="it-IT"/>
        </w:rPr>
        <w:t>con considerazioni cliniche</w:t>
      </w:r>
      <w:r w:rsidR="00445ABB" w:rsidRPr="00BB42C3">
        <w:rPr>
          <w:spacing w:val="-5"/>
          <w:lang w:val="it-IT"/>
        </w:rPr>
        <w:t>, Ambrosiana, second edition</w:t>
      </w:r>
      <w:r w:rsidRPr="00BB42C3">
        <w:rPr>
          <w:spacing w:val="-5"/>
          <w:lang w:val="it-IT"/>
        </w:rPr>
        <w:t xml:space="preserve"> 2016.</w:t>
      </w:r>
    </w:p>
    <w:p w14:paraId="33634DC4" w14:textId="0EC6D383" w:rsidR="00CB60E5" w:rsidRPr="00BB42C3" w:rsidRDefault="005E41E0">
      <w:pPr>
        <w:spacing w:before="240" w:after="120" w:line="220" w:lineRule="exact"/>
        <w:rPr>
          <w:b/>
          <w:bCs/>
          <w:i/>
          <w:iCs/>
          <w:sz w:val="18"/>
          <w:szCs w:val="18"/>
          <w:lang w:val="en-GB"/>
        </w:rPr>
      </w:pPr>
      <w:r w:rsidRPr="00BB42C3">
        <w:rPr>
          <w:b/>
          <w:bCs/>
          <w:i/>
          <w:iCs/>
          <w:sz w:val="18"/>
          <w:szCs w:val="18"/>
          <w:lang w:val="en-GB"/>
        </w:rPr>
        <w:t>TEACHING METHOD</w:t>
      </w:r>
    </w:p>
    <w:p w14:paraId="03AB20AA" w14:textId="46DE867D" w:rsidR="00CB60E5" w:rsidRPr="00BB42C3" w:rsidRDefault="005E41E0" w:rsidP="0009006D">
      <w:pPr>
        <w:pStyle w:val="Testo2"/>
        <w:spacing w:line="240" w:lineRule="exact"/>
        <w:rPr>
          <w:lang w:val="en-GB"/>
        </w:rPr>
      </w:pPr>
      <w:r w:rsidRPr="00BB42C3">
        <w:rPr>
          <w:lang w:val="en-GB"/>
        </w:rPr>
        <w:t xml:space="preserve">The course consists of lectures that will outline the approach to the course subjects and indicate a study method; examples of solutions to certain biological problems will also be </w:t>
      </w:r>
      <w:r w:rsidRPr="00BB42C3">
        <w:rPr>
          <w:lang w:val="en-GB"/>
        </w:rPr>
        <w:lastRenderedPageBreak/>
        <w:t>illustrated, allowing students to assess their own level of understanding of the subject. Practical classes</w:t>
      </w:r>
      <w:r w:rsidR="00676291" w:rsidRPr="00BB42C3">
        <w:rPr>
          <w:lang w:val="en-GB"/>
        </w:rPr>
        <w:t xml:space="preserve"> correlate</w:t>
      </w:r>
      <w:r w:rsidR="00760017" w:rsidRPr="00BB42C3">
        <w:rPr>
          <w:lang w:val="en-GB"/>
        </w:rPr>
        <w:t>d to the course</w:t>
      </w:r>
      <w:r w:rsidRPr="00BB42C3">
        <w:rPr>
          <w:lang w:val="en-GB"/>
        </w:rPr>
        <w:t xml:space="preserve"> will provide sessions of in-depth study and evaluation.</w:t>
      </w:r>
    </w:p>
    <w:p w14:paraId="5710BFAC" w14:textId="34FFCFC5" w:rsidR="00CB60E5" w:rsidRPr="00BB42C3" w:rsidRDefault="005E41E0">
      <w:pPr>
        <w:spacing w:before="240" w:after="120" w:line="220" w:lineRule="exact"/>
        <w:rPr>
          <w:b/>
          <w:bCs/>
          <w:i/>
          <w:iCs/>
          <w:sz w:val="18"/>
          <w:szCs w:val="18"/>
          <w:lang w:val="en-GB"/>
        </w:rPr>
      </w:pPr>
      <w:r w:rsidRPr="00BB42C3">
        <w:rPr>
          <w:b/>
          <w:bCs/>
          <w:i/>
          <w:iCs/>
          <w:sz w:val="18"/>
          <w:szCs w:val="18"/>
          <w:lang w:val="en-GB"/>
        </w:rPr>
        <w:t>ASSESSMENT METHOD</w:t>
      </w:r>
      <w:r w:rsidR="00676291" w:rsidRPr="00BB42C3">
        <w:rPr>
          <w:b/>
          <w:bCs/>
          <w:i/>
          <w:iCs/>
          <w:sz w:val="18"/>
          <w:szCs w:val="18"/>
          <w:lang w:val="en-GB"/>
        </w:rPr>
        <w:t xml:space="preserve"> AND CRITERIA</w:t>
      </w:r>
    </w:p>
    <w:p w14:paraId="28D0BE32" w14:textId="2E5C4666" w:rsidR="004215E6" w:rsidRPr="00BB42C3" w:rsidRDefault="00555A01" w:rsidP="002A4210">
      <w:pPr>
        <w:pStyle w:val="Testo2"/>
        <w:spacing w:line="240" w:lineRule="exact"/>
        <w:rPr>
          <w:lang w:val="en-GB"/>
        </w:rPr>
      </w:pPr>
      <w:r w:rsidRPr="00BB42C3">
        <w:rPr>
          <w:rFonts w:ascii="Times New Roman" w:hAnsi="Times New Roman"/>
        </w:rPr>
        <w:t xml:space="preserve">A written exam, with the possibility, at the request of the Examination </w:t>
      </w:r>
      <w:r w:rsidR="00D4219D" w:rsidRPr="00BB42C3">
        <w:rPr>
          <w:rFonts w:ascii="Times New Roman" w:hAnsi="Times New Roman"/>
        </w:rPr>
        <w:t xml:space="preserve">Committee </w:t>
      </w:r>
      <w:r w:rsidRPr="00BB42C3">
        <w:rPr>
          <w:rFonts w:ascii="Times New Roman" w:hAnsi="Times New Roman"/>
        </w:rPr>
        <w:t xml:space="preserve">and/or the student, of an in-depth </w:t>
      </w:r>
      <w:r w:rsidR="00D4219D" w:rsidRPr="00BB42C3">
        <w:rPr>
          <w:rFonts w:ascii="Times New Roman" w:hAnsi="Times New Roman"/>
        </w:rPr>
        <w:t>supplementary oral exam</w:t>
      </w:r>
      <w:r w:rsidRPr="00BB42C3">
        <w:rPr>
          <w:rFonts w:ascii="Times New Roman" w:hAnsi="Times New Roman"/>
        </w:rPr>
        <w:t xml:space="preserve"> to be carried out according to the procedures established by the </w:t>
      </w:r>
      <w:r w:rsidR="00D4219D" w:rsidRPr="00BB42C3">
        <w:rPr>
          <w:rFonts w:ascii="Times New Roman" w:hAnsi="Times New Roman"/>
        </w:rPr>
        <w:t>Committee</w:t>
      </w:r>
      <w:r w:rsidR="004215E6" w:rsidRPr="00BB42C3">
        <w:rPr>
          <w:rFonts w:ascii="Times New Roman" w:hAnsi="Times New Roman"/>
        </w:rPr>
        <w:t>.</w:t>
      </w:r>
      <w:r w:rsidR="003A57D1" w:rsidRPr="00BB42C3">
        <w:t xml:space="preserve"> </w:t>
      </w:r>
      <w:r w:rsidR="003A57D1" w:rsidRPr="00BB42C3">
        <w:rPr>
          <w:lang w:val="en-GB"/>
        </w:rPr>
        <w:t xml:space="preserve">The written exam will comprise a series of test questions and some open-ended questions. The test will include 27 closed-ended questions, each worth 1 mark. There will be two open-ended questions, each of which will be given a mark from 0 - 3 (3 in the case of an exemplary answer). After completing the written exam (27 marks for the test questions and 6 marks for the open-ended questions) students will be given a mark from 0 to 33 (zero: no correct answers; 33: all correct answers). A distinction will be awarded for marks of 31 - 33. </w:t>
      </w:r>
    </w:p>
    <w:p w14:paraId="6D861EC5" w14:textId="2A526272" w:rsidR="00CB60E5" w:rsidRPr="00BB42C3" w:rsidRDefault="005E41E0" w:rsidP="00676291">
      <w:pPr>
        <w:spacing w:before="240" w:after="120" w:line="220" w:lineRule="exact"/>
        <w:rPr>
          <w:b/>
          <w:bCs/>
          <w:i/>
          <w:iCs/>
          <w:sz w:val="18"/>
          <w:szCs w:val="18"/>
          <w:lang w:val="en-GB"/>
        </w:rPr>
      </w:pPr>
      <w:r w:rsidRPr="00BB42C3">
        <w:rPr>
          <w:b/>
          <w:bCs/>
          <w:i/>
          <w:iCs/>
          <w:sz w:val="18"/>
          <w:szCs w:val="18"/>
          <w:lang w:val="en-GB"/>
        </w:rPr>
        <w:t xml:space="preserve"> NOTES</w:t>
      </w:r>
      <w:r w:rsidR="00676291" w:rsidRPr="00BB42C3">
        <w:rPr>
          <w:b/>
          <w:bCs/>
          <w:i/>
          <w:iCs/>
          <w:sz w:val="18"/>
          <w:szCs w:val="18"/>
          <w:lang w:val="en-GB"/>
        </w:rPr>
        <w:t xml:space="preserve"> AND PREREQUISITES</w:t>
      </w:r>
    </w:p>
    <w:p w14:paraId="21C2FB64" w14:textId="01809CAE" w:rsidR="003A57D1" w:rsidRPr="00BB42C3" w:rsidRDefault="003A57D1" w:rsidP="003A57D1">
      <w:pPr>
        <w:pStyle w:val="Testo2"/>
        <w:rPr>
          <w:lang w:val="en-GB"/>
        </w:rPr>
      </w:pPr>
      <w:r w:rsidRPr="00BB42C3">
        <w:rPr>
          <w:lang w:val="en-GB"/>
        </w:rPr>
        <w:t xml:space="preserve">Being an introduction to the neurobiological and genetic foundations, there are no prerequisites for attending the course. </w:t>
      </w:r>
    </w:p>
    <w:p w14:paraId="0D532ADE" w14:textId="77777777" w:rsidR="004215E6" w:rsidRPr="00BB42C3" w:rsidRDefault="004215E6" w:rsidP="0079101E">
      <w:pPr>
        <w:pStyle w:val="Testo2"/>
        <w:ind w:firstLine="0"/>
      </w:pPr>
    </w:p>
    <w:p w14:paraId="4D576912" w14:textId="66BD5B94" w:rsidR="00CB60E5" w:rsidRPr="003A57D1" w:rsidRDefault="005E41E0">
      <w:pPr>
        <w:pStyle w:val="Testo2"/>
        <w:rPr>
          <w:lang w:val="en-GB"/>
        </w:rPr>
      </w:pPr>
      <w:r w:rsidRPr="00BB42C3">
        <w:rPr>
          <w:lang w:val="en-GB"/>
        </w:rPr>
        <w:t>Further information can be found on the lecturer's webpage at http://docenti.unicatt.it/web/searchByName.do?language=ENG, or on the Faculty notice board.</w:t>
      </w:r>
    </w:p>
    <w:sectPr w:rsidR="00CB60E5" w:rsidRPr="003A57D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B976" w14:textId="77777777" w:rsidR="00E72D5B" w:rsidRDefault="00E72D5B">
      <w:pPr>
        <w:spacing w:line="240" w:lineRule="auto"/>
      </w:pPr>
      <w:r>
        <w:separator/>
      </w:r>
    </w:p>
  </w:endnote>
  <w:endnote w:type="continuationSeparator" w:id="0">
    <w:p w14:paraId="709CD45D" w14:textId="77777777" w:rsidR="00E72D5B" w:rsidRDefault="00E72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42C4" w14:textId="77777777" w:rsidR="00CB60E5" w:rsidRDefault="00CB60E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60A8" w14:textId="77777777" w:rsidR="00E72D5B" w:rsidRDefault="00E72D5B">
      <w:pPr>
        <w:spacing w:line="240" w:lineRule="auto"/>
      </w:pPr>
      <w:r>
        <w:separator/>
      </w:r>
    </w:p>
  </w:footnote>
  <w:footnote w:type="continuationSeparator" w:id="0">
    <w:p w14:paraId="09257293" w14:textId="77777777" w:rsidR="00E72D5B" w:rsidRDefault="00E72D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C6B7" w14:textId="77777777" w:rsidR="00CB60E5" w:rsidRDefault="00CB60E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3A3B"/>
    <w:multiLevelType w:val="hybridMultilevel"/>
    <w:tmpl w:val="415249B0"/>
    <w:lvl w:ilvl="0" w:tplc="6AD4BD3A">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74225844">
    <w:abstractNumId w:val="1"/>
  </w:num>
  <w:num w:numId="2" w16cid:durableId="21196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E5"/>
    <w:rsid w:val="00002384"/>
    <w:rsid w:val="00043FD8"/>
    <w:rsid w:val="0009006D"/>
    <w:rsid w:val="00165992"/>
    <w:rsid w:val="00172012"/>
    <w:rsid w:val="002213FD"/>
    <w:rsid w:val="00242B92"/>
    <w:rsid w:val="00266C45"/>
    <w:rsid w:val="002814D3"/>
    <w:rsid w:val="002A4210"/>
    <w:rsid w:val="002B10F2"/>
    <w:rsid w:val="002E1808"/>
    <w:rsid w:val="003A57D1"/>
    <w:rsid w:val="003B4118"/>
    <w:rsid w:val="004046B9"/>
    <w:rsid w:val="004215E6"/>
    <w:rsid w:val="0042265B"/>
    <w:rsid w:val="004272C7"/>
    <w:rsid w:val="00445ABB"/>
    <w:rsid w:val="004D127E"/>
    <w:rsid w:val="00504DB1"/>
    <w:rsid w:val="00555A01"/>
    <w:rsid w:val="005E41E0"/>
    <w:rsid w:val="00676291"/>
    <w:rsid w:val="00760017"/>
    <w:rsid w:val="00767546"/>
    <w:rsid w:val="0079101E"/>
    <w:rsid w:val="00825D1C"/>
    <w:rsid w:val="00857DC5"/>
    <w:rsid w:val="008929AB"/>
    <w:rsid w:val="008D5C85"/>
    <w:rsid w:val="00954B64"/>
    <w:rsid w:val="00985502"/>
    <w:rsid w:val="00A17003"/>
    <w:rsid w:val="00A249AF"/>
    <w:rsid w:val="00A9617E"/>
    <w:rsid w:val="00AD49E5"/>
    <w:rsid w:val="00BA01F2"/>
    <w:rsid w:val="00BB42C3"/>
    <w:rsid w:val="00CB60E5"/>
    <w:rsid w:val="00D4219D"/>
    <w:rsid w:val="00D93D9C"/>
    <w:rsid w:val="00E512CD"/>
    <w:rsid w:val="00E72D5B"/>
    <w:rsid w:val="00F36EED"/>
    <w:rsid w:val="00F72EEA"/>
    <w:rsid w:val="00F736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F43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42265B"/>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2265B"/>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146">
      <w:bodyDiv w:val="1"/>
      <w:marLeft w:val="0"/>
      <w:marRight w:val="0"/>
      <w:marTop w:val="0"/>
      <w:marBottom w:val="0"/>
      <w:divBdr>
        <w:top w:val="none" w:sz="0" w:space="0" w:color="auto"/>
        <w:left w:val="none" w:sz="0" w:space="0" w:color="auto"/>
        <w:bottom w:val="none" w:sz="0" w:space="0" w:color="auto"/>
        <w:right w:val="none" w:sz="0" w:space="0" w:color="auto"/>
      </w:divBdr>
    </w:div>
    <w:div w:id="914709633">
      <w:bodyDiv w:val="1"/>
      <w:marLeft w:val="0"/>
      <w:marRight w:val="0"/>
      <w:marTop w:val="0"/>
      <w:marBottom w:val="0"/>
      <w:divBdr>
        <w:top w:val="none" w:sz="0" w:space="0" w:color="auto"/>
        <w:left w:val="none" w:sz="0" w:space="0" w:color="auto"/>
        <w:bottom w:val="none" w:sz="0" w:space="0" w:color="auto"/>
        <w:right w:val="none" w:sz="0" w:space="0" w:color="auto"/>
      </w:divBdr>
    </w:div>
    <w:div w:id="136566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dcterms:created xsi:type="dcterms:W3CDTF">2022-11-07T13:45:00Z</dcterms:created>
  <dcterms:modified xsi:type="dcterms:W3CDTF">2023-01-09T10:27:00Z</dcterms:modified>
</cp:coreProperties>
</file>