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39038" w14:textId="4F602195" w:rsidR="001F7950" w:rsidRPr="000C7BC7" w:rsidRDefault="008C0514">
      <w:pPr>
        <w:pStyle w:val="Titolo1"/>
        <w:rPr>
          <w:noProof w:val="0"/>
        </w:rPr>
      </w:pPr>
      <w:r w:rsidRPr="000C7BC7">
        <w:rPr>
          <w:noProof w:val="0"/>
        </w:rPr>
        <w:t>D</w:t>
      </w:r>
      <w:r w:rsidR="0058674B" w:rsidRPr="000C7BC7">
        <w:rPr>
          <w:noProof w:val="0"/>
        </w:rPr>
        <w:t>ynamics and Processes in the</w:t>
      </w:r>
      <w:r w:rsidRPr="000C7BC7">
        <w:rPr>
          <w:noProof w:val="0"/>
        </w:rPr>
        <w:t xml:space="preserve"> Institutions</w:t>
      </w:r>
    </w:p>
    <w:p w14:paraId="7930A7F4" w14:textId="6DBDAD8B" w:rsidR="001F7950" w:rsidRDefault="008C0514">
      <w:pPr>
        <w:pStyle w:val="Titolo2"/>
        <w:rPr>
          <w:noProof w:val="0"/>
          <w:lang w:val="it-IT"/>
        </w:rPr>
      </w:pPr>
      <w:r w:rsidRPr="000C7BC7">
        <w:rPr>
          <w:noProof w:val="0"/>
          <w:lang w:val="it-IT"/>
        </w:rPr>
        <w:t>Prof. Daniela Marzana; Prof. Nicoletta Livelli</w:t>
      </w:r>
    </w:p>
    <w:p w14:paraId="049F0D1D" w14:textId="281724DE" w:rsidR="001F7950" w:rsidRPr="000C7BC7" w:rsidRDefault="008C0514">
      <w:pPr>
        <w:spacing w:before="240" w:after="120"/>
        <w:rPr>
          <w:b/>
          <w:sz w:val="18"/>
        </w:rPr>
      </w:pPr>
      <w:r w:rsidRPr="000C7BC7">
        <w:rPr>
          <w:b/>
          <w:i/>
          <w:sz w:val="18"/>
        </w:rPr>
        <w:t>COURSE AIMS</w:t>
      </w:r>
      <w:r w:rsidR="007A439B" w:rsidRPr="000C7BC7">
        <w:rPr>
          <w:b/>
          <w:i/>
          <w:sz w:val="18"/>
        </w:rPr>
        <w:t xml:space="preserve"> AND INTENDED LEARNING OUTCOMES</w:t>
      </w:r>
    </w:p>
    <w:p w14:paraId="64C6CA07" w14:textId="30474E2D" w:rsidR="001F7950" w:rsidRPr="000C7BC7" w:rsidRDefault="008C0514">
      <w:r w:rsidRPr="000C7BC7">
        <w:t>The course has a twofold objective: first, to investigate the historical evolution of the institution concept, with specific reference to treatment/care institutions; second, to teach students how to recognise and interpret the features characterising the presence of unease in public and private institutions, and in the non-profit sector.</w:t>
      </w:r>
    </w:p>
    <w:p w14:paraId="66EED73A" w14:textId="77777777" w:rsidR="0059283E" w:rsidRPr="000C7BC7" w:rsidRDefault="0059283E" w:rsidP="0059283E">
      <w:r w:rsidRPr="000C7BC7">
        <w:t>At the end of the course, students will be able to:</w:t>
      </w:r>
    </w:p>
    <w:p w14:paraId="73C3AB74" w14:textId="77777777" w:rsidR="0059283E" w:rsidRPr="000C7BC7" w:rsidRDefault="0059283E" w:rsidP="0059283E">
      <w:r w:rsidRPr="000C7BC7">
        <w:t>1.</w:t>
      </w:r>
      <w:r w:rsidRPr="000C7BC7">
        <w:tab/>
        <w:t>Recognise the various institutional contexts and the difference between the organisational and institutional dimensions of an institution;</w:t>
      </w:r>
    </w:p>
    <w:p w14:paraId="349563BF" w14:textId="77777777" w:rsidR="0059283E" w:rsidRPr="000C7BC7" w:rsidRDefault="0059283E" w:rsidP="0059283E">
      <w:r w:rsidRPr="000C7BC7">
        <w:t>2.</w:t>
      </w:r>
      <w:r w:rsidRPr="000C7BC7">
        <w:tab/>
        <w:t>Know and apply methods and tools to their reading of institutional contexts and analyse the requests therein;</w:t>
      </w:r>
    </w:p>
    <w:p w14:paraId="622071B9" w14:textId="73639473" w:rsidR="0059283E" w:rsidRPr="000C7BC7" w:rsidRDefault="0059283E" w:rsidP="0059283E">
      <w:r w:rsidRPr="000C7BC7">
        <w:t>3.</w:t>
      </w:r>
      <w:r w:rsidRPr="000C7BC7">
        <w:tab/>
        <w:t>Explore and understand the relational dynamics and emotional repercussions (conscious and unconscious) within institutions</w:t>
      </w:r>
      <w:r w:rsidR="00AE292D" w:rsidRPr="000C7BC7">
        <w:t>;</w:t>
      </w:r>
    </w:p>
    <w:p w14:paraId="656CE2F4" w14:textId="7777DF23" w:rsidR="00D45098" w:rsidRPr="000C7BC7" w:rsidRDefault="00D45098" w:rsidP="00D45098">
      <w:pPr>
        <w:rPr>
          <w:rFonts w:ascii="Times New Roman" w:hAnsi="Times New Roman"/>
        </w:rPr>
      </w:pPr>
      <w:r w:rsidRPr="000C7BC7">
        <w:rPr>
          <w:rFonts w:ascii="Times New Roman" w:hAnsi="Times New Roman"/>
        </w:rPr>
        <w:t>4. To acquire autonomy of judgment and a communicative ability that uses psycho-socio-analytical  language</w:t>
      </w:r>
      <w:r w:rsidR="00AE292D" w:rsidRPr="000C7BC7">
        <w:rPr>
          <w:rFonts w:ascii="Times New Roman" w:hAnsi="Times New Roman"/>
        </w:rPr>
        <w:t>;</w:t>
      </w:r>
    </w:p>
    <w:p w14:paraId="1D4B9D35" w14:textId="6D97202F" w:rsidR="00D45098" w:rsidRPr="000C7BC7" w:rsidRDefault="00D45098" w:rsidP="00D45098">
      <w:pPr>
        <w:rPr>
          <w:rFonts w:ascii="Times New Roman" w:hAnsi="Times New Roman"/>
        </w:rPr>
      </w:pPr>
      <w:r w:rsidRPr="000C7BC7">
        <w:rPr>
          <w:rFonts w:ascii="Times New Roman" w:hAnsi="Times New Roman"/>
        </w:rPr>
        <w:t>5. To promote and support the ability to devise project actions in institutions from a psycho-socio-analytical point of view.</w:t>
      </w:r>
    </w:p>
    <w:p w14:paraId="39416D19" w14:textId="2DF930E9" w:rsidR="001F7950" w:rsidRPr="000C7BC7" w:rsidRDefault="008C0514">
      <w:pPr>
        <w:spacing w:before="240" w:after="120"/>
        <w:rPr>
          <w:b/>
          <w:sz w:val="18"/>
        </w:rPr>
      </w:pPr>
      <w:r w:rsidRPr="000C7BC7">
        <w:rPr>
          <w:b/>
          <w:i/>
          <w:sz w:val="18"/>
        </w:rPr>
        <w:t>COURSE CONTENT</w:t>
      </w:r>
    </w:p>
    <w:p w14:paraId="4D8173D4" w14:textId="77777777" w:rsidR="00D45098" w:rsidRPr="000C7BC7" w:rsidRDefault="00D45098" w:rsidP="00D45098">
      <w:r w:rsidRPr="000C7BC7">
        <w:rPr>
          <w:rFonts w:ascii="Times New Roman" w:hAnsi="Times New Roman"/>
        </w:rPr>
        <w:t>Unit 1: Theoretical premise on the psycho-socio-analytical approach and the study and work on/in institutions.</w:t>
      </w:r>
    </w:p>
    <w:p w14:paraId="1E0329E8" w14:textId="23AF8D48" w:rsidR="001F7950" w:rsidRPr="000C7BC7" w:rsidRDefault="008C0514">
      <w:r w:rsidRPr="000C7BC7">
        <w:t xml:space="preserve">The theoretical content of the course can be summarised in </w:t>
      </w:r>
      <w:r w:rsidR="00A62895">
        <w:t>some</w:t>
      </w:r>
      <w:r w:rsidRPr="000C7BC7">
        <w:t xml:space="preserve"> strands of study of institutions: </w:t>
      </w:r>
    </w:p>
    <w:p w14:paraId="0298A69A" w14:textId="77777777" w:rsidR="00A62895" w:rsidRDefault="008C0514">
      <w:r w:rsidRPr="000C7BC7">
        <w:t>-</w:t>
      </w:r>
      <w:r w:rsidRPr="000C7BC7">
        <w:tab/>
        <w:t>Theory of the English Socioanalytic School (E. Jaques);</w:t>
      </w:r>
    </w:p>
    <w:p w14:paraId="467FC49B" w14:textId="342B6107" w:rsidR="00A62895" w:rsidRPr="000C7BC7" w:rsidRDefault="00A62895">
      <w:r>
        <w:t>-    Theory of the French School;</w:t>
      </w:r>
    </w:p>
    <w:p w14:paraId="05D7B8E0" w14:textId="77777777" w:rsidR="001F7950" w:rsidRPr="000C7BC7" w:rsidRDefault="008C0514">
      <w:r w:rsidRPr="000C7BC7">
        <w:t>-</w:t>
      </w:r>
      <w:r w:rsidRPr="000C7BC7">
        <w:tab/>
        <w:t>Theory of the Buenos Aires School (E. Pichon Rivière, J. Bleger);</w:t>
      </w:r>
    </w:p>
    <w:p w14:paraId="3FDC0FAA" w14:textId="2CEBBF7D" w:rsidR="001F7950" w:rsidRPr="000C7BC7" w:rsidRDefault="008C0514" w:rsidP="00115A92">
      <w:pPr>
        <w:ind w:left="280" w:hanging="280"/>
      </w:pPr>
      <w:r w:rsidRPr="000C7BC7">
        <w:t>-</w:t>
      </w:r>
      <w:r w:rsidRPr="000C7BC7">
        <w:tab/>
        <w:t>Theories of the institutional clinic in Italy (Pagliarini, Fornari, Correale, Fasolo).</w:t>
      </w:r>
    </w:p>
    <w:p w14:paraId="4CCFE57D" w14:textId="77777777" w:rsidR="0058674B" w:rsidRPr="000C7BC7" w:rsidRDefault="0058674B" w:rsidP="0058674B">
      <w:pPr>
        <w:rPr>
          <w:rFonts w:ascii="Times New Roman" w:hAnsi="Times New Roman"/>
        </w:rPr>
      </w:pPr>
    </w:p>
    <w:p w14:paraId="66B9CF72" w14:textId="77777777" w:rsidR="00D45098" w:rsidRPr="000C7BC7" w:rsidRDefault="00D45098" w:rsidP="00D45098">
      <w:pPr>
        <w:rPr>
          <w:rFonts w:ascii="Times New Roman" w:hAnsi="Times New Roman"/>
        </w:rPr>
      </w:pPr>
      <w:r w:rsidRPr="000C7BC7">
        <w:rPr>
          <w:rFonts w:ascii="Times New Roman" w:hAnsi="Times New Roman"/>
        </w:rPr>
        <w:t>Unit 2: Methodology and tools</w:t>
      </w:r>
    </w:p>
    <w:p w14:paraId="015827F4" w14:textId="77777777" w:rsidR="00D45098" w:rsidRPr="000C7BC7" w:rsidRDefault="00D45098" w:rsidP="00D45098">
      <w:pPr>
        <w:numPr>
          <w:ilvl w:val="0"/>
          <w:numId w:val="1"/>
        </w:numPr>
        <w:rPr>
          <w:rFonts w:ascii="Times New Roman" w:hAnsi="Times New Roman"/>
        </w:rPr>
      </w:pPr>
      <w:r w:rsidRPr="000C7BC7">
        <w:rPr>
          <w:rFonts w:ascii="Times New Roman" w:hAnsi="Times New Roman"/>
        </w:rPr>
        <w:t>The method of institutional analysis</w:t>
      </w:r>
    </w:p>
    <w:p w14:paraId="2E015F75" w14:textId="77777777" w:rsidR="00D45098" w:rsidRPr="000C7BC7" w:rsidRDefault="00D45098" w:rsidP="00D45098">
      <w:pPr>
        <w:numPr>
          <w:ilvl w:val="0"/>
          <w:numId w:val="1"/>
        </w:numPr>
        <w:rPr>
          <w:rFonts w:ascii="Times New Roman" w:hAnsi="Times New Roman"/>
        </w:rPr>
      </w:pPr>
      <w:r w:rsidRPr="000C7BC7">
        <w:rPr>
          <w:rFonts w:ascii="Times New Roman" w:hAnsi="Times New Roman"/>
        </w:rPr>
        <w:t>Analysis of the question</w:t>
      </w:r>
    </w:p>
    <w:p w14:paraId="05B7DE9B" w14:textId="77777777" w:rsidR="00D45098" w:rsidRPr="000C7BC7" w:rsidRDefault="00D45098" w:rsidP="00D45098">
      <w:pPr>
        <w:numPr>
          <w:ilvl w:val="0"/>
          <w:numId w:val="1"/>
        </w:numPr>
        <w:rPr>
          <w:rFonts w:ascii="Times New Roman" w:hAnsi="Times New Roman"/>
        </w:rPr>
      </w:pPr>
      <w:r w:rsidRPr="000C7BC7">
        <w:rPr>
          <w:rFonts w:ascii="Times New Roman" w:hAnsi="Times New Roman"/>
        </w:rPr>
        <w:t>Psycho-socio-analytical interview</w:t>
      </w:r>
    </w:p>
    <w:p w14:paraId="79E389C7" w14:textId="77777777" w:rsidR="00D45098" w:rsidRPr="000C7BC7" w:rsidRDefault="00D45098" w:rsidP="00D45098">
      <w:pPr>
        <w:numPr>
          <w:ilvl w:val="0"/>
          <w:numId w:val="1"/>
        </w:numPr>
        <w:rPr>
          <w:rFonts w:ascii="Times New Roman" w:hAnsi="Times New Roman"/>
        </w:rPr>
      </w:pPr>
      <w:r w:rsidRPr="000C7BC7">
        <w:rPr>
          <w:rFonts w:ascii="Times New Roman" w:hAnsi="Times New Roman"/>
        </w:rPr>
        <w:t>Work group/operational group</w:t>
      </w:r>
    </w:p>
    <w:p w14:paraId="292998F5" w14:textId="77777777" w:rsidR="00D45098" w:rsidRPr="000C7BC7" w:rsidRDefault="00D45098" w:rsidP="00D45098">
      <w:pPr>
        <w:numPr>
          <w:ilvl w:val="0"/>
          <w:numId w:val="1"/>
        </w:numPr>
        <w:rPr>
          <w:rFonts w:ascii="Times New Roman" w:hAnsi="Times New Roman"/>
        </w:rPr>
      </w:pPr>
      <w:r w:rsidRPr="000C7BC7">
        <w:rPr>
          <w:rFonts w:ascii="Times New Roman" w:hAnsi="Times New Roman"/>
        </w:rPr>
        <w:t>Group cooperation techniques</w:t>
      </w:r>
    </w:p>
    <w:p w14:paraId="3BDDC266" w14:textId="33C24E66" w:rsidR="00D45098" w:rsidRDefault="00D45098" w:rsidP="00D45098">
      <w:pPr>
        <w:numPr>
          <w:ilvl w:val="0"/>
          <w:numId w:val="1"/>
        </w:numPr>
        <w:rPr>
          <w:rFonts w:ascii="Times New Roman" w:hAnsi="Times New Roman"/>
        </w:rPr>
      </w:pPr>
      <w:r w:rsidRPr="000C7BC7">
        <w:rPr>
          <w:rFonts w:ascii="Times New Roman" w:hAnsi="Times New Roman"/>
        </w:rPr>
        <w:lastRenderedPageBreak/>
        <w:t>Developing an intervention project: the identification of effective clinical actions and relational strategies, and the ongoing monitoring and verification of strategies already in place.</w:t>
      </w:r>
    </w:p>
    <w:p w14:paraId="40467E97" w14:textId="3D18E22E" w:rsidR="00A62895" w:rsidRPr="000C7BC7" w:rsidRDefault="00A62895" w:rsidP="00D45098">
      <w:pPr>
        <w:numPr>
          <w:ilvl w:val="0"/>
          <w:numId w:val="1"/>
        </w:numPr>
        <w:rPr>
          <w:rFonts w:ascii="Times New Roman" w:hAnsi="Times New Roman"/>
        </w:rPr>
      </w:pPr>
      <w:r w:rsidRPr="00A62895">
        <w:rPr>
          <w:rFonts w:ascii="Times New Roman" w:hAnsi="Times New Roman"/>
        </w:rPr>
        <w:t>Theory and method of psychodynamic observation</w:t>
      </w:r>
    </w:p>
    <w:p w14:paraId="4577A343" w14:textId="77777777" w:rsidR="00D45098" w:rsidRPr="000C7BC7" w:rsidRDefault="00D45098" w:rsidP="00D45098">
      <w:pPr>
        <w:rPr>
          <w:rFonts w:ascii="Times New Roman" w:hAnsi="Times New Roman"/>
        </w:rPr>
      </w:pPr>
    </w:p>
    <w:p w14:paraId="19BF23E0" w14:textId="77777777" w:rsidR="00D45098" w:rsidRPr="000C7BC7" w:rsidRDefault="00D45098" w:rsidP="00D45098">
      <w:pPr>
        <w:rPr>
          <w:rFonts w:ascii="Times New Roman" w:hAnsi="Times New Roman"/>
        </w:rPr>
      </w:pPr>
      <w:r w:rsidRPr="000C7BC7">
        <w:rPr>
          <w:rFonts w:ascii="Times New Roman" w:hAnsi="Times New Roman"/>
        </w:rPr>
        <w:t>Unit 3: Interventions</w:t>
      </w:r>
    </w:p>
    <w:p w14:paraId="54CFF661" w14:textId="77777777" w:rsidR="00D45098" w:rsidRPr="000C7BC7" w:rsidRDefault="00D45098" w:rsidP="00D45098">
      <w:pPr>
        <w:numPr>
          <w:ilvl w:val="0"/>
          <w:numId w:val="1"/>
        </w:numPr>
        <w:rPr>
          <w:rFonts w:ascii="Times New Roman" w:hAnsi="Times New Roman"/>
        </w:rPr>
      </w:pPr>
      <w:r w:rsidRPr="000C7BC7">
        <w:rPr>
          <w:rFonts w:ascii="Times New Roman" w:hAnsi="Times New Roman"/>
        </w:rPr>
        <w:t>Work aimed at understanding, analysing and interpreting institutional cases presented by outside testimonials that exemplify the theoretical premises and methodologies presented in the course.</w:t>
      </w:r>
    </w:p>
    <w:p w14:paraId="492BD54F" w14:textId="77777777" w:rsidR="00D45098" w:rsidRPr="000C7BC7" w:rsidRDefault="00D45098" w:rsidP="00D45098">
      <w:pPr>
        <w:numPr>
          <w:ilvl w:val="0"/>
          <w:numId w:val="1"/>
        </w:numPr>
        <w:rPr>
          <w:rFonts w:ascii="Times New Roman" w:hAnsi="Times New Roman"/>
        </w:rPr>
      </w:pPr>
      <w:r w:rsidRPr="000C7BC7">
        <w:rPr>
          <w:rFonts w:ascii="Times New Roman" w:hAnsi="Times New Roman"/>
        </w:rPr>
        <w:t>Work aimed at understanding, analysing and interpreting cases developed in class with the course students.</w:t>
      </w:r>
    </w:p>
    <w:p w14:paraId="532E19C9" w14:textId="77777777" w:rsidR="00A62895" w:rsidRDefault="00D45098" w:rsidP="00A62895">
      <w:pPr>
        <w:numPr>
          <w:ilvl w:val="0"/>
          <w:numId w:val="1"/>
        </w:numPr>
        <w:rPr>
          <w:rFonts w:ascii="Times New Roman" w:hAnsi="Times New Roman"/>
        </w:rPr>
      </w:pPr>
      <w:r w:rsidRPr="000C7BC7">
        <w:rPr>
          <w:rFonts w:ascii="Times New Roman" w:hAnsi="Times New Roman"/>
        </w:rPr>
        <w:t xml:space="preserve">Classroom research intended to reflect on and interpret the group-class dynamics in a learning setting. </w:t>
      </w:r>
    </w:p>
    <w:p w14:paraId="7851BFA0" w14:textId="751574C8" w:rsidR="001F7950" w:rsidRPr="00A62895" w:rsidRDefault="008C0514" w:rsidP="00A62895">
      <w:pPr>
        <w:numPr>
          <w:ilvl w:val="0"/>
          <w:numId w:val="1"/>
        </w:numPr>
        <w:rPr>
          <w:rFonts w:ascii="Times New Roman" w:hAnsi="Times New Roman"/>
        </w:rPr>
      </w:pPr>
      <w:r w:rsidRPr="000C7BC7">
        <w:t>Institutional intervention tools will also be presented, starting with a differentiation between institutions: p</w:t>
      </w:r>
      <w:r w:rsidR="0058674B" w:rsidRPr="000C7BC7">
        <w:t xml:space="preserve">ublic, private and non-profit. </w:t>
      </w:r>
      <w:r w:rsidRPr="000C7BC7">
        <w:t xml:space="preserve">The teaching approach used by the course is one based on "learning by experience" and, in this sense, the classroom will also be used as a "learning group". </w:t>
      </w:r>
    </w:p>
    <w:p w14:paraId="73315947" w14:textId="77777777" w:rsidR="001F7950" w:rsidRPr="000C7BC7" w:rsidRDefault="008C0514">
      <w:pPr>
        <w:keepNext/>
        <w:spacing w:before="240" w:after="120"/>
        <w:rPr>
          <w:b/>
          <w:sz w:val="18"/>
          <w:lang w:val="it-IT"/>
        </w:rPr>
      </w:pPr>
      <w:r w:rsidRPr="000C7BC7">
        <w:rPr>
          <w:b/>
          <w:i/>
          <w:sz w:val="18"/>
          <w:lang w:val="it-IT"/>
        </w:rPr>
        <w:t>READING LIST</w:t>
      </w:r>
    </w:p>
    <w:p w14:paraId="473AF83F" w14:textId="77777777" w:rsidR="001F7950" w:rsidRPr="000C7BC7" w:rsidRDefault="008C0514" w:rsidP="00093A08">
      <w:pPr>
        <w:pStyle w:val="Testo1"/>
        <w:spacing w:line="240" w:lineRule="exact"/>
        <w:rPr>
          <w:noProof w:val="0"/>
          <w:lang w:val="it-IT"/>
        </w:rPr>
      </w:pPr>
      <w:r w:rsidRPr="000C7BC7">
        <w:rPr>
          <w:noProof w:val="0"/>
          <w:lang w:val="it-IT"/>
        </w:rPr>
        <w:t>-</w:t>
      </w:r>
      <w:r w:rsidRPr="000C7BC7">
        <w:rPr>
          <w:noProof w:val="0"/>
          <w:lang w:val="it-IT"/>
        </w:rPr>
        <w:tab/>
      </w:r>
      <w:r w:rsidRPr="000C7BC7">
        <w:rPr>
          <w:smallCaps/>
          <w:noProof w:val="0"/>
          <w:sz w:val="16"/>
          <w:lang w:val="it-IT"/>
        </w:rPr>
        <w:t>Bleger J.</w:t>
      </w:r>
      <w:r w:rsidRPr="000C7BC7">
        <w:rPr>
          <w:noProof w:val="0"/>
          <w:lang w:val="it-IT"/>
        </w:rPr>
        <w:t xml:space="preserve">, </w:t>
      </w:r>
      <w:r w:rsidRPr="000C7BC7">
        <w:rPr>
          <w:i/>
          <w:noProof w:val="0"/>
          <w:lang w:val="it-IT"/>
        </w:rPr>
        <w:t>“Psicoigiene e psicologia istituzionale”</w:t>
      </w:r>
      <w:r w:rsidRPr="000C7BC7">
        <w:rPr>
          <w:noProof w:val="0"/>
          <w:lang w:val="it-IT"/>
        </w:rPr>
        <w:t>, La meridiana, Molfetta, 2011 (pp. 1 - 146).</w:t>
      </w:r>
    </w:p>
    <w:p w14:paraId="3C5261AD" w14:textId="77777777" w:rsidR="001F7950" w:rsidRPr="000C7BC7" w:rsidRDefault="008C0514" w:rsidP="00093A08">
      <w:pPr>
        <w:pStyle w:val="Testo1"/>
        <w:spacing w:line="240" w:lineRule="exact"/>
        <w:rPr>
          <w:noProof w:val="0"/>
          <w:lang w:val="it-IT"/>
        </w:rPr>
      </w:pPr>
      <w:r w:rsidRPr="000C7BC7">
        <w:rPr>
          <w:noProof w:val="0"/>
          <w:lang w:val="it-IT"/>
        </w:rPr>
        <w:t>-</w:t>
      </w:r>
      <w:r w:rsidRPr="000C7BC7">
        <w:rPr>
          <w:noProof w:val="0"/>
          <w:lang w:val="it-IT"/>
        </w:rPr>
        <w:tab/>
      </w:r>
      <w:r w:rsidRPr="000C7BC7">
        <w:rPr>
          <w:smallCaps/>
          <w:noProof w:val="0"/>
          <w:sz w:val="16"/>
          <w:lang w:val="it-IT"/>
        </w:rPr>
        <w:t>Ronchi E., Ghilardi A. (Eds.)</w:t>
      </w:r>
      <w:r w:rsidRPr="000C7BC7">
        <w:rPr>
          <w:noProof w:val="0"/>
          <w:lang w:val="it-IT"/>
        </w:rPr>
        <w:t xml:space="preserve">, </w:t>
      </w:r>
      <w:r w:rsidRPr="000C7BC7">
        <w:rPr>
          <w:i/>
          <w:noProof w:val="0"/>
          <w:lang w:val="it-IT"/>
        </w:rPr>
        <w:t>“Professione psicoterapeuta. Il lavoro di gruppo nelle istituzioni”</w:t>
      </w:r>
      <w:r w:rsidRPr="000C7BC7">
        <w:rPr>
          <w:noProof w:val="0"/>
          <w:lang w:val="it-IT"/>
        </w:rPr>
        <w:t xml:space="preserve">, Franco Angeli. Milan, 2003 (Chapter 3 pp. 48 - 69, Chapter 4 pp. 72 - 87) </w:t>
      </w:r>
    </w:p>
    <w:p w14:paraId="77B503AC" w14:textId="77777777" w:rsidR="00A62895" w:rsidRDefault="00115A92" w:rsidP="00A62895">
      <w:pPr>
        <w:pStyle w:val="Testo1"/>
        <w:spacing w:line="240" w:lineRule="exact"/>
        <w:rPr>
          <w:noProof w:val="0"/>
          <w:lang w:val="it-IT"/>
        </w:rPr>
      </w:pPr>
      <w:r w:rsidRPr="000C7BC7">
        <w:rPr>
          <w:noProof w:val="0"/>
          <w:lang w:val="it-IT"/>
        </w:rPr>
        <w:t>-</w:t>
      </w:r>
      <w:r w:rsidRPr="000C7BC7">
        <w:rPr>
          <w:noProof w:val="0"/>
          <w:lang w:val="it-IT"/>
        </w:rPr>
        <w:tab/>
      </w:r>
      <w:r w:rsidRPr="000C7BC7">
        <w:rPr>
          <w:smallCaps/>
          <w:noProof w:val="0"/>
          <w:sz w:val="16"/>
          <w:lang w:val="it-IT"/>
        </w:rPr>
        <w:t>Vigorelli M. (</w:t>
      </w:r>
      <w:r w:rsidR="008C0514" w:rsidRPr="000C7BC7">
        <w:rPr>
          <w:smallCaps/>
          <w:noProof w:val="0"/>
          <w:sz w:val="16"/>
          <w:lang w:val="it-IT"/>
        </w:rPr>
        <w:t>Ed.</w:t>
      </w:r>
      <w:r w:rsidRPr="000C7BC7">
        <w:rPr>
          <w:smallCaps/>
          <w:noProof w:val="0"/>
          <w:sz w:val="16"/>
          <w:lang w:val="it-IT"/>
        </w:rPr>
        <w:t>)</w:t>
      </w:r>
      <w:r w:rsidRPr="000C7BC7">
        <w:rPr>
          <w:noProof w:val="0"/>
          <w:lang w:val="it-IT"/>
        </w:rPr>
        <w:t xml:space="preserve">, </w:t>
      </w:r>
      <w:r w:rsidRPr="000C7BC7">
        <w:rPr>
          <w:i/>
          <w:noProof w:val="0"/>
          <w:lang w:val="it-IT"/>
        </w:rPr>
        <w:t>“Il lavoro della cura nelle istituzioni. Progetti, gruppi e contesti nell’intervento psicologico”</w:t>
      </w:r>
      <w:r w:rsidRPr="000C7BC7">
        <w:rPr>
          <w:noProof w:val="0"/>
          <w:lang w:val="it-IT"/>
        </w:rPr>
        <w:t xml:space="preserve">, </w:t>
      </w:r>
      <w:r w:rsidR="008C0514" w:rsidRPr="000C7BC7">
        <w:rPr>
          <w:noProof w:val="0"/>
          <w:lang w:val="it-IT"/>
        </w:rPr>
        <w:t>Franco Angeli, Milan, 2005 (pp. 1 - 138)</w:t>
      </w:r>
    </w:p>
    <w:p w14:paraId="6B47A75D" w14:textId="29081552" w:rsidR="00A62895" w:rsidRPr="00A62895" w:rsidRDefault="00A62895" w:rsidP="00A62895">
      <w:pPr>
        <w:pStyle w:val="Testo1"/>
        <w:spacing w:line="240" w:lineRule="exact"/>
        <w:rPr>
          <w:noProof w:val="0"/>
          <w:lang w:val="it-IT"/>
        </w:rPr>
      </w:pPr>
      <w:r w:rsidRPr="005A044E">
        <w:rPr>
          <w:rFonts w:ascii="Times New Roman" w:hAnsi="Times New Roman"/>
          <w:noProof w:val="0"/>
          <w:sz w:val="16"/>
          <w:szCs w:val="16"/>
          <w:lang w:val="it-IT"/>
        </w:rPr>
        <w:t xml:space="preserve">-    </w:t>
      </w:r>
      <w:r w:rsidRPr="005A044E">
        <w:rPr>
          <w:rFonts w:ascii="Times New Roman" w:hAnsi="Times New Roman"/>
          <w:smallCaps/>
          <w:spacing w:val="-5"/>
          <w:sz w:val="16"/>
          <w:szCs w:val="16"/>
          <w:lang w:val="it-IT"/>
        </w:rPr>
        <w:t>G</w:t>
      </w:r>
      <w:r w:rsidR="005A044E">
        <w:rPr>
          <w:rFonts w:ascii="Times New Roman" w:hAnsi="Times New Roman"/>
          <w:smallCaps/>
          <w:spacing w:val="-5"/>
          <w:sz w:val="16"/>
          <w:szCs w:val="16"/>
          <w:lang w:val="it-IT"/>
        </w:rPr>
        <w:t>alletti</w:t>
      </w:r>
      <w:r w:rsidRPr="005A044E">
        <w:rPr>
          <w:rFonts w:ascii="Times New Roman" w:hAnsi="Times New Roman"/>
          <w:smallCaps/>
          <w:spacing w:val="-5"/>
          <w:sz w:val="16"/>
          <w:szCs w:val="16"/>
          <w:lang w:val="it-IT"/>
        </w:rPr>
        <w:t xml:space="preserve"> A., S</w:t>
      </w:r>
      <w:r w:rsidR="005A044E">
        <w:rPr>
          <w:rFonts w:ascii="Times New Roman" w:hAnsi="Times New Roman"/>
          <w:smallCaps/>
          <w:spacing w:val="-5"/>
          <w:sz w:val="16"/>
          <w:szCs w:val="16"/>
          <w:lang w:val="it-IT"/>
        </w:rPr>
        <w:t>peri</w:t>
      </w:r>
      <w:r w:rsidRPr="005A044E">
        <w:rPr>
          <w:rFonts w:ascii="Times New Roman" w:hAnsi="Times New Roman"/>
          <w:smallCaps/>
          <w:spacing w:val="-5"/>
          <w:sz w:val="16"/>
          <w:szCs w:val="16"/>
          <w:lang w:val="it-IT"/>
        </w:rPr>
        <w:t xml:space="preserve"> L.,</w:t>
      </w:r>
      <w:r w:rsidRPr="00A62895">
        <w:rPr>
          <w:rFonts w:ascii="Times New Roman" w:hAnsi="Times New Roman"/>
          <w:spacing w:val="-5"/>
          <w:szCs w:val="18"/>
          <w:lang w:val="it-IT"/>
        </w:rPr>
        <w:t xml:space="preserve"> </w:t>
      </w:r>
      <w:r w:rsidRPr="00A62895">
        <w:rPr>
          <w:rFonts w:ascii="Times New Roman" w:hAnsi="Times New Roman"/>
          <w:i/>
          <w:iCs/>
          <w:spacing w:val="-5"/>
          <w:szCs w:val="18"/>
          <w:lang w:val="it-IT"/>
        </w:rPr>
        <w:t>Con la lente della mente. Alle radici dell'osservazione psicoanalitica</w:t>
      </w:r>
      <w:r w:rsidRPr="00A62895">
        <w:rPr>
          <w:rFonts w:ascii="Times New Roman" w:hAnsi="Times New Roman"/>
          <w:spacing w:val="-5"/>
          <w:szCs w:val="18"/>
          <w:lang w:val="it-IT"/>
        </w:rPr>
        <w:t>, La Meridiana, Bari, 2020.</w:t>
      </w:r>
    </w:p>
    <w:p w14:paraId="4A0C1665" w14:textId="77777777" w:rsidR="001F7950" w:rsidRPr="000C7BC7" w:rsidRDefault="008C0514">
      <w:pPr>
        <w:spacing w:before="240" w:after="120" w:line="220" w:lineRule="exact"/>
        <w:rPr>
          <w:b/>
          <w:i/>
          <w:sz w:val="18"/>
        </w:rPr>
      </w:pPr>
      <w:r w:rsidRPr="000C7BC7">
        <w:rPr>
          <w:b/>
          <w:i/>
          <w:sz w:val="18"/>
        </w:rPr>
        <w:t>TEACHING METHOD</w:t>
      </w:r>
    </w:p>
    <w:p w14:paraId="4CC3F762" w14:textId="77777777" w:rsidR="001F7950" w:rsidRPr="000C7BC7" w:rsidRDefault="008C0514">
      <w:pPr>
        <w:rPr>
          <w:sz w:val="18"/>
        </w:rPr>
      </w:pPr>
      <w:r w:rsidRPr="000C7BC7">
        <w:rPr>
          <w:sz w:val="18"/>
        </w:rPr>
        <w:t>The course includes lectures, supplemented by multimedia presentations and the analysis of texts and audiovisual material. The frontal lectures will be interspersed with practical sessions that include the direct involvement of students. Experiences and case studies will be used to draw links between the theoretical and practical: lecturers or "preferential" speakers will present students with the framework of a complex and problematic situation that will give students the chance to work within a group-learning structure. Students will also work at identifying possible intervention strategies and developing intervention projects.</w:t>
      </w:r>
    </w:p>
    <w:p w14:paraId="14F64A83" w14:textId="5D089F7F" w:rsidR="001F7950" w:rsidRPr="000C7BC7" w:rsidRDefault="008C0514">
      <w:pPr>
        <w:spacing w:before="240" w:after="120" w:line="220" w:lineRule="exact"/>
        <w:rPr>
          <w:b/>
          <w:i/>
          <w:sz w:val="18"/>
        </w:rPr>
      </w:pPr>
      <w:r w:rsidRPr="000C7BC7">
        <w:rPr>
          <w:b/>
          <w:i/>
          <w:sz w:val="18"/>
        </w:rPr>
        <w:t>ASSESSMENT METHOD</w:t>
      </w:r>
      <w:r w:rsidR="00725932" w:rsidRPr="000C7BC7">
        <w:rPr>
          <w:b/>
          <w:i/>
          <w:sz w:val="18"/>
        </w:rPr>
        <w:t xml:space="preserve"> AND CRITERIA</w:t>
      </w:r>
    </w:p>
    <w:p w14:paraId="47954A3F" w14:textId="443342C4" w:rsidR="001F7950" w:rsidRPr="000C7BC7" w:rsidRDefault="008C0514">
      <w:pPr>
        <w:pStyle w:val="Testo2"/>
        <w:ind w:firstLine="0"/>
        <w:rPr>
          <w:noProof w:val="0"/>
        </w:rPr>
      </w:pPr>
      <w:r w:rsidRPr="000C7BC7">
        <w:rPr>
          <w:noProof w:val="0"/>
        </w:rPr>
        <w:lastRenderedPageBreak/>
        <w:t>An oral exam.</w:t>
      </w:r>
    </w:p>
    <w:p w14:paraId="64BCDE94" w14:textId="77777777" w:rsidR="00D45098" w:rsidRPr="000C7BC7" w:rsidRDefault="00D45098" w:rsidP="00D45098">
      <w:pPr>
        <w:tabs>
          <w:tab w:val="clear" w:pos="284"/>
        </w:tabs>
        <w:autoSpaceDE w:val="0"/>
        <w:autoSpaceDN w:val="0"/>
        <w:adjustRightInd w:val="0"/>
        <w:jc w:val="left"/>
        <w:rPr>
          <w:rFonts w:ascii="Times New Roman" w:hAnsi="Times New Roman"/>
          <w:sz w:val="18"/>
        </w:rPr>
      </w:pPr>
      <w:r w:rsidRPr="000C7BC7">
        <w:rPr>
          <w:rFonts w:ascii="Times New Roman" w:hAnsi="Times New Roman"/>
          <w:sz w:val="18"/>
        </w:rPr>
        <w:t>An oral exam aimed at assessing students': a) knowledge of the theory behind the models presented;</w:t>
      </w:r>
    </w:p>
    <w:p w14:paraId="3CB3CEB9" w14:textId="59BAAA4D" w:rsidR="00D45098" w:rsidRPr="000C7BC7" w:rsidRDefault="00D45098" w:rsidP="000C7BC7">
      <w:pPr>
        <w:tabs>
          <w:tab w:val="clear" w:pos="284"/>
        </w:tabs>
        <w:autoSpaceDE w:val="0"/>
        <w:autoSpaceDN w:val="0"/>
        <w:adjustRightInd w:val="0"/>
        <w:rPr>
          <w:rFonts w:ascii="Times New Roman" w:hAnsi="Times New Roman"/>
          <w:sz w:val="18"/>
        </w:rPr>
      </w:pPr>
      <w:r w:rsidRPr="000C7BC7">
        <w:rPr>
          <w:rFonts w:ascii="Times New Roman" w:hAnsi="Times New Roman"/>
          <w:sz w:val="18"/>
        </w:rPr>
        <w:t xml:space="preserve">b) understanding of the concepts, methods and tools; and c) ability to personally rework the contents studied (e.g. making critical judgments, drawing links between topics, applying contents to concrete cases, and referencing the theory when interpreting and analysing concrete cases). </w:t>
      </w:r>
    </w:p>
    <w:p w14:paraId="590E6BD1" w14:textId="52D667B4" w:rsidR="00D45098" w:rsidRPr="000C7BC7" w:rsidRDefault="00D45098" w:rsidP="00D45098">
      <w:pPr>
        <w:rPr>
          <w:rFonts w:ascii="Times New Roman" w:hAnsi="Times New Roman"/>
          <w:sz w:val="18"/>
        </w:rPr>
      </w:pPr>
      <w:r w:rsidRPr="000C7BC7">
        <w:rPr>
          <w:rFonts w:ascii="Times New Roman" w:hAnsi="Times New Roman"/>
          <w:sz w:val="18"/>
        </w:rPr>
        <w:t>The exam consists of two sections: an assessment of theoretical knowledge and an assessment of the skill at applying and personal reworking</w:t>
      </w:r>
      <w:r w:rsidR="000C7BC7" w:rsidRPr="000C7BC7">
        <w:rPr>
          <w:rFonts w:ascii="Times New Roman" w:hAnsi="Times New Roman"/>
          <w:sz w:val="18"/>
        </w:rPr>
        <w:t xml:space="preserve"> </w:t>
      </w:r>
      <w:r w:rsidRPr="000C7BC7">
        <w:rPr>
          <w:rFonts w:ascii="Times New Roman" w:hAnsi="Times New Roman"/>
          <w:sz w:val="18"/>
        </w:rPr>
        <w:t>contents. The mark will be determined as follows:</w:t>
      </w:r>
    </w:p>
    <w:p w14:paraId="194B1E40" w14:textId="77777777" w:rsidR="00D45098" w:rsidRPr="000C7BC7" w:rsidRDefault="00D45098" w:rsidP="00D45098">
      <w:pPr>
        <w:pStyle w:val="Paragrafoelenco"/>
        <w:numPr>
          <w:ilvl w:val="0"/>
          <w:numId w:val="2"/>
        </w:numPr>
        <w:spacing w:after="0" w:line="240" w:lineRule="exact"/>
        <w:jc w:val="both"/>
        <w:rPr>
          <w:rFonts w:ascii="Times New Roman" w:eastAsia="Times New Roman" w:hAnsi="Times New Roman"/>
          <w:sz w:val="18"/>
          <w:lang w:val="en-GB"/>
        </w:rPr>
      </w:pPr>
      <w:r w:rsidRPr="000C7BC7">
        <w:rPr>
          <w:rFonts w:ascii="Times New Roman" w:eastAsia="Times New Roman" w:hAnsi="Times New Roman"/>
          <w:sz w:val="18"/>
          <w:lang w:val="en-GB"/>
        </w:rPr>
        <w:t xml:space="preserve">from 18 to 23: theoretical knowledge adequate but limited to texts (poor applicative skills and personal reworking of knowledge). </w:t>
      </w:r>
    </w:p>
    <w:p w14:paraId="71D4313F" w14:textId="77777777" w:rsidR="00D45098" w:rsidRPr="000C7BC7" w:rsidRDefault="00D45098" w:rsidP="00D45098">
      <w:pPr>
        <w:pStyle w:val="Paragrafoelenco"/>
        <w:numPr>
          <w:ilvl w:val="0"/>
          <w:numId w:val="2"/>
        </w:numPr>
        <w:spacing w:after="0" w:line="240" w:lineRule="exact"/>
        <w:jc w:val="both"/>
        <w:rPr>
          <w:rFonts w:ascii="Times New Roman" w:eastAsia="Times New Roman" w:hAnsi="Times New Roman"/>
          <w:sz w:val="18"/>
          <w:lang w:val="en-GB"/>
        </w:rPr>
      </w:pPr>
      <w:r w:rsidRPr="000C7BC7">
        <w:rPr>
          <w:rFonts w:ascii="Times New Roman" w:eastAsia="Times New Roman" w:hAnsi="Times New Roman"/>
          <w:sz w:val="18"/>
          <w:lang w:val="en-GB"/>
        </w:rPr>
        <w:t>from 24 to 26: good theoretical knowledge and sufficient applicative competence and personal reworking (connecting contents and subjects) of knowledge.</w:t>
      </w:r>
    </w:p>
    <w:p w14:paraId="74724056" w14:textId="77777777" w:rsidR="00D45098" w:rsidRPr="000C7BC7" w:rsidRDefault="00D45098" w:rsidP="00D45098">
      <w:pPr>
        <w:pStyle w:val="Paragrafoelenco"/>
        <w:numPr>
          <w:ilvl w:val="0"/>
          <w:numId w:val="2"/>
        </w:numPr>
        <w:spacing w:after="0" w:line="240" w:lineRule="exact"/>
        <w:jc w:val="both"/>
        <w:rPr>
          <w:rFonts w:ascii="Times New Roman" w:eastAsia="Times New Roman" w:hAnsi="Times New Roman"/>
          <w:sz w:val="18"/>
          <w:lang w:val="en-GB"/>
        </w:rPr>
      </w:pPr>
      <w:r w:rsidRPr="000C7BC7">
        <w:rPr>
          <w:rFonts w:ascii="Times New Roman" w:eastAsia="Times New Roman" w:hAnsi="Times New Roman"/>
          <w:sz w:val="18"/>
          <w:lang w:val="en-GB"/>
        </w:rPr>
        <w:t xml:space="preserve">from 27 to 30 cum laude: excellent theoretical knowledge and good/excellent applicative and reworking skill. </w:t>
      </w:r>
    </w:p>
    <w:p w14:paraId="454E37BD" w14:textId="201C4FF7" w:rsidR="001F7950" w:rsidRPr="000C7BC7" w:rsidRDefault="008C0514">
      <w:pPr>
        <w:spacing w:before="240" w:after="120"/>
        <w:rPr>
          <w:b/>
          <w:i/>
          <w:sz w:val="18"/>
        </w:rPr>
      </w:pPr>
      <w:r w:rsidRPr="000C7BC7">
        <w:rPr>
          <w:b/>
          <w:i/>
          <w:sz w:val="18"/>
        </w:rPr>
        <w:t>NOTES</w:t>
      </w:r>
      <w:r w:rsidR="00725932" w:rsidRPr="000C7BC7">
        <w:rPr>
          <w:b/>
          <w:i/>
          <w:sz w:val="18"/>
        </w:rPr>
        <w:t xml:space="preserve"> AND PREREQUISITES</w:t>
      </w:r>
    </w:p>
    <w:p w14:paraId="62C8176D" w14:textId="13D6FDCC" w:rsidR="0059283E" w:rsidRPr="000C7BC7" w:rsidRDefault="0059283E" w:rsidP="0059283E">
      <w:pPr>
        <w:pStyle w:val="Testo2"/>
        <w:rPr>
          <w:noProof w:val="0"/>
        </w:rPr>
      </w:pPr>
      <w:r w:rsidRPr="000C7BC7">
        <w:rPr>
          <w:noProof w:val="0"/>
        </w:rPr>
        <w:t xml:space="preserve">There are no prerequisites for attending the course. However, knowledge of the contents of the Work and Organisational Psychology and Dynamic Psychology courses, as well as knowledge of the functioning of groups and the analysis of demand is assumed. </w:t>
      </w:r>
    </w:p>
    <w:p w14:paraId="39D33CAC" w14:textId="77777777" w:rsidR="0058674B" w:rsidRPr="000C7BC7" w:rsidRDefault="0058674B" w:rsidP="0059283E">
      <w:pPr>
        <w:pStyle w:val="Testo2"/>
        <w:rPr>
          <w:noProof w:val="0"/>
        </w:rPr>
      </w:pPr>
    </w:p>
    <w:p w14:paraId="3DC5790A" w14:textId="7E76ADBC" w:rsidR="00115A92" w:rsidRPr="0059283E" w:rsidRDefault="00115A92">
      <w:pPr>
        <w:pStyle w:val="Testo2"/>
        <w:ind w:firstLine="0"/>
        <w:rPr>
          <w:noProof w:val="0"/>
        </w:rPr>
      </w:pPr>
      <w:r w:rsidRPr="000C7BC7">
        <w:rPr>
          <w:noProof w:val="0"/>
        </w:rPr>
        <w:t>Further informati</w:t>
      </w:r>
      <w:r w:rsidR="007451D4" w:rsidRPr="000C7BC7">
        <w:rPr>
          <w:noProof w:val="0"/>
        </w:rPr>
        <w:t>on can be found on the lecturer’</w:t>
      </w:r>
      <w:r w:rsidRPr="000C7BC7">
        <w:rPr>
          <w:noProof w:val="0"/>
        </w:rPr>
        <w:t>s webpage at http://docenti.unicatt.it/web/searchByName.do?language=ENG, or on the Faculty notice board.</w:t>
      </w:r>
    </w:p>
    <w:p w14:paraId="5BC153CA" w14:textId="77777777" w:rsidR="001F7950" w:rsidRPr="0059283E" w:rsidRDefault="001F7950">
      <w:pPr>
        <w:pStyle w:val="Testo2"/>
        <w:rPr>
          <w:noProof w:val="0"/>
        </w:rPr>
      </w:pPr>
    </w:p>
    <w:sectPr w:rsidR="001F7950" w:rsidRPr="0059283E">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8822F" w14:textId="77777777" w:rsidR="00A114F7" w:rsidRDefault="00A114F7" w:rsidP="008E5AAF">
      <w:pPr>
        <w:spacing w:line="240" w:lineRule="auto"/>
      </w:pPr>
      <w:r>
        <w:separator/>
      </w:r>
    </w:p>
  </w:endnote>
  <w:endnote w:type="continuationSeparator" w:id="0">
    <w:p w14:paraId="73344940" w14:textId="77777777" w:rsidR="00A114F7" w:rsidRDefault="00A114F7" w:rsidP="008E5A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AEBAB" w14:textId="77777777" w:rsidR="00A114F7" w:rsidRDefault="00A114F7" w:rsidP="008E5AAF">
      <w:pPr>
        <w:spacing w:line="240" w:lineRule="auto"/>
      </w:pPr>
      <w:r>
        <w:separator/>
      </w:r>
    </w:p>
  </w:footnote>
  <w:footnote w:type="continuationSeparator" w:id="0">
    <w:p w14:paraId="200FB429" w14:textId="77777777" w:rsidR="00A114F7" w:rsidRDefault="00A114F7" w:rsidP="008E5A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4E7"/>
    <w:multiLevelType w:val="hybridMultilevel"/>
    <w:tmpl w:val="DDC0A4BC"/>
    <w:lvl w:ilvl="0" w:tplc="42C85F98">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0B6558"/>
    <w:multiLevelType w:val="hybridMultilevel"/>
    <w:tmpl w:val="4D40106E"/>
    <w:lvl w:ilvl="0" w:tplc="0984870C">
      <w:start w:val="5"/>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73367335">
    <w:abstractNumId w:val="1"/>
  </w:num>
  <w:num w:numId="2" w16cid:durableId="1101803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ECD"/>
    <w:rsid w:val="00017283"/>
    <w:rsid w:val="00080116"/>
    <w:rsid w:val="00093A08"/>
    <w:rsid w:val="000A726C"/>
    <w:rsid w:val="000C7BC7"/>
    <w:rsid w:val="00115A92"/>
    <w:rsid w:val="00134517"/>
    <w:rsid w:val="001F7950"/>
    <w:rsid w:val="002320DE"/>
    <w:rsid w:val="00233162"/>
    <w:rsid w:val="00365607"/>
    <w:rsid w:val="003D149A"/>
    <w:rsid w:val="00507E45"/>
    <w:rsid w:val="0058674B"/>
    <w:rsid w:val="0059283E"/>
    <w:rsid w:val="005A044E"/>
    <w:rsid w:val="005A3ECD"/>
    <w:rsid w:val="0064575A"/>
    <w:rsid w:val="006551B3"/>
    <w:rsid w:val="006C1409"/>
    <w:rsid w:val="00725932"/>
    <w:rsid w:val="007451D4"/>
    <w:rsid w:val="00753018"/>
    <w:rsid w:val="00781566"/>
    <w:rsid w:val="007A439B"/>
    <w:rsid w:val="00810481"/>
    <w:rsid w:val="00834334"/>
    <w:rsid w:val="008C0514"/>
    <w:rsid w:val="008E5AAF"/>
    <w:rsid w:val="009C104E"/>
    <w:rsid w:val="009C29C6"/>
    <w:rsid w:val="009F49E8"/>
    <w:rsid w:val="00A114F7"/>
    <w:rsid w:val="00A62895"/>
    <w:rsid w:val="00AE292D"/>
    <w:rsid w:val="00BE1CB8"/>
    <w:rsid w:val="00C47192"/>
    <w:rsid w:val="00D45098"/>
    <w:rsid w:val="00D736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58DD1E"/>
  <w15:docId w15:val="{E0A6E151-C392-4D80-BC7A-B413DBEE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8E5AAF"/>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E5AAF"/>
    <w:rPr>
      <w:rFonts w:ascii="Times" w:hAnsi="Times"/>
    </w:rPr>
  </w:style>
  <w:style w:type="paragraph" w:styleId="Pidipagina">
    <w:name w:val="footer"/>
    <w:basedOn w:val="Normale"/>
    <w:link w:val="PidipaginaCarattere"/>
    <w:uiPriority w:val="99"/>
    <w:unhideWhenUsed/>
    <w:rsid w:val="008E5AAF"/>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E5AAF"/>
    <w:rPr>
      <w:rFonts w:ascii="Times" w:hAnsi="Times"/>
    </w:rPr>
  </w:style>
  <w:style w:type="paragraph" w:styleId="Testofumetto">
    <w:name w:val="Balloon Text"/>
    <w:basedOn w:val="Normale"/>
    <w:link w:val="TestofumettoCarattere"/>
    <w:uiPriority w:val="99"/>
    <w:semiHidden/>
    <w:unhideWhenUsed/>
    <w:rsid w:val="0059283E"/>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59283E"/>
    <w:rPr>
      <w:sz w:val="18"/>
      <w:szCs w:val="18"/>
    </w:rPr>
  </w:style>
  <w:style w:type="paragraph" w:styleId="Paragrafoelenco">
    <w:name w:val="List Paragraph"/>
    <w:basedOn w:val="Normale"/>
    <w:uiPriority w:val="34"/>
    <w:qFormat/>
    <w:rsid w:val="0058674B"/>
    <w:pPr>
      <w:tabs>
        <w:tab w:val="clear" w:pos="284"/>
      </w:tabs>
      <w:spacing w:after="200" w:line="276" w:lineRule="auto"/>
      <w:ind w:left="720"/>
      <w:contextualSpacing/>
      <w:jc w:val="left"/>
    </w:pPr>
    <w:rPr>
      <w:rFonts w:ascii="Calibri" w:eastAsia="Calibri" w:hAnsi="Calibri"/>
      <w:sz w:val="22"/>
      <w:szCs w:val="22"/>
      <w:lang w:val="it-IT" w:eastAsia="en-US"/>
    </w:rPr>
  </w:style>
  <w:style w:type="character" w:customStyle="1" w:styleId="Testo2Carattere">
    <w:name w:val="Testo 2 Carattere"/>
    <w:link w:val="Testo2"/>
    <w:locked/>
    <w:rsid w:val="0058674B"/>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33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esktop\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8</TotalTime>
  <Pages>3</Pages>
  <Words>786</Words>
  <Characters>4656</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Mensi Rossella</cp:lastModifiedBy>
  <cp:revision>6</cp:revision>
  <cp:lastPrinted>2003-03-27T10:42:00Z</cp:lastPrinted>
  <dcterms:created xsi:type="dcterms:W3CDTF">2022-11-07T13:36:00Z</dcterms:created>
  <dcterms:modified xsi:type="dcterms:W3CDTF">2023-01-09T10:27:00Z</dcterms:modified>
</cp:coreProperties>
</file>