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A212" w14:textId="77777777" w:rsidR="00A869B8" w:rsidRDefault="00DC2E94">
      <w:pPr>
        <w:outlineLvl w:val="1"/>
        <w:rPr>
          <w:b/>
          <w:bCs/>
        </w:rPr>
      </w:pPr>
      <w:r>
        <w:rPr>
          <w:b/>
          <w:bCs/>
        </w:rPr>
        <w:t>Communicative Strategies - Russian Language (Year 1)</w:t>
      </w:r>
    </w:p>
    <w:p w14:paraId="7D5B59DD" w14:textId="77777777" w:rsidR="00A869B8" w:rsidRDefault="00DC2E94">
      <w:pPr>
        <w:outlineLvl w:val="1"/>
        <w:rPr>
          <w:smallCaps/>
          <w:sz w:val="18"/>
          <w:szCs w:val="18"/>
        </w:rPr>
      </w:pPr>
      <w:r>
        <w:rPr>
          <w:smallCaps/>
          <w:sz w:val="18"/>
          <w:szCs w:val="18"/>
        </w:rPr>
        <w:t xml:space="preserve">Prof. </w:t>
      </w:r>
      <w:r>
        <w:rPr>
          <w:smallCaps/>
          <w:sz w:val="18"/>
          <w:szCs w:val="18"/>
          <w:lang w:val="it-IT"/>
        </w:rPr>
        <w:t>Anna</w:t>
      </w:r>
      <w:r>
        <w:rPr>
          <w:smallCaps/>
          <w:sz w:val="18"/>
          <w:szCs w:val="18"/>
        </w:rPr>
        <w:t xml:space="preserve"> </w:t>
      </w:r>
      <w:r>
        <w:rPr>
          <w:smallCaps/>
          <w:sz w:val="18"/>
          <w:szCs w:val="18"/>
          <w:lang w:val="it-IT"/>
        </w:rPr>
        <w:t>Krasnikova</w:t>
      </w:r>
    </w:p>
    <w:p w14:paraId="34935E82" w14:textId="77777777" w:rsidR="00A869B8" w:rsidRDefault="00DC2E94">
      <w:pPr>
        <w:spacing w:before="120"/>
        <w:outlineLvl w:val="0"/>
        <w:rPr>
          <w:b/>
          <w:bCs/>
        </w:rPr>
      </w:pPr>
      <w:r>
        <w:rPr>
          <w:b/>
          <w:bCs/>
        </w:rPr>
        <w:t>Russian Language Practical Classes (Year 1) (2-year Course)</w:t>
      </w:r>
    </w:p>
    <w:p w14:paraId="149D785F" w14:textId="77777777" w:rsidR="00A869B8" w:rsidRDefault="00DC2E94">
      <w:pPr>
        <w:outlineLvl w:val="1"/>
        <w:rPr>
          <w:smallCaps/>
          <w:sz w:val="18"/>
          <w:szCs w:val="18"/>
          <w:lang w:val="it-IT"/>
        </w:rPr>
      </w:pPr>
      <w:r>
        <w:rPr>
          <w:smallCaps/>
          <w:sz w:val="18"/>
          <w:szCs w:val="18"/>
          <w:lang w:val="it-IT"/>
        </w:rPr>
        <w:t>Anna Baydatska; Laura Ferrari</w:t>
      </w:r>
    </w:p>
    <w:p w14:paraId="781F9180" w14:textId="77777777" w:rsidR="00A869B8" w:rsidRDefault="00A869B8">
      <w:pPr>
        <w:outlineLvl w:val="1"/>
        <w:rPr>
          <w:smallCaps/>
          <w:sz w:val="18"/>
          <w:szCs w:val="18"/>
          <w:lang w:val="it-IT"/>
        </w:rPr>
      </w:pPr>
    </w:p>
    <w:p w14:paraId="6E1DD628" w14:textId="77777777" w:rsidR="00A869B8" w:rsidRDefault="00A869B8">
      <w:pPr>
        <w:outlineLvl w:val="1"/>
        <w:rPr>
          <w:b/>
          <w:bCs/>
          <w:lang w:val="it-IT"/>
        </w:rPr>
      </w:pPr>
    </w:p>
    <w:p w14:paraId="09ADA3B6" w14:textId="77777777" w:rsidR="00A869B8" w:rsidRDefault="00DC2E94">
      <w:pPr>
        <w:outlineLvl w:val="1"/>
        <w:rPr>
          <w:b/>
          <w:bCs/>
          <w:lang w:val="it-IT"/>
        </w:rPr>
      </w:pPr>
      <w:r>
        <w:rPr>
          <w:b/>
          <w:bCs/>
          <w:lang w:val="it-IT"/>
        </w:rPr>
        <w:t>Communicative Strategies - Russian Language (Year 1)</w:t>
      </w:r>
    </w:p>
    <w:p w14:paraId="656E353D" w14:textId="77777777" w:rsidR="00A869B8" w:rsidRDefault="00DC2E94">
      <w:pPr>
        <w:outlineLvl w:val="1"/>
        <w:rPr>
          <w:smallCaps/>
          <w:sz w:val="18"/>
          <w:szCs w:val="18"/>
        </w:rPr>
      </w:pPr>
      <w:r>
        <w:rPr>
          <w:smallCaps/>
          <w:sz w:val="18"/>
          <w:szCs w:val="18"/>
        </w:rPr>
        <w:t xml:space="preserve">Prof. </w:t>
      </w:r>
      <w:r>
        <w:rPr>
          <w:smallCaps/>
          <w:sz w:val="18"/>
          <w:szCs w:val="18"/>
          <w:lang w:val="it-IT"/>
        </w:rPr>
        <w:t>Anna Krasnikova</w:t>
      </w:r>
    </w:p>
    <w:p w14:paraId="4FFD40DF" w14:textId="77777777" w:rsidR="00A869B8" w:rsidRDefault="00DC2E94">
      <w:pPr>
        <w:spacing w:before="240" w:after="120"/>
        <w:rPr>
          <w:b/>
          <w:bCs/>
          <w:sz w:val="18"/>
          <w:szCs w:val="18"/>
        </w:rPr>
      </w:pPr>
      <w:r>
        <w:rPr>
          <w:b/>
          <w:bCs/>
          <w:i/>
          <w:iCs/>
          <w:sz w:val="18"/>
          <w:szCs w:val="18"/>
        </w:rPr>
        <w:t xml:space="preserve">COURSE </w:t>
      </w:r>
      <w:r>
        <w:rPr>
          <w:b/>
          <w:bCs/>
          <w:i/>
          <w:iCs/>
          <w:sz w:val="18"/>
          <w:szCs w:val="18"/>
        </w:rPr>
        <w:t>AIMS AND INTENDED LEARNING OUTCOMES</w:t>
      </w:r>
    </w:p>
    <w:p w14:paraId="41AE9170" w14:textId="77777777" w:rsidR="00A869B8" w:rsidRDefault="00DC2E94">
      <w:r>
        <w:t>The course (30 hours) aims to provide students with the key tools to identify and start to use some of the communication strategies of written and oral Russian.</w:t>
      </w:r>
    </w:p>
    <w:p w14:paraId="610E5B24" w14:textId="77777777" w:rsidR="00A869B8" w:rsidRDefault="00DC2E94">
      <w:r>
        <w:t xml:space="preserve">At the end of the course, students will be able to </w:t>
      </w:r>
      <w:r>
        <w:t>identify the different discourse registers adopted in some written (press articles and economic, scientific, and literary texts) and oral (official speeches, interviews, etc.) forms of Russian communication. Furthermore, in addition to the linguistic analy</w:t>
      </w:r>
      <w:r>
        <w:t>sis of the texts from a contrastive perspective between Russian and Italian, the course will also include their translation.</w:t>
      </w:r>
    </w:p>
    <w:p w14:paraId="7ECB4BAA" w14:textId="77777777" w:rsidR="00A869B8" w:rsidRDefault="00DC2E94">
      <w:pPr>
        <w:spacing w:before="240" w:after="120"/>
        <w:rPr>
          <w:b/>
          <w:bCs/>
          <w:sz w:val="18"/>
          <w:szCs w:val="18"/>
        </w:rPr>
      </w:pPr>
      <w:r>
        <w:rPr>
          <w:b/>
          <w:bCs/>
          <w:i/>
          <w:iCs/>
          <w:sz w:val="18"/>
          <w:szCs w:val="18"/>
        </w:rPr>
        <w:t>COURSE CONTENT</w:t>
      </w:r>
    </w:p>
    <w:p w14:paraId="5822C5EC" w14:textId="77777777" w:rsidR="00A869B8" w:rsidRDefault="00DC2E94">
      <w:r>
        <w:t>The course will be focused on the following topics:</w:t>
      </w:r>
    </w:p>
    <w:p w14:paraId="490FD0AA" w14:textId="77777777" w:rsidR="00A869B8" w:rsidRDefault="00DC2E94">
      <w:pPr>
        <w:pStyle w:val="Paragrafoelenco"/>
        <w:numPr>
          <w:ilvl w:val="0"/>
          <w:numId w:val="2"/>
        </w:numPr>
        <w:rPr>
          <w:lang w:val="en-US"/>
        </w:rPr>
      </w:pPr>
      <w:r>
        <w:rPr>
          <w:lang w:val="en-US"/>
        </w:rPr>
        <w:t xml:space="preserve">The text: structure and genres. </w:t>
      </w:r>
    </w:p>
    <w:p w14:paraId="7EC4F31A" w14:textId="77777777" w:rsidR="00A869B8" w:rsidRDefault="00DC2E94">
      <w:pPr>
        <w:pStyle w:val="Paragrafoelenco"/>
        <w:numPr>
          <w:ilvl w:val="0"/>
          <w:numId w:val="2"/>
        </w:numPr>
        <w:rPr>
          <w:lang w:val="en-US"/>
        </w:rPr>
      </w:pPr>
      <w:r>
        <w:rPr>
          <w:lang w:val="en-US"/>
        </w:rPr>
        <w:t>The author and the reader/liste</w:t>
      </w:r>
      <w:r>
        <w:rPr>
          <w:lang w:val="en-US"/>
        </w:rPr>
        <w:t>ner.</w:t>
      </w:r>
    </w:p>
    <w:p w14:paraId="64AF3B7B" w14:textId="34417BBD" w:rsidR="00A869B8" w:rsidRDefault="00DC2E94">
      <w:pPr>
        <w:pStyle w:val="Paragrafoelenco"/>
        <w:numPr>
          <w:ilvl w:val="0"/>
          <w:numId w:val="2"/>
        </w:numPr>
        <w:rPr>
          <w:lang w:val="en-US"/>
        </w:rPr>
      </w:pPr>
      <w:r>
        <w:rPr>
          <w:lang w:val="en-US"/>
        </w:rPr>
        <w:t>Text purposes</w:t>
      </w:r>
      <w:r>
        <w:rPr>
          <w:lang w:val="en-US"/>
        </w:rPr>
        <w:t xml:space="preserve"> and strategies di Communication.</w:t>
      </w:r>
    </w:p>
    <w:p w14:paraId="3189D472" w14:textId="77777777" w:rsidR="00A869B8" w:rsidRDefault="00DC2E94">
      <w:pPr>
        <w:keepNext/>
        <w:spacing w:before="240" w:after="120"/>
        <w:rPr>
          <w:b/>
          <w:bCs/>
          <w:sz w:val="18"/>
          <w:szCs w:val="18"/>
        </w:rPr>
      </w:pPr>
      <w:r>
        <w:rPr>
          <w:b/>
          <w:bCs/>
          <w:i/>
          <w:iCs/>
          <w:sz w:val="18"/>
          <w:szCs w:val="18"/>
        </w:rPr>
        <w:t>READING LIST</w:t>
      </w:r>
    </w:p>
    <w:p w14:paraId="0FA7EF6F" w14:textId="77777777" w:rsidR="00A869B8" w:rsidRPr="00416293" w:rsidRDefault="00DC2E94">
      <w:pPr>
        <w:pStyle w:val="Testo1"/>
        <w:spacing w:line="240" w:lineRule="exact"/>
        <w:rPr>
          <w:lang w:val="en-GB"/>
        </w:rPr>
      </w:pPr>
      <w:r w:rsidRPr="00416293">
        <w:rPr>
          <w:lang w:val="en-GB"/>
        </w:rPr>
        <w:t>M</w:t>
      </w:r>
      <w:r w:rsidRPr="00416293">
        <w:rPr>
          <w:lang w:val="en-GB"/>
        </w:rPr>
        <w:t xml:space="preserve">. </w:t>
      </w:r>
      <w:r w:rsidRPr="00416293">
        <w:rPr>
          <w:lang w:val="en-GB"/>
        </w:rPr>
        <w:t>Bachtin</w:t>
      </w:r>
      <w:r w:rsidRPr="00416293">
        <w:rPr>
          <w:lang w:val="en-GB"/>
        </w:rPr>
        <w:t xml:space="preserve">, </w:t>
      </w:r>
      <w:r w:rsidRPr="00416293">
        <w:rPr>
          <w:i/>
          <w:iCs/>
          <w:lang w:val="en-GB"/>
        </w:rPr>
        <w:t>Problema re</w:t>
      </w:r>
      <w:r w:rsidRPr="00416293">
        <w:rPr>
          <w:i/>
          <w:iCs/>
          <w:lang w:val="en-GB"/>
        </w:rPr>
        <w:t>č</w:t>
      </w:r>
      <w:r w:rsidRPr="00416293">
        <w:rPr>
          <w:i/>
          <w:iCs/>
          <w:lang w:val="en-GB"/>
        </w:rPr>
        <w:t xml:space="preserve">evych </w:t>
      </w:r>
      <w:r w:rsidRPr="00416293">
        <w:rPr>
          <w:i/>
          <w:iCs/>
          <w:lang w:val="en-GB"/>
        </w:rPr>
        <w:t>ž</w:t>
      </w:r>
      <w:r w:rsidRPr="00416293">
        <w:rPr>
          <w:i/>
          <w:iCs/>
          <w:lang w:val="en-GB"/>
        </w:rPr>
        <w:t>anrov</w:t>
      </w:r>
      <w:r>
        <w:rPr>
          <w:lang w:val="en-US"/>
        </w:rPr>
        <w:t xml:space="preserve"> in </w:t>
      </w:r>
      <w:r w:rsidRPr="00DC2E94">
        <w:rPr>
          <w:smallCaps/>
          <w:sz w:val="16"/>
        </w:rPr>
        <w:t>М</w:t>
      </w:r>
      <w:r w:rsidRPr="00DC2E94">
        <w:rPr>
          <w:smallCaps/>
          <w:sz w:val="16"/>
          <w:lang w:val="nl-NL"/>
        </w:rPr>
        <w:t>. M. Bachtin</w:t>
      </w:r>
      <w:r>
        <w:rPr>
          <w:lang w:val="nl-NL"/>
        </w:rPr>
        <w:t xml:space="preserve">, </w:t>
      </w:r>
      <w:r w:rsidRPr="00416293">
        <w:rPr>
          <w:i/>
          <w:iCs/>
          <w:lang w:val="en-GB"/>
        </w:rPr>
        <w:t>Èstetika slovesnost tvor</w:t>
      </w:r>
      <w:r w:rsidRPr="00416293">
        <w:rPr>
          <w:i/>
          <w:iCs/>
          <w:lang w:val="en-GB"/>
        </w:rPr>
        <w:t>č</w:t>
      </w:r>
      <w:r w:rsidRPr="00416293">
        <w:rPr>
          <w:i/>
          <w:iCs/>
          <w:lang w:val="en-GB"/>
        </w:rPr>
        <w:t>estva</w:t>
      </w:r>
      <w:r w:rsidRPr="00416293">
        <w:rPr>
          <w:lang w:val="en-GB"/>
        </w:rPr>
        <w:t xml:space="preserve">, Moskva, </w:t>
      </w:r>
      <w:r w:rsidRPr="00416293">
        <w:rPr>
          <w:lang w:val="en-GB"/>
        </w:rPr>
        <w:t xml:space="preserve">1986, </w:t>
      </w:r>
      <w:r w:rsidRPr="00416293">
        <w:rPr>
          <w:lang w:val="en-GB"/>
        </w:rPr>
        <w:t>pp</w:t>
      </w:r>
      <w:r w:rsidRPr="00416293">
        <w:rPr>
          <w:lang w:val="en-GB"/>
        </w:rPr>
        <w:t>. 250-296</w:t>
      </w:r>
    </w:p>
    <w:p w14:paraId="38993CE2" w14:textId="77777777" w:rsidR="00A869B8" w:rsidRPr="00416293" w:rsidRDefault="00DC2E94">
      <w:pPr>
        <w:pStyle w:val="Testo1"/>
        <w:spacing w:line="240" w:lineRule="exact"/>
        <w:rPr>
          <w:lang w:val="en-GB"/>
        </w:rPr>
      </w:pPr>
      <w:r>
        <w:rPr>
          <w:smallCaps/>
          <w:sz w:val="16"/>
          <w:szCs w:val="16"/>
          <w:lang w:val="fr-FR"/>
        </w:rPr>
        <w:t>P. Grice</w:t>
      </w:r>
      <w:r w:rsidRPr="00416293">
        <w:rPr>
          <w:lang w:val="en-GB"/>
        </w:rPr>
        <w:t xml:space="preserve">, </w:t>
      </w:r>
      <w:r>
        <w:rPr>
          <w:i/>
          <w:iCs/>
          <w:lang w:val="en-US"/>
        </w:rPr>
        <w:t>Logic and conversation</w:t>
      </w:r>
      <w:r w:rsidRPr="00416293">
        <w:rPr>
          <w:lang w:val="en-GB"/>
        </w:rPr>
        <w:t xml:space="preserve"> in P. Cole (ed.), </w:t>
      </w:r>
      <w:r>
        <w:rPr>
          <w:i/>
          <w:iCs/>
          <w:lang w:val="en-US"/>
        </w:rPr>
        <w:t>Syntax and semantics 3: Sp</w:t>
      </w:r>
      <w:r>
        <w:rPr>
          <w:i/>
          <w:iCs/>
          <w:lang w:val="en-US"/>
        </w:rPr>
        <w:t>eech acts</w:t>
      </w:r>
      <w:r>
        <w:rPr>
          <w:lang w:val="en-US"/>
        </w:rPr>
        <w:t>, New York, 1975, pp. 41-58</w:t>
      </w:r>
    </w:p>
    <w:p w14:paraId="69C16F7C" w14:textId="77777777" w:rsidR="00A869B8" w:rsidRDefault="00DC2E94">
      <w:pPr>
        <w:pStyle w:val="Testo1"/>
        <w:spacing w:line="240" w:lineRule="exact"/>
      </w:pPr>
      <w:bookmarkStart w:id="0" w:name="_Hlk97634640"/>
      <w:r>
        <w:rPr>
          <w:smallCaps/>
          <w:sz w:val="16"/>
          <w:szCs w:val="16"/>
        </w:rPr>
        <w:t>R. Jakobson</w:t>
      </w:r>
      <w:bookmarkEnd w:id="0"/>
      <w:r>
        <w:t xml:space="preserve">, Aspetti linguistici della traduzione, </w:t>
      </w:r>
      <w:r>
        <w:rPr>
          <w:i/>
          <w:iCs/>
        </w:rPr>
        <w:t>in Saggi di Linguistica generale</w:t>
      </w:r>
      <w:r>
        <w:t>, Feltrinelli, Milan 1992, p. 56-64.</w:t>
      </w:r>
    </w:p>
    <w:p w14:paraId="3CDEC987" w14:textId="77777777" w:rsidR="00A869B8" w:rsidRDefault="00DC2E94">
      <w:pPr>
        <w:pStyle w:val="Testo1"/>
        <w:spacing w:line="240" w:lineRule="exact"/>
      </w:pPr>
      <w:r>
        <w:rPr>
          <w:smallCaps/>
          <w:sz w:val="16"/>
          <w:szCs w:val="16"/>
        </w:rPr>
        <w:t>R. Jakobson</w:t>
      </w:r>
      <w:r>
        <w:t xml:space="preserve">, Linguistica e poetica, in </w:t>
      </w:r>
      <w:r>
        <w:rPr>
          <w:i/>
          <w:iCs/>
        </w:rPr>
        <w:t>Saggi di Linguistica generale</w:t>
      </w:r>
      <w:r>
        <w:t>, Feltrinelli, Milan 1992, p. 1</w:t>
      </w:r>
      <w:r>
        <w:t xml:space="preserve">81- 218. </w:t>
      </w:r>
    </w:p>
    <w:p w14:paraId="49E625F2" w14:textId="77777777" w:rsidR="00A869B8" w:rsidRPr="00416293" w:rsidRDefault="00DC2E94">
      <w:pPr>
        <w:pStyle w:val="Testo1"/>
        <w:rPr>
          <w:lang w:val="en-GB"/>
        </w:rPr>
      </w:pPr>
      <w:r>
        <w:rPr>
          <w:lang w:val="en-US"/>
        </w:rPr>
        <w:t>Further teaching material will be made available in class and on Blackboard.</w:t>
      </w:r>
    </w:p>
    <w:p w14:paraId="1D4A8FF4" w14:textId="77777777" w:rsidR="00A869B8" w:rsidRDefault="00DC2E94">
      <w:pPr>
        <w:spacing w:before="240" w:after="120" w:line="220" w:lineRule="exact"/>
        <w:rPr>
          <w:b/>
          <w:bCs/>
          <w:i/>
          <w:iCs/>
          <w:sz w:val="18"/>
          <w:szCs w:val="18"/>
        </w:rPr>
      </w:pPr>
      <w:r>
        <w:rPr>
          <w:b/>
          <w:bCs/>
          <w:i/>
          <w:iCs/>
          <w:sz w:val="18"/>
          <w:szCs w:val="18"/>
        </w:rPr>
        <w:t>TEACHING METHOD</w:t>
      </w:r>
    </w:p>
    <w:p w14:paraId="508151B7" w14:textId="77777777" w:rsidR="00A869B8" w:rsidRPr="00416293" w:rsidRDefault="00DC2E94">
      <w:pPr>
        <w:pStyle w:val="Testo1"/>
        <w:spacing w:line="240" w:lineRule="exact"/>
        <w:rPr>
          <w:lang w:val="en-GB"/>
        </w:rPr>
      </w:pPr>
      <w:r>
        <w:rPr>
          <w:lang w:val="en-US"/>
        </w:rPr>
        <w:lastRenderedPageBreak/>
        <w:t>The course will be delivered by means of lectures in class, based on theory and examples (including the analysis of texts in Russian).</w:t>
      </w:r>
    </w:p>
    <w:p w14:paraId="0C28BDAA" w14:textId="77777777" w:rsidR="00A869B8" w:rsidRDefault="00DC2E94">
      <w:pPr>
        <w:spacing w:before="240" w:after="120" w:line="220" w:lineRule="exact"/>
        <w:rPr>
          <w:b/>
          <w:bCs/>
          <w:i/>
          <w:iCs/>
          <w:sz w:val="18"/>
          <w:szCs w:val="18"/>
        </w:rPr>
      </w:pPr>
      <w:r>
        <w:rPr>
          <w:b/>
          <w:bCs/>
          <w:i/>
          <w:iCs/>
          <w:sz w:val="18"/>
          <w:szCs w:val="18"/>
        </w:rPr>
        <w:t>ASSESSMENT METHOD AND CRITERIA</w:t>
      </w:r>
    </w:p>
    <w:p w14:paraId="1200D09E" w14:textId="77777777" w:rsidR="00A869B8" w:rsidRDefault="00DC2E94">
      <w:pPr>
        <w:pStyle w:val="Testo2"/>
        <w:spacing w:line="240" w:lineRule="exact"/>
      </w:pPr>
      <w:r>
        <w:t xml:space="preserve">Oral exam (held in Russian and Italian), aimed to assess knowledge of the topics discusses in class and the ability to analyse a short text in Russian. </w:t>
      </w:r>
    </w:p>
    <w:p w14:paraId="444FF72B" w14:textId="66F26557" w:rsidR="00A869B8" w:rsidRDefault="00DC2E94">
      <w:pPr>
        <w:pStyle w:val="Testo2"/>
        <w:spacing w:line="240" w:lineRule="exact"/>
      </w:pPr>
      <w:r>
        <w:t>There will be two types of exam questions</w:t>
      </w:r>
      <w:r>
        <w:t xml:space="preserve"> of equal weight: those relati</w:t>
      </w:r>
      <w:r>
        <w:t>ng to the theoretical part of the course and those aimed at ascertaining the capacity for analysing the texts chosen by the lecturer or prepared for the finel exam.</w:t>
      </w:r>
    </w:p>
    <w:p w14:paraId="4ACA082F" w14:textId="77777777" w:rsidR="00A869B8" w:rsidRDefault="00DC2E94">
      <w:pPr>
        <w:tabs>
          <w:tab w:val="clear" w:pos="284"/>
        </w:tabs>
        <w:ind w:firstLine="284"/>
        <w:rPr>
          <w:sz w:val="18"/>
          <w:szCs w:val="18"/>
        </w:rPr>
      </w:pPr>
      <w:r>
        <w:rPr>
          <w:sz w:val="18"/>
          <w:szCs w:val="18"/>
        </w:rPr>
        <w:t>The final mark will result from the weighted average between the interim written and oral R</w:t>
      </w:r>
      <w:r>
        <w:rPr>
          <w:sz w:val="18"/>
          <w:szCs w:val="18"/>
        </w:rPr>
        <w:t>ussian language tests (respectively up to 1/6 and 2/6 of the final mark).</w:t>
      </w:r>
    </w:p>
    <w:p w14:paraId="43A8CB91" w14:textId="77777777" w:rsidR="00A869B8" w:rsidRDefault="00DC2E94">
      <w:pPr>
        <w:spacing w:before="240" w:after="120"/>
        <w:rPr>
          <w:b/>
          <w:bCs/>
          <w:i/>
          <w:iCs/>
          <w:sz w:val="18"/>
          <w:szCs w:val="18"/>
        </w:rPr>
      </w:pPr>
      <w:r>
        <w:rPr>
          <w:b/>
          <w:bCs/>
          <w:i/>
          <w:iCs/>
          <w:sz w:val="18"/>
          <w:szCs w:val="18"/>
        </w:rPr>
        <w:t>NOTES AND PREREQUISITES</w:t>
      </w:r>
    </w:p>
    <w:p w14:paraId="3D964102" w14:textId="77777777" w:rsidR="00A869B8" w:rsidRDefault="00DC2E94">
      <w:pPr>
        <w:pStyle w:val="Testo2"/>
        <w:spacing w:line="240" w:lineRule="exact"/>
      </w:pPr>
      <w:r>
        <w:t>The course will take place in Semester 2. Lectures will be conducted in Russian and Italian. Students must have at least level B2 knowledge of Russian.</w:t>
      </w:r>
    </w:p>
    <w:p w14:paraId="4848C091" w14:textId="77777777" w:rsidR="00A869B8" w:rsidRDefault="00DC2E94">
      <w:pPr>
        <w:ind w:firstLine="284"/>
        <w:rPr>
          <w:rFonts w:ascii="Times New Roman" w:eastAsia="Times New Roman" w:hAnsi="Times New Roman" w:cs="Times New Roman"/>
          <w:sz w:val="18"/>
          <w:szCs w:val="18"/>
        </w:rPr>
      </w:pPr>
      <w:r>
        <w:rPr>
          <w:rFonts w:ascii="Times New Roman" w:hAnsi="Times New Roman"/>
          <w:sz w:val="18"/>
          <w:szCs w:val="18"/>
        </w:rPr>
        <w:t>Studen</w:t>
      </w:r>
      <w:r>
        <w:rPr>
          <w:rFonts w:ascii="Times New Roman" w:hAnsi="Times New Roman"/>
          <w:sz w:val="18"/>
          <w:szCs w:val="18"/>
        </w:rPr>
        <w:t xml:space="preserve">ts on the </w:t>
      </w:r>
      <w:r>
        <w:rPr>
          <w:i/>
          <w:iCs/>
          <w:shd w:val="clear" w:color="auto" w:fill="FFFFFF"/>
        </w:rPr>
        <w:t>Management, entrepreneurship, and communication for global tourism</w:t>
      </w:r>
      <w:r>
        <w:rPr>
          <w:rFonts w:ascii="Times New Roman" w:hAnsi="Times New Roman"/>
          <w:sz w:val="18"/>
          <w:szCs w:val="18"/>
        </w:rPr>
        <w:t xml:space="preserve"> curriculum will also have 10 hours of practical classes on </w:t>
      </w:r>
      <w:r>
        <w:rPr>
          <w:rFonts w:ascii="Times New Roman" w:hAnsi="Times New Roman"/>
          <w:sz w:val="18"/>
          <w:szCs w:val="18"/>
        </w:rPr>
        <w:t>“</w:t>
      </w:r>
      <w:r>
        <w:rPr>
          <w:rFonts w:ascii="Times New Roman" w:hAnsi="Times New Roman"/>
          <w:sz w:val="18"/>
          <w:szCs w:val="18"/>
        </w:rPr>
        <w:t>Tools and Methods for Tourism Translation</w:t>
      </w:r>
      <w:r>
        <w:rPr>
          <w:rFonts w:ascii="Times New Roman" w:hAnsi="Times New Roman"/>
          <w:sz w:val="18"/>
          <w:szCs w:val="18"/>
        </w:rPr>
        <w:t xml:space="preserve">” </w:t>
      </w:r>
      <w:r>
        <w:rPr>
          <w:rFonts w:ascii="Times New Roman" w:hAnsi="Times New Roman"/>
          <w:sz w:val="18"/>
          <w:szCs w:val="18"/>
        </w:rPr>
        <w:t>held by Laura Ferrari. Active and productive participation in the Tourism Tr</w:t>
      </w:r>
      <w:r>
        <w:rPr>
          <w:rFonts w:ascii="Times New Roman" w:hAnsi="Times New Roman"/>
          <w:sz w:val="18"/>
          <w:szCs w:val="18"/>
        </w:rPr>
        <w:t>anslation workshop is a prerequisite for accessing the final exam. Students who are unable to attend the practical sessions must contact the lecturer at the beginning of lectures to agree on a suitable replacement for the work in class.</w:t>
      </w:r>
    </w:p>
    <w:p w14:paraId="2A106886" w14:textId="77777777" w:rsidR="00A869B8" w:rsidRDefault="00A869B8">
      <w:pPr>
        <w:ind w:firstLine="284"/>
        <w:rPr>
          <w:rFonts w:ascii="Times New Roman" w:eastAsia="Times New Roman" w:hAnsi="Times New Roman" w:cs="Times New Roman"/>
          <w:sz w:val="18"/>
          <w:szCs w:val="18"/>
        </w:rPr>
      </w:pPr>
    </w:p>
    <w:p w14:paraId="52869B18" w14:textId="77777777" w:rsidR="00A869B8" w:rsidRDefault="00DC2E94">
      <w:pPr>
        <w:pStyle w:val="DidefaultA"/>
        <w:tabs>
          <w:tab w:val="left" w:pos="708"/>
          <w:tab w:val="left" w:pos="1416"/>
          <w:tab w:val="left" w:pos="2124"/>
          <w:tab w:val="left" w:pos="2832"/>
          <w:tab w:val="left" w:pos="3540"/>
          <w:tab w:val="left" w:pos="4248"/>
          <w:tab w:val="left" w:pos="4956"/>
          <w:tab w:val="left" w:pos="5664"/>
          <w:tab w:val="left" w:pos="6184"/>
          <w:tab w:val="left" w:pos="6184"/>
          <w:tab w:val="left" w:pos="6184"/>
          <w:tab w:val="left" w:pos="6184"/>
          <w:tab w:val="left" w:pos="6184"/>
        </w:tabs>
        <w:spacing w:after="120"/>
        <w:rPr>
          <w:rFonts w:ascii="Times Roman" w:eastAsia="Times Roman" w:hAnsi="Times Roman" w:cs="Times Roman"/>
          <w:sz w:val="18"/>
          <w:szCs w:val="18"/>
        </w:rPr>
      </w:pPr>
      <w:r>
        <w:rPr>
          <w:rFonts w:ascii="Times Roman" w:hAnsi="Times Roman"/>
          <w:sz w:val="18"/>
          <w:szCs w:val="18"/>
        </w:rPr>
        <w:t>Further informatio</w:t>
      </w:r>
      <w:r>
        <w:rPr>
          <w:rFonts w:ascii="Times Roman" w:hAnsi="Times Roman"/>
          <w:sz w:val="18"/>
          <w:szCs w:val="18"/>
        </w:rPr>
        <w:t xml:space="preserve">n can be found on the lecturer's webpage at http://docenti.unicatt.it/web/searchByName.do?language=ENG or on the Faculty notice board.  </w:t>
      </w:r>
    </w:p>
    <w:p w14:paraId="10F8CD53" w14:textId="77777777" w:rsidR="00A869B8" w:rsidRDefault="00A869B8">
      <w:pPr>
        <w:pStyle w:val="DidefaultA"/>
        <w:tabs>
          <w:tab w:val="left" w:pos="708"/>
          <w:tab w:val="left" w:pos="1416"/>
          <w:tab w:val="left" w:pos="2124"/>
          <w:tab w:val="left" w:pos="2832"/>
          <w:tab w:val="left" w:pos="3540"/>
          <w:tab w:val="left" w:pos="4248"/>
          <w:tab w:val="left" w:pos="4956"/>
          <w:tab w:val="left" w:pos="5664"/>
          <w:tab w:val="left" w:pos="6184"/>
          <w:tab w:val="left" w:pos="6184"/>
          <w:tab w:val="left" w:pos="6184"/>
          <w:tab w:val="left" w:pos="6184"/>
          <w:tab w:val="left" w:pos="6184"/>
        </w:tabs>
        <w:spacing w:after="120"/>
        <w:rPr>
          <w:rFonts w:ascii="Times Roman" w:eastAsia="Times Roman" w:hAnsi="Times Roman" w:cs="Times Roman"/>
          <w:sz w:val="18"/>
          <w:szCs w:val="18"/>
        </w:rPr>
      </w:pPr>
    </w:p>
    <w:p w14:paraId="33E9A851" w14:textId="77777777" w:rsidR="00A869B8" w:rsidRDefault="00A869B8">
      <w:pPr>
        <w:spacing w:before="120"/>
        <w:outlineLvl w:val="0"/>
        <w:rPr>
          <w:b/>
          <w:bCs/>
        </w:rPr>
      </w:pPr>
    </w:p>
    <w:p w14:paraId="25EB09FD" w14:textId="77777777" w:rsidR="00A869B8" w:rsidRDefault="00DC2E94">
      <w:pPr>
        <w:spacing w:before="120"/>
        <w:outlineLvl w:val="0"/>
        <w:rPr>
          <w:b/>
          <w:bCs/>
        </w:rPr>
      </w:pPr>
      <w:r>
        <w:rPr>
          <w:b/>
          <w:bCs/>
        </w:rPr>
        <w:t>Russian Language Practical Classes (Year 1) (2-year Course)</w:t>
      </w:r>
    </w:p>
    <w:p w14:paraId="44EAEB3A" w14:textId="77777777" w:rsidR="00A869B8" w:rsidRDefault="00DC2E94">
      <w:pPr>
        <w:outlineLvl w:val="1"/>
        <w:rPr>
          <w:smallCaps/>
          <w:sz w:val="18"/>
          <w:szCs w:val="18"/>
        </w:rPr>
      </w:pPr>
      <w:r>
        <w:rPr>
          <w:smallCaps/>
          <w:sz w:val="18"/>
          <w:szCs w:val="18"/>
        </w:rPr>
        <w:t>Anna Baydatska; Laura Ferrari</w:t>
      </w:r>
    </w:p>
    <w:p w14:paraId="034EF261" w14:textId="77777777" w:rsidR="00A869B8" w:rsidRDefault="00DC2E94">
      <w:pPr>
        <w:spacing w:before="240" w:after="120"/>
        <w:rPr>
          <w:rFonts w:ascii="Times New Roman" w:eastAsia="Times New Roman" w:hAnsi="Times New Roman" w:cs="Times New Roman"/>
          <w:b/>
          <w:bCs/>
          <w:sz w:val="18"/>
          <w:szCs w:val="18"/>
        </w:rPr>
      </w:pPr>
      <w:r>
        <w:rPr>
          <w:rFonts w:ascii="Times New Roman" w:hAnsi="Times New Roman"/>
          <w:b/>
          <w:bCs/>
          <w:i/>
          <w:iCs/>
          <w:sz w:val="18"/>
          <w:szCs w:val="18"/>
        </w:rPr>
        <w:t xml:space="preserve">COURSE AIMS AND </w:t>
      </w:r>
      <w:r>
        <w:rPr>
          <w:rFonts w:ascii="Times New Roman" w:hAnsi="Times New Roman"/>
          <w:b/>
          <w:bCs/>
          <w:i/>
          <w:iCs/>
          <w:sz w:val="18"/>
          <w:szCs w:val="18"/>
        </w:rPr>
        <w:t>INTENDED LEARNING OUTCOMES</w:t>
      </w:r>
    </w:p>
    <w:p w14:paraId="06B532B5" w14:textId="77777777" w:rsidR="00A869B8" w:rsidRDefault="00DC2E94">
      <w:r>
        <w:t xml:space="preserve">The course aims to develop students’ ability to understand, analyse, </w:t>
      </w:r>
      <w:proofErr w:type="gramStart"/>
      <w:r>
        <w:t>translate</w:t>
      </w:r>
      <w:proofErr w:type="gramEnd"/>
      <w:r>
        <w:t xml:space="preserve"> and produce various types of text based on their linguistic and communicative function at a level equivalent to C1 in the CEFR.</w:t>
      </w:r>
    </w:p>
    <w:p w14:paraId="7066F776" w14:textId="77777777" w:rsidR="00A869B8" w:rsidRDefault="00DC2E94">
      <w:r>
        <w:t>The course also aims t</w:t>
      </w:r>
      <w:r>
        <w:t xml:space="preserve">o introduce students to the world of work, providing them with an opportunity to contribute to cultural and professional organisations around </w:t>
      </w:r>
      <w:r>
        <w:lastRenderedPageBreak/>
        <w:t>Brescia by offering their Russian language and translation skills, with the guidance and support of the lecturers.</w:t>
      </w:r>
    </w:p>
    <w:p w14:paraId="3930530F" w14:textId="77777777" w:rsidR="00A869B8" w:rsidRDefault="00DC2E94">
      <w:pPr>
        <w:pStyle w:val="Normale1"/>
        <w:tabs>
          <w:tab w:val="clear" w:pos="284"/>
        </w:tabs>
        <w:rPr>
          <w:rFonts w:ascii="Times Roman" w:eastAsia="Times Roman" w:hAnsi="Times Roman" w:cs="Times Roman"/>
        </w:rPr>
      </w:pPr>
      <w:r>
        <w:rPr>
          <w:rFonts w:ascii="Times Roman" w:hAnsi="Times Roman"/>
        </w:rPr>
        <w:t>By the end of course, students will be able to:</w:t>
      </w:r>
    </w:p>
    <w:p w14:paraId="0DEF320E" w14:textId="77777777" w:rsidR="00A869B8" w:rsidRDefault="00DC2E94">
      <w:pPr>
        <w:pStyle w:val="Normale1"/>
        <w:tabs>
          <w:tab w:val="clear" w:pos="284"/>
        </w:tabs>
        <w:rPr>
          <w:rFonts w:ascii="Times Roman" w:eastAsia="Times Roman" w:hAnsi="Times Roman" w:cs="Times Roman"/>
        </w:rPr>
      </w:pPr>
      <w:r>
        <w:rPr>
          <w:rFonts w:ascii="Times Roman" w:hAnsi="Times Roman"/>
        </w:rPr>
        <w:t>understand complex written texts in various areas and identify stylistic differences</w:t>
      </w:r>
    </w:p>
    <w:p w14:paraId="2C600121" w14:textId="77777777" w:rsidR="00A869B8" w:rsidRDefault="00DC2E94">
      <w:pPr>
        <w:pStyle w:val="Normale1"/>
        <w:tabs>
          <w:tab w:val="clear" w:pos="284"/>
        </w:tabs>
        <w:rPr>
          <w:rFonts w:ascii="Times Roman" w:eastAsia="Times Roman" w:hAnsi="Times Roman" w:cs="Times Roman"/>
        </w:rPr>
      </w:pPr>
      <w:r>
        <w:rPr>
          <w:rFonts w:ascii="Times Roman" w:hAnsi="Times Roman"/>
        </w:rPr>
        <w:t xml:space="preserve">understand the general content of authentic oral texts (TV broadcasts, </w:t>
      </w:r>
      <w:proofErr w:type="gramStart"/>
      <w:r>
        <w:rPr>
          <w:rFonts w:ascii="Times Roman" w:hAnsi="Times Roman"/>
        </w:rPr>
        <w:t>films</w:t>
      </w:r>
      <w:proofErr w:type="gramEnd"/>
      <w:r>
        <w:rPr>
          <w:rFonts w:ascii="Times Roman" w:hAnsi="Times Roman"/>
        </w:rPr>
        <w:t xml:space="preserve"> and news)</w:t>
      </w:r>
    </w:p>
    <w:p w14:paraId="7A1811BF" w14:textId="77777777" w:rsidR="00A869B8" w:rsidRDefault="00DC2E94">
      <w:pPr>
        <w:pStyle w:val="Normale1"/>
        <w:tabs>
          <w:tab w:val="clear" w:pos="284"/>
        </w:tabs>
        <w:rPr>
          <w:rFonts w:ascii="Times Roman" w:eastAsia="Times Roman" w:hAnsi="Times Roman" w:cs="Times Roman"/>
        </w:rPr>
      </w:pPr>
      <w:r>
        <w:rPr>
          <w:rFonts w:ascii="Times Roman" w:hAnsi="Times Roman"/>
        </w:rPr>
        <w:t xml:space="preserve">translate written texts in </w:t>
      </w:r>
      <w:r>
        <w:rPr>
          <w:rFonts w:ascii="Times Roman" w:hAnsi="Times Roman"/>
        </w:rPr>
        <w:t>various fields from and into Russian with the use of a dictionary</w:t>
      </w:r>
    </w:p>
    <w:p w14:paraId="086DC686" w14:textId="77777777" w:rsidR="00A869B8" w:rsidRDefault="00DC2E94">
      <w:pPr>
        <w:pStyle w:val="Normale1"/>
        <w:tabs>
          <w:tab w:val="clear" w:pos="284"/>
        </w:tabs>
        <w:rPr>
          <w:rFonts w:ascii="Times Roman" w:eastAsia="Times Roman" w:hAnsi="Times Roman" w:cs="Times Roman"/>
        </w:rPr>
      </w:pPr>
      <w:r>
        <w:rPr>
          <w:rFonts w:ascii="Times Roman" w:hAnsi="Times Roman"/>
        </w:rPr>
        <w:t>translate specialised texts including the lexicon covered in class from and into Russian</w:t>
      </w:r>
    </w:p>
    <w:p w14:paraId="7665B926" w14:textId="77777777" w:rsidR="00A869B8" w:rsidRDefault="00DC2E94">
      <w:pPr>
        <w:pStyle w:val="Normale1"/>
        <w:tabs>
          <w:tab w:val="clear" w:pos="284"/>
        </w:tabs>
        <w:rPr>
          <w:rFonts w:ascii="Times Roman" w:eastAsia="Times Roman" w:hAnsi="Times Roman" w:cs="Times Roman"/>
        </w:rPr>
      </w:pPr>
      <w:r>
        <w:rPr>
          <w:rFonts w:ascii="Times Roman" w:hAnsi="Times Roman"/>
        </w:rPr>
        <w:t xml:space="preserve">interact spontaneously on different topics and participate actively in a discussion, </w:t>
      </w:r>
      <w:r>
        <w:rPr>
          <w:rFonts w:ascii="Times Roman" w:hAnsi="Times Roman"/>
        </w:rPr>
        <w:t>successfully presenting and justifying their own point of view</w:t>
      </w:r>
    </w:p>
    <w:p w14:paraId="377CE908" w14:textId="77777777" w:rsidR="00A869B8" w:rsidRDefault="00DC2E94">
      <w:pPr>
        <w:pStyle w:val="Normale1"/>
        <w:tabs>
          <w:tab w:val="clear" w:pos="284"/>
        </w:tabs>
        <w:rPr>
          <w:rFonts w:ascii="Times Roman" w:eastAsia="Times Roman" w:hAnsi="Times Roman" w:cs="Times Roman"/>
        </w:rPr>
      </w:pPr>
      <w:r>
        <w:rPr>
          <w:rFonts w:ascii="Times Roman" w:hAnsi="Times Roman"/>
        </w:rPr>
        <w:t>produce summaries in Russian of written and oral texts</w:t>
      </w:r>
    </w:p>
    <w:p w14:paraId="4E04A60E" w14:textId="77777777" w:rsidR="00A869B8" w:rsidRDefault="00DC2E94">
      <w:pPr>
        <w:spacing w:before="240" w:after="120"/>
        <w:rPr>
          <w:rFonts w:ascii="Times New Roman" w:eastAsia="Times New Roman" w:hAnsi="Times New Roman" w:cs="Times New Roman"/>
          <w:b/>
          <w:bCs/>
          <w:sz w:val="18"/>
          <w:szCs w:val="18"/>
        </w:rPr>
      </w:pPr>
      <w:r>
        <w:rPr>
          <w:rFonts w:ascii="Times New Roman" w:hAnsi="Times New Roman"/>
          <w:b/>
          <w:bCs/>
          <w:i/>
          <w:iCs/>
          <w:sz w:val="18"/>
          <w:szCs w:val="18"/>
        </w:rPr>
        <w:t>COURSE CONTENT</w:t>
      </w:r>
    </w:p>
    <w:p w14:paraId="2363523C" w14:textId="77777777" w:rsidR="00A869B8" w:rsidRDefault="00DC2E94">
      <w:pPr>
        <w:pStyle w:val="Testo2"/>
        <w:spacing w:line="240" w:lineRule="exact"/>
        <w:ind w:firstLine="0"/>
        <w:rPr>
          <w:rFonts w:ascii="Times New Roman" w:eastAsia="Times New Roman" w:hAnsi="Times New Roman" w:cs="Times New Roman"/>
          <w:sz w:val="20"/>
          <w:szCs w:val="20"/>
        </w:rPr>
      </w:pPr>
      <w:r>
        <w:rPr>
          <w:rFonts w:ascii="Times New Roman" w:hAnsi="Times New Roman"/>
          <w:sz w:val="20"/>
          <w:szCs w:val="20"/>
        </w:rPr>
        <w:t>The course is structured as follows:</w:t>
      </w:r>
    </w:p>
    <w:p w14:paraId="345697E5" w14:textId="77777777" w:rsidR="00A869B8" w:rsidRDefault="00DC2E94">
      <w:pPr>
        <w:pStyle w:val="Testo2"/>
        <w:spacing w:line="240" w:lineRule="exact"/>
        <w:ind w:firstLine="0"/>
        <w:rPr>
          <w:rFonts w:ascii="Times New Roman" w:eastAsia="Times New Roman" w:hAnsi="Times New Roman" w:cs="Times New Roman"/>
          <w:sz w:val="20"/>
          <w:szCs w:val="20"/>
        </w:rPr>
      </w:pPr>
      <w:r>
        <w:rPr>
          <w:rFonts w:ascii="Times New Roman" w:hAnsi="Times New Roman"/>
          <w:sz w:val="20"/>
          <w:szCs w:val="20"/>
        </w:rPr>
        <w:t xml:space="preserve">- introduction to the concept of written and spoken language and functional styles </w:t>
      </w:r>
    </w:p>
    <w:p w14:paraId="790E0CB2" w14:textId="77777777" w:rsidR="00A869B8" w:rsidRDefault="00DC2E94">
      <w:pPr>
        <w:pStyle w:val="Testo2"/>
        <w:spacing w:line="240" w:lineRule="exact"/>
        <w:ind w:firstLine="0"/>
        <w:rPr>
          <w:rFonts w:ascii="Times New Roman" w:eastAsia="Times New Roman" w:hAnsi="Times New Roman" w:cs="Times New Roman"/>
          <w:sz w:val="20"/>
          <w:szCs w:val="20"/>
        </w:rPr>
      </w:pPr>
      <w:r>
        <w:rPr>
          <w:rFonts w:ascii="Times New Roman" w:hAnsi="Times New Roman"/>
          <w:sz w:val="20"/>
          <w:szCs w:val="20"/>
        </w:rPr>
        <w:t xml:space="preserve">- </w:t>
      </w:r>
      <w:r>
        <w:rPr>
          <w:rFonts w:ascii="Times New Roman" w:hAnsi="Times New Roman"/>
          <w:sz w:val="20"/>
          <w:szCs w:val="20"/>
        </w:rPr>
        <w:t>tools for analysing and understanding texts in a range of functional styles</w:t>
      </w:r>
    </w:p>
    <w:p w14:paraId="2B0A0712" w14:textId="77777777" w:rsidR="00A869B8" w:rsidRDefault="00DC2E94">
      <w:pPr>
        <w:pStyle w:val="Testo2"/>
        <w:spacing w:line="240" w:lineRule="exact"/>
        <w:ind w:firstLine="0"/>
        <w:rPr>
          <w:rFonts w:ascii="Times New Roman" w:eastAsia="Times New Roman" w:hAnsi="Times New Roman" w:cs="Times New Roman"/>
          <w:sz w:val="20"/>
          <w:szCs w:val="20"/>
        </w:rPr>
      </w:pPr>
      <w:r>
        <w:rPr>
          <w:rFonts w:ascii="Times New Roman" w:hAnsi="Times New Roman"/>
          <w:sz w:val="20"/>
          <w:szCs w:val="20"/>
        </w:rPr>
        <w:t>- development of the ability to use texts in the proper context; translation and summary-writing exercises</w:t>
      </w:r>
    </w:p>
    <w:p w14:paraId="3ABE0180" w14:textId="77777777" w:rsidR="00A869B8" w:rsidRDefault="00DC2E94">
      <w:pPr>
        <w:pStyle w:val="Testo2"/>
        <w:spacing w:line="240" w:lineRule="exact"/>
        <w:ind w:firstLine="0"/>
        <w:rPr>
          <w:rFonts w:ascii="Times New Roman" w:eastAsia="Times New Roman" w:hAnsi="Times New Roman" w:cs="Times New Roman"/>
          <w:sz w:val="20"/>
          <w:szCs w:val="20"/>
        </w:rPr>
      </w:pPr>
      <w:r>
        <w:rPr>
          <w:rFonts w:ascii="Times New Roman" w:hAnsi="Times New Roman"/>
          <w:sz w:val="20"/>
          <w:szCs w:val="20"/>
        </w:rPr>
        <w:t>- translation from Russian of various types of text, and study of vocabul</w:t>
      </w:r>
      <w:r>
        <w:rPr>
          <w:rFonts w:ascii="Times New Roman" w:hAnsi="Times New Roman"/>
          <w:sz w:val="20"/>
          <w:szCs w:val="20"/>
        </w:rPr>
        <w:t xml:space="preserve">ary and syntax of the complex proposition </w:t>
      </w:r>
    </w:p>
    <w:p w14:paraId="264C5BAD" w14:textId="77777777" w:rsidR="00A869B8" w:rsidRDefault="00DC2E94">
      <w:pPr>
        <w:pStyle w:val="Testo2"/>
        <w:spacing w:line="240" w:lineRule="exact"/>
        <w:ind w:firstLine="0"/>
        <w:rPr>
          <w:rFonts w:ascii="Times New Roman" w:eastAsia="Times New Roman" w:hAnsi="Times New Roman" w:cs="Times New Roman"/>
          <w:sz w:val="20"/>
          <w:szCs w:val="20"/>
        </w:rPr>
      </w:pPr>
      <w:r>
        <w:rPr>
          <w:rFonts w:ascii="Times New Roman" w:hAnsi="Times New Roman"/>
          <w:sz w:val="20"/>
          <w:szCs w:val="20"/>
        </w:rPr>
        <w:t>- improvement of conversation skills and expansion of vocabulary.</w:t>
      </w:r>
    </w:p>
    <w:p w14:paraId="5A65BCF6" w14:textId="77777777" w:rsidR="00A869B8" w:rsidRDefault="00DC2E94">
      <w:pPr>
        <w:pStyle w:val="Testo2"/>
        <w:spacing w:line="240" w:lineRule="exact"/>
        <w:ind w:firstLine="0"/>
        <w:rPr>
          <w:rFonts w:ascii="Times New Roman" w:eastAsia="Times New Roman" w:hAnsi="Times New Roman" w:cs="Times New Roman"/>
          <w:sz w:val="20"/>
          <w:szCs w:val="20"/>
        </w:rPr>
      </w:pPr>
      <w:r>
        <w:rPr>
          <w:rFonts w:ascii="Times New Roman" w:hAnsi="Times New Roman"/>
          <w:sz w:val="20"/>
          <w:szCs w:val="20"/>
        </w:rPr>
        <w:t>- translation and interpreting projects in collaboration with companies and agencies around Brescia.</w:t>
      </w:r>
    </w:p>
    <w:p w14:paraId="0C0EFD4A" w14:textId="77777777" w:rsidR="00A869B8" w:rsidRDefault="00DC2E94">
      <w:pPr>
        <w:pStyle w:val="Testo2"/>
        <w:spacing w:line="240" w:lineRule="exact"/>
        <w:ind w:firstLine="0"/>
        <w:rPr>
          <w:rFonts w:ascii="Times New Roman" w:eastAsia="Times New Roman" w:hAnsi="Times New Roman" w:cs="Times New Roman"/>
          <w:sz w:val="20"/>
          <w:szCs w:val="20"/>
        </w:rPr>
      </w:pPr>
      <w:r>
        <w:rPr>
          <w:rFonts w:ascii="Times New Roman" w:hAnsi="Times New Roman"/>
          <w:sz w:val="20"/>
          <w:szCs w:val="20"/>
        </w:rPr>
        <w:t>- Non-attending LM2 students should contact th</w:t>
      </w:r>
      <w:r>
        <w:rPr>
          <w:rFonts w:ascii="Times New Roman" w:hAnsi="Times New Roman"/>
          <w:sz w:val="20"/>
          <w:szCs w:val="20"/>
        </w:rPr>
        <w:t xml:space="preserve">e lecturer via email and for guidance on independent research in preparation for the oral exam. </w:t>
      </w:r>
    </w:p>
    <w:p w14:paraId="3617C425" w14:textId="77777777" w:rsidR="00A869B8" w:rsidRDefault="00DC2E94">
      <w:pPr>
        <w:spacing w:before="240" w:after="120"/>
        <w:rPr>
          <w:rFonts w:ascii="Times New Roman" w:eastAsia="Times New Roman" w:hAnsi="Times New Roman" w:cs="Times New Roman"/>
          <w:b/>
          <w:bCs/>
          <w:i/>
          <w:iCs/>
          <w:sz w:val="18"/>
          <w:szCs w:val="18"/>
        </w:rPr>
      </w:pPr>
      <w:r>
        <w:rPr>
          <w:rFonts w:ascii="Times New Roman" w:hAnsi="Times New Roman"/>
          <w:b/>
          <w:bCs/>
          <w:i/>
          <w:iCs/>
          <w:sz w:val="18"/>
          <w:szCs w:val="18"/>
        </w:rPr>
        <w:t>READING LIST</w:t>
      </w:r>
    </w:p>
    <w:p w14:paraId="48CC8520" w14:textId="77777777" w:rsidR="00A869B8" w:rsidRPr="00416293" w:rsidRDefault="00DC2E94">
      <w:pPr>
        <w:pStyle w:val="Testo1"/>
        <w:spacing w:line="240" w:lineRule="atLeast"/>
        <w:rPr>
          <w:rFonts w:ascii="Times New Roman" w:eastAsia="Times New Roman" w:hAnsi="Times New Roman" w:cs="Times New Roman"/>
          <w:lang w:val="en-GB"/>
        </w:rPr>
      </w:pPr>
      <w:r w:rsidRPr="00416293">
        <w:rPr>
          <w:rFonts w:ascii="Times New Roman" w:hAnsi="Times New Roman"/>
          <w:smallCaps/>
          <w:sz w:val="16"/>
          <w:szCs w:val="16"/>
          <w:lang w:val="en-GB"/>
        </w:rPr>
        <w:t>O.N. Grigor</w:t>
      </w:r>
      <w:r>
        <w:rPr>
          <w:rFonts w:ascii="Times New Roman" w:hAnsi="Times New Roman"/>
          <w:smallCaps/>
          <w:sz w:val="16"/>
          <w:szCs w:val="16"/>
          <w:rtl/>
        </w:rPr>
        <w:t>’</w:t>
      </w:r>
      <w:r w:rsidRPr="00416293">
        <w:rPr>
          <w:rFonts w:ascii="Times New Roman" w:hAnsi="Times New Roman"/>
          <w:smallCaps/>
          <w:sz w:val="16"/>
          <w:szCs w:val="16"/>
          <w:lang w:val="en-GB"/>
        </w:rPr>
        <w:t>eva,</w:t>
      </w:r>
      <w:r w:rsidRPr="00416293">
        <w:rPr>
          <w:rFonts w:ascii="Times New Roman" w:hAnsi="Times New Roman"/>
          <w:i/>
          <w:iCs/>
          <w:lang w:val="en-GB"/>
        </w:rPr>
        <w:t xml:space="preserve"> Stilistika russkogo jazyka,</w:t>
      </w:r>
      <w:r w:rsidRPr="00416293">
        <w:rPr>
          <w:rFonts w:ascii="Times New Roman" w:hAnsi="Times New Roman"/>
          <w:lang w:val="en-GB"/>
        </w:rPr>
        <w:t xml:space="preserve"> Moskva 2000.</w:t>
      </w:r>
    </w:p>
    <w:p w14:paraId="691BF39D" w14:textId="77777777" w:rsidR="00A869B8" w:rsidRPr="00416293" w:rsidRDefault="00A869B8">
      <w:pPr>
        <w:pStyle w:val="Testo1"/>
        <w:spacing w:line="240" w:lineRule="atLeast"/>
        <w:rPr>
          <w:rFonts w:ascii="Times New Roman" w:eastAsia="Times New Roman" w:hAnsi="Times New Roman" w:cs="Times New Roman"/>
          <w:lang w:val="en-GB"/>
        </w:rPr>
      </w:pPr>
    </w:p>
    <w:p w14:paraId="705DC9D0" w14:textId="77777777" w:rsidR="00A869B8" w:rsidRPr="00416293" w:rsidRDefault="00DC2E94">
      <w:pPr>
        <w:pStyle w:val="Testo1"/>
        <w:spacing w:line="240" w:lineRule="atLeast"/>
        <w:rPr>
          <w:rFonts w:ascii="Times New Roman" w:eastAsia="Times New Roman" w:hAnsi="Times New Roman" w:cs="Times New Roman"/>
          <w:lang w:val="en-GB"/>
        </w:rPr>
      </w:pPr>
      <w:r>
        <w:rPr>
          <w:rFonts w:ascii="Times New Roman" w:hAnsi="Times New Roman"/>
          <w:lang w:val="en-US"/>
        </w:rPr>
        <w:t>Recommended texts:</w:t>
      </w:r>
    </w:p>
    <w:p w14:paraId="59143376" w14:textId="77777777" w:rsidR="00A869B8" w:rsidRDefault="00DC2E94" w:rsidP="00DC2E94">
      <w:pPr>
        <w:pStyle w:val="Testo1"/>
        <w:spacing w:line="240" w:lineRule="exact"/>
        <w:rPr>
          <w:rFonts w:ascii="Times New Roman" w:eastAsia="Times New Roman" w:hAnsi="Times New Roman" w:cs="Times New Roman"/>
          <w:i/>
          <w:iCs/>
        </w:rPr>
      </w:pPr>
      <w:r>
        <w:rPr>
          <w:rFonts w:ascii="Times New Roman" w:hAnsi="Times New Roman"/>
          <w:smallCaps/>
          <w:sz w:val="16"/>
          <w:szCs w:val="16"/>
        </w:rPr>
        <w:t>N. Nikitina</w:t>
      </w:r>
      <w:r>
        <w:rPr>
          <w:rFonts w:ascii="Times New Roman" w:hAnsi="Times New Roman"/>
        </w:rPr>
        <w:t xml:space="preserve">, </w:t>
      </w:r>
      <w:r>
        <w:rPr>
          <w:rFonts w:ascii="Times New Roman" w:hAnsi="Times New Roman"/>
          <w:i/>
          <w:iCs/>
        </w:rPr>
        <w:t>Corso di russo. Livelli B1-B2</w:t>
      </w:r>
      <w:r>
        <w:rPr>
          <w:rFonts w:ascii="Times New Roman" w:hAnsi="Times New Roman"/>
          <w:lang w:val="nl-NL"/>
        </w:rPr>
        <w:t xml:space="preserve">, Hoepli, Milano, 2019. </w:t>
      </w:r>
      <w:r>
        <w:rPr>
          <w:rFonts w:ascii="Times New Roman" w:hAnsi="Times New Roman"/>
          <w:i/>
          <w:iCs/>
          <w:lang w:val="nl-NL"/>
        </w:rPr>
        <w:t>Seconda edizione.</w:t>
      </w:r>
    </w:p>
    <w:p w14:paraId="77071C4B" w14:textId="77777777" w:rsidR="00A869B8" w:rsidRDefault="00DC2E94" w:rsidP="00DC2E94">
      <w:pPr>
        <w:pStyle w:val="Testo1"/>
        <w:spacing w:line="240" w:lineRule="exact"/>
        <w:rPr>
          <w:rFonts w:ascii="Times New Roman" w:eastAsia="Times New Roman" w:hAnsi="Times New Roman" w:cs="Times New Roman"/>
          <w:i/>
          <w:iCs/>
        </w:rPr>
      </w:pPr>
      <w:r>
        <w:rPr>
          <w:rFonts w:ascii="Times New Roman" w:hAnsi="Times New Roman"/>
          <w:smallCaps/>
          <w:sz w:val="16"/>
          <w:szCs w:val="16"/>
        </w:rPr>
        <w:t>N. Nikitina</w:t>
      </w:r>
      <w:r>
        <w:rPr>
          <w:rFonts w:ascii="Times New Roman" w:hAnsi="Times New Roman"/>
        </w:rPr>
        <w:t xml:space="preserve">, </w:t>
      </w:r>
      <w:r>
        <w:rPr>
          <w:rFonts w:ascii="Times New Roman" w:hAnsi="Times New Roman"/>
          <w:i/>
          <w:iCs/>
        </w:rPr>
        <w:t>Eserciziario di russo con soluzioni. Livelli B1-B2</w:t>
      </w:r>
      <w:r>
        <w:rPr>
          <w:rFonts w:ascii="Times New Roman" w:hAnsi="Times New Roman"/>
          <w:lang w:val="nl-NL"/>
        </w:rPr>
        <w:t>, Hoepli, Milano, 2016.</w:t>
      </w:r>
    </w:p>
    <w:p w14:paraId="66D54EB2" w14:textId="77777777" w:rsidR="00A869B8" w:rsidRDefault="00DC2E94" w:rsidP="00DC2E94">
      <w:pPr>
        <w:pStyle w:val="Testo1"/>
        <w:spacing w:line="240" w:lineRule="exact"/>
        <w:rPr>
          <w:rFonts w:ascii="Times New Roman" w:eastAsia="Times New Roman" w:hAnsi="Times New Roman" w:cs="Times New Roman"/>
          <w:smallCaps/>
          <w:spacing w:val="-5"/>
          <w:sz w:val="16"/>
          <w:szCs w:val="16"/>
        </w:rPr>
      </w:pPr>
      <w:r>
        <w:rPr>
          <w:rFonts w:ascii="Times New Roman" w:hAnsi="Times New Roman"/>
          <w:smallCaps/>
          <w:spacing w:val="-5"/>
          <w:sz w:val="16"/>
          <w:szCs w:val="16"/>
        </w:rPr>
        <w:t xml:space="preserve">C. Cevese, J. Dobrovolskaja, E. Magnanini, </w:t>
      </w:r>
      <w:r>
        <w:rPr>
          <w:rFonts w:ascii="Times New Roman" w:hAnsi="Times New Roman"/>
          <w:i/>
          <w:iCs/>
          <w:spacing w:val="-5"/>
        </w:rPr>
        <w:t xml:space="preserve">Grammatica russa. Morfologia: teoria ed esercizi, </w:t>
      </w:r>
      <w:r>
        <w:rPr>
          <w:rFonts w:ascii="Times New Roman" w:hAnsi="Times New Roman"/>
          <w:spacing w:val="-5"/>
        </w:rPr>
        <w:t>Hoepli, Milano, 2000.</w:t>
      </w:r>
      <w:r>
        <w:rPr>
          <w:rFonts w:ascii="Times New Roman" w:hAnsi="Times New Roman"/>
          <w:i/>
          <w:iCs/>
          <w:spacing w:val="-5"/>
        </w:rPr>
        <w:t xml:space="preserve"> </w:t>
      </w:r>
      <w:r>
        <w:rPr>
          <w:rFonts w:ascii="Times New Roman" w:hAnsi="Times New Roman"/>
          <w:smallCaps/>
          <w:spacing w:val="-5"/>
          <w:sz w:val="16"/>
          <w:szCs w:val="16"/>
        </w:rPr>
        <w:t xml:space="preserve"> </w:t>
      </w:r>
    </w:p>
    <w:p w14:paraId="203900C5" w14:textId="77777777" w:rsidR="00A869B8" w:rsidRDefault="00DC2E94" w:rsidP="00DC2E94">
      <w:pPr>
        <w:pStyle w:val="Testo1"/>
        <w:spacing w:line="240" w:lineRule="exact"/>
        <w:rPr>
          <w:rFonts w:ascii="Times New Roman" w:eastAsia="Times New Roman" w:hAnsi="Times New Roman" w:cs="Times New Roman"/>
        </w:rPr>
      </w:pPr>
      <w:r>
        <w:rPr>
          <w:rFonts w:ascii="Times New Roman" w:hAnsi="Times New Roman"/>
          <w:smallCaps/>
          <w:sz w:val="16"/>
          <w:szCs w:val="16"/>
        </w:rPr>
        <w:t>C. Cevese-</w:t>
      </w:r>
      <w:r>
        <w:rPr>
          <w:rFonts w:ascii="Times New Roman" w:hAnsi="Times New Roman"/>
          <w:smallCaps/>
          <w:sz w:val="16"/>
          <w:szCs w:val="16"/>
        </w:rPr>
        <w:t>Ju. Dobrovolskaja</w:t>
      </w:r>
      <w:r>
        <w:rPr>
          <w:rFonts w:ascii="Times New Roman" w:hAnsi="Times New Roman"/>
        </w:rPr>
        <w:t xml:space="preserve">, </w:t>
      </w:r>
      <w:r>
        <w:rPr>
          <w:rFonts w:ascii="Times New Roman" w:hAnsi="Times New Roman"/>
          <w:i/>
          <w:iCs/>
        </w:rPr>
        <w:t>Sintassi russa: teoria ed esercizi</w:t>
      </w:r>
      <w:r>
        <w:rPr>
          <w:rFonts w:ascii="Times New Roman" w:hAnsi="Times New Roman"/>
          <w:lang w:val="nl-NL"/>
        </w:rPr>
        <w:t>, Hoepli, Milano, 2004.</w:t>
      </w:r>
    </w:p>
    <w:p w14:paraId="45DF53F1" w14:textId="77777777" w:rsidR="00A869B8" w:rsidRDefault="00A869B8">
      <w:pPr>
        <w:pStyle w:val="Testo1"/>
        <w:rPr>
          <w:rFonts w:ascii="Times New Roman" w:eastAsia="Times New Roman" w:hAnsi="Times New Roman" w:cs="Times New Roman"/>
        </w:rPr>
      </w:pPr>
    </w:p>
    <w:p w14:paraId="23A41E3E" w14:textId="77777777" w:rsidR="00A869B8" w:rsidRPr="00416293" w:rsidRDefault="00DC2E94">
      <w:pPr>
        <w:pStyle w:val="Testo1"/>
        <w:spacing w:line="240" w:lineRule="exact"/>
        <w:rPr>
          <w:rFonts w:ascii="Times New Roman" w:eastAsia="Times New Roman" w:hAnsi="Times New Roman" w:cs="Times New Roman"/>
          <w:lang w:val="en-GB"/>
        </w:rPr>
      </w:pPr>
      <w:r>
        <w:rPr>
          <w:rFonts w:ascii="Times New Roman" w:hAnsi="Times New Roman"/>
          <w:lang w:val="en-US"/>
        </w:rPr>
        <w:t xml:space="preserve">The lecturers will provide details of further reading and supplementary material during the practical classes.  </w:t>
      </w:r>
    </w:p>
    <w:p w14:paraId="6A28F442" w14:textId="77777777" w:rsidR="00A869B8" w:rsidRDefault="00DC2E94">
      <w:pPr>
        <w:spacing w:before="240" w:after="120" w:line="220" w:lineRule="exact"/>
        <w:rPr>
          <w:rFonts w:ascii="Times New Roman" w:eastAsia="Times New Roman" w:hAnsi="Times New Roman" w:cs="Times New Roman"/>
          <w:b/>
          <w:bCs/>
          <w:i/>
          <w:iCs/>
          <w:sz w:val="18"/>
          <w:szCs w:val="18"/>
        </w:rPr>
      </w:pPr>
      <w:r>
        <w:rPr>
          <w:rFonts w:ascii="Times New Roman" w:hAnsi="Times New Roman"/>
          <w:b/>
          <w:bCs/>
          <w:i/>
          <w:iCs/>
          <w:sz w:val="18"/>
          <w:szCs w:val="18"/>
        </w:rPr>
        <w:lastRenderedPageBreak/>
        <w:t>TEACHING METHOD</w:t>
      </w:r>
    </w:p>
    <w:p w14:paraId="402F699C" w14:textId="77777777" w:rsidR="00A869B8" w:rsidRDefault="00DC2E94">
      <w:pPr>
        <w:pStyle w:val="Testo2"/>
        <w:spacing w:line="240" w:lineRule="exact"/>
        <w:rPr>
          <w:rFonts w:ascii="Times New Roman" w:eastAsia="Times New Roman" w:hAnsi="Times New Roman" w:cs="Times New Roman"/>
        </w:rPr>
      </w:pPr>
      <w:r>
        <w:rPr>
          <w:rFonts w:ascii="Times New Roman" w:hAnsi="Times New Roman"/>
        </w:rPr>
        <w:t>Lectures, practical classes, correction of students</w:t>
      </w:r>
      <w:r>
        <w:rPr>
          <w:rFonts w:ascii="Times New Roman" w:hAnsi="Times New Roman"/>
          <w:rtl/>
        </w:rPr>
        <w:t xml:space="preserve">’ </w:t>
      </w:r>
      <w:r>
        <w:rPr>
          <w:rFonts w:ascii="Times New Roman" w:hAnsi="Times New Roman"/>
        </w:rPr>
        <w:t>independent work. The course will take place in Russian, with the activiti</w:t>
      </w:r>
      <w:r>
        <w:rPr>
          <w:rFonts w:ascii="Times New Roman" w:hAnsi="Times New Roman"/>
        </w:rPr>
        <w:t>es set at level C1 in the CEFR.</w:t>
      </w:r>
    </w:p>
    <w:p w14:paraId="75F35325" w14:textId="77777777" w:rsidR="00A869B8" w:rsidRDefault="00DC2E94">
      <w:pPr>
        <w:spacing w:before="240" w:after="120" w:line="220" w:lineRule="exact"/>
        <w:rPr>
          <w:rFonts w:ascii="Times New Roman" w:eastAsia="Times New Roman" w:hAnsi="Times New Roman" w:cs="Times New Roman"/>
          <w:b/>
          <w:bCs/>
          <w:i/>
          <w:iCs/>
          <w:sz w:val="18"/>
          <w:szCs w:val="18"/>
        </w:rPr>
      </w:pPr>
      <w:r>
        <w:rPr>
          <w:rFonts w:ascii="Times New Roman" w:hAnsi="Times New Roman"/>
          <w:b/>
          <w:bCs/>
          <w:i/>
          <w:iCs/>
          <w:sz w:val="18"/>
          <w:szCs w:val="18"/>
        </w:rPr>
        <w:t>ASSESSMENT METHOD AND CRITERIA</w:t>
      </w:r>
    </w:p>
    <w:p w14:paraId="12C9AB9B" w14:textId="77777777" w:rsidR="00A869B8" w:rsidRDefault="00DC2E94">
      <w:pPr>
        <w:pStyle w:val="Testo2"/>
        <w:spacing w:line="240" w:lineRule="exact"/>
        <w:ind w:firstLine="0"/>
      </w:pPr>
      <w:r>
        <w:t>The Russian language practical course ends with written and oral exams. The final exams are structured as follows:</w:t>
      </w:r>
    </w:p>
    <w:p w14:paraId="5DC901D8" w14:textId="77777777" w:rsidR="00A869B8" w:rsidRDefault="00DC2E94">
      <w:pPr>
        <w:pStyle w:val="Testo2"/>
        <w:spacing w:line="240" w:lineRule="exact"/>
        <w:rPr>
          <w:i/>
          <w:iCs/>
        </w:rPr>
      </w:pPr>
      <w:r>
        <w:rPr>
          <w:i/>
          <w:iCs/>
        </w:rPr>
        <w:t xml:space="preserve"> Written assessment</w:t>
      </w:r>
    </w:p>
    <w:p w14:paraId="03589F94" w14:textId="77777777" w:rsidR="00A869B8" w:rsidRDefault="00DC2E94">
      <w:pPr>
        <w:pStyle w:val="Testo2"/>
        <w:spacing w:line="240" w:lineRule="exact"/>
      </w:pPr>
      <w:r>
        <w:t>-</w:t>
      </w:r>
      <w:r>
        <w:tab/>
        <w:t>a summary from a written text.</w:t>
      </w:r>
    </w:p>
    <w:p w14:paraId="79EE97A6" w14:textId="77777777" w:rsidR="00A869B8" w:rsidRDefault="00DC2E94">
      <w:pPr>
        <w:pStyle w:val="Testo2"/>
        <w:spacing w:line="240" w:lineRule="exact"/>
      </w:pPr>
      <w:r>
        <w:t>-</w:t>
      </w:r>
      <w:r>
        <w:tab/>
        <w:t xml:space="preserve">a </w:t>
      </w:r>
      <w:r>
        <w:t>translation from Italian to Russian</w:t>
      </w:r>
    </w:p>
    <w:p w14:paraId="513CC5EC" w14:textId="77777777" w:rsidR="00A869B8" w:rsidRDefault="00DC2E94">
      <w:pPr>
        <w:pStyle w:val="Testo2"/>
        <w:spacing w:line="240" w:lineRule="exact"/>
      </w:pPr>
      <w:r>
        <w:t>-</w:t>
      </w:r>
      <w:r>
        <w:tab/>
        <w:t>a translation from Russian to Italian</w:t>
      </w:r>
    </w:p>
    <w:p w14:paraId="2381CA13" w14:textId="77777777" w:rsidR="00A869B8" w:rsidRDefault="00DC2E94">
      <w:pPr>
        <w:pStyle w:val="Testo2"/>
        <w:spacing w:line="240" w:lineRule="exact"/>
      </w:pPr>
      <w:r>
        <w:t>-</w:t>
      </w:r>
      <w:r>
        <w:tab/>
        <w:t>a short stylistics assignment</w:t>
      </w:r>
    </w:p>
    <w:p w14:paraId="4531FE7D" w14:textId="77777777" w:rsidR="00A869B8" w:rsidRDefault="00A869B8">
      <w:pPr>
        <w:pStyle w:val="Testo2"/>
        <w:spacing w:line="240" w:lineRule="exact"/>
      </w:pPr>
    </w:p>
    <w:p w14:paraId="29FCD51B" w14:textId="77777777" w:rsidR="00A869B8" w:rsidRDefault="00DC2E94">
      <w:pPr>
        <w:pStyle w:val="Testo2"/>
        <w:spacing w:line="240" w:lineRule="exact"/>
      </w:pPr>
      <w:r>
        <w:t xml:space="preserve">Bilingual dictionaries are permitted. </w:t>
      </w:r>
    </w:p>
    <w:p w14:paraId="63884286" w14:textId="77777777" w:rsidR="00A869B8" w:rsidRDefault="00DC2E94">
      <w:pPr>
        <w:pStyle w:val="Testo2"/>
        <w:spacing w:line="240" w:lineRule="exact"/>
        <w:rPr>
          <w:sz w:val="20"/>
          <w:szCs w:val="20"/>
        </w:rPr>
      </w:pPr>
      <w:r>
        <w:t>The four parts of the written assessment are each marked out of 30 and contribute equally to the final resul</w:t>
      </w:r>
      <w:r>
        <w:t>t. The maximum final mark, based on the average of the four assessments, is 30/30. Students</w:t>
      </w:r>
      <w:r>
        <w:rPr>
          <w:rtl/>
        </w:rPr>
        <w:t xml:space="preserve">’ </w:t>
      </w:r>
      <w:r>
        <w:t>attendance, successful participation in activities and individual work at home, verified during the course of the year through various tests, will also be taken in</w:t>
      </w:r>
      <w:r>
        <w:t>to consideration.</w:t>
      </w:r>
    </w:p>
    <w:p w14:paraId="7D6D0716" w14:textId="77777777" w:rsidR="00A869B8" w:rsidRDefault="00DC2E94">
      <w:pPr>
        <w:pStyle w:val="Testo2"/>
        <w:spacing w:line="240" w:lineRule="exact"/>
        <w:rPr>
          <w:i/>
          <w:iCs/>
        </w:rPr>
      </w:pPr>
      <w:r>
        <w:rPr>
          <w:i/>
          <w:iCs/>
        </w:rPr>
        <w:t>Oral assessment</w:t>
      </w:r>
    </w:p>
    <w:p w14:paraId="5AB5D339" w14:textId="77777777" w:rsidR="00A869B8" w:rsidRDefault="00DC2E94">
      <w:pPr>
        <w:pStyle w:val="Testo2"/>
        <w:spacing w:line="240" w:lineRule="exact"/>
        <w:ind w:firstLine="0"/>
      </w:pPr>
      <w:r>
        <w:t xml:space="preserve">Students must be able to read, translate and summarise the texts read in class during the year and the texts read at home (about 200 pages in the original language, that will be indicated by the teachers) and identify the </w:t>
      </w:r>
      <w:r>
        <w:t>relative styles.</w:t>
      </w:r>
    </w:p>
    <w:p w14:paraId="0C7511D8" w14:textId="77777777" w:rsidR="00A869B8" w:rsidRDefault="00DC2E94">
      <w:pPr>
        <w:pStyle w:val="Testo2"/>
        <w:spacing w:line="240" w:lineRule="exact"/>
        <w:ind w:firstLine="0"/>
      </w:pPr>
      <w:r>
        <w:t>Moreover, students must be able to read and translate the unseen advanced-level Russian text presented to them in the exam, and discuss its contents in Russian.</w:t>
      </w:r>
    </w:p>
    <w:p w14:paraId="023A40AC" w14:textId="77777777" w:rsidR="00A869B8" w:rsidRDefault="00DC2E94">
      <w:pPr>
        <w:pStyle w:val="Testo2"/>
        <w:spacing w:line="240" w:lineRule="exact"/>
      </w:pPr>
      <w:r>
        <w:t>The exam will be marked as follows: (35% of the final mark), grammatical accur</w:t>
      </w:r>
      <w:r>
        <w:t>acy, pronunciation and stress (30% of the final mark), the presentation of content and communicative interaction (35% of the final mark).</w:t>
      </w:r>
    </w:p>
    <w:p w14:paraId="0FCFB89D" w14:textId="77777777" w:rsidR="00A869B8" w:rsidRDefault="00DC2E94">
      <w:pPr>
        <w:spacing w:before="240" w:after="120"/>
        <w:rPr>
          <w:rFonts w:ascii="Times New Roman" w:eastAsia="Times New Roman" w:hAnsi="Times New Roman" w:cs="Times New Roman"/>
          <w:b/>
          <w:bCs/>
          <w:i/>
          <w:iCs/>
          <w:sz w:val="18"/>
          <w:szCs w:val="18"/>
        </w:rPr>
      </w:pPr>
      <w:r>
        <w:rPr>
          <w:rFonts w:ascii="Times New Roman" w:hAnsi="Times New Roman"/>
          <w:b/>
          <w:bCs/>
          <w:i/>
          <w:iCs/>
          <w:sz w:val="18"/>
          <w:szCs w:val="18"/>
        </w:rPr>
        <w:t>NOTES AND PREREQUISITES</w:t>
      </w:r>
    </w:p>
    <w:p w14:paraId="2EEA265F" w14:textId="77777777" w:rsidR="00A869B8" w:rsidRDefault="00DC2E94">
      <w:pPr>
        <w:pStyle w:val="Testo2"/>
        <w:spacing w:line="240" w:lineRule="exact"/>
      </w:pPr>
      <w:r>
        <w:t>To make the most of the course, students, in addition to an excellent command of the Italian l</w:t>
      </w:r>
      <w:r>
        <w:t>anguage, require to knowledge written and spoken Russian at a level equivalent to B2 in the CEFR and must follow up on their classwork with home study on a regular basis.</w:t>
      </w:r>
    </w:p>
    <w:p w14:paraId="67CED1FE" w14:textId="77777777" w:rsidR="00A869B8" w:rsidRDefault="00DC2E94">
      <w:pPr>
        <w:pStyle w:val="Testo2"/>
        <w:spacing w:line="240" w:lineRule="exact"/>
        <w:ind w:firstLine="0"/>
      </w:pPr>
      <w:r>
        <w:t>Students are strongly encouraged to attend the practical classes, which will be deliv</w:t>
      </w:r>
      <w:r>
        <w:t>ered over an academic year.</w:t>
      </w:r>
    </w:p>
    <w:p w14:paraId="045AE20E" w14:textId="77777777" w:rsidR="00A869B8" w:rsidRDefault="00DC2E94">
      <w:pPr>
        <w:pStyle w:val="Testo2"/>
        <w:spacing w:line="240" w:lineRule="exact"/>
        <w:ind w:firstLine="0"/>
      </w:pPr>
      <w:r>
        <w:t>Participation in activities proposed by teachers through the performance of written and oral exercises will be checked regularly throughout the year.</w:t>
      </w:r>
    </w:p>
    <w:p w14:paraId="2D9EF254" w14:textId="77777777" w:rsidR="00A869B8" w:rsidRDefault="00A869B8">
      <w:pPr>
        <w:pStyle w:val="Testo2"/>
        <w:ind w:firstLine="0"/>
      </w:pPr>
    </w:p>
    <w:p w14:paraId="45C33FAE" w14:textId="77777777" w:rsidR="00A869B8" w:rsidRDefault="00DC2E94">
      <w:pPr>
        <w:pStyle w:val="Testo2"/>
        <w:ind w:firstLine="0"/>
      </w:pPr>
      <w:r>
        <w:t>Further information can be found on the lecturer's webpage at http://docenti.</w:t>
      </w:r>
      <w:r>
        <w:t xml:space="preserve">unicatt.it/web/searchByName.do?language=ENG or on the </w:t>
      </w:r>
      <w:proofErr w:type="gramStart"/>
      <w:r>
        <w:t>Faculty</w:t>
      </w:r>
      <w:proofErr w:type="gramEnd"/>
      <w:r>
        <w:t xml:space="preserve"> notice board.</w:t>
      </w:r>
    </w:p>
    <w:p w14:paraId="6E6ED4C5" w14:textId="77777777" w:rsidR="00A869B8" w:rsidRDefault="00A869B8">
      <w:pPr>
        <w:pStyle w:val="DidefaultA"/>
        <w:tabs>
          <w:tab w:val="left" w:pos="708"/>
          <w:tab w:val="left" w:pos="1416"/>
          <w:tab w:val="left" w:pos="2124"/>
          <w:tab w:val="left" w:pos="2832"/>
          <w:tab w:val="left" w:pos="3540"/>
          <w:tab w:val="left" w:pos="4248"/>
          <w:tab w:val="left" w:pos="4956"/>
          <w:tab w:val="left" w:pos="5664"/>
          <w:tab w:val="left" w:pos="6184"/>
          <w:tab w:val="left" w:pos="6184"/>
          <w:tab w:val="left" w:pos="6184"/>
          <w:tab w:val="left" w:pos="6184"/>
          <w:tab w:val="left" w:pos="6184"/>
        </w:tabs>
        <w:spacing w:after="120"/>
      </w:pPr>
    </w:p>
    <w:sectPr w:rsidR="00A869B8">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7944" w14:textId="77777777" w:rsidR="00000000" w:rsidRDefault="00DC2E94">
      <w:pPr>
        <w:spacing w:line="240" w:lineRule="auto"/>
      </w:pPr>
      <w:r>
        <w:separator/>
      </w:r>
    </w:p>
  </w:endnote>
  <w:endnote w:type="continuationSeparator" w:id="0">
    <w:p w14:paraId="12705BDA" w14:textId="77777777" w:rsidR="00000000" w:rsidRDefault="00DC2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67ED" w14:textId="77777777" w:rsidR="00A869B8" w:rsidRDefault="00A869B8">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E46D" w14:textId="77777777" w:rsidR="00000000" w:rsidRDefault="00DC2E94">
      <w:pPr>
        <w:spacing w:line="240" w:lineRule="auto"/>
      </w:pPr>
      <w:r>
        <w:separator/>
      </w:r>
    </w:p>
  </w:footnote>
  <w:footnote w:type="continuationSeparator" w:id="0">
    <w:p w14:paraId="66437C6C" w14:textId="77777777" w:rsidR="00000000" w:rsidRDefault="00DC2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1634" w14:textId="77777777" w:rsidR="00A869B8" w:rsidRDefault="00A869B8">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F44C5"/>
    <w:multiLevelType w:val="hybridMultilevel"/>
    <w:tmpl w:val="AD9CD79A"/>
    <w:numStyleLink w:val="Stileimportato1"/>
  </w:abstractNum>
  <w:abstractNum w:abstractNumId="1" w15:restartNumberingAfterBreak="0">
    <w:nsid w:val="5CAC73B9"/>
    <w:multiLevelType w:val="hybridMultilevel"/>
    <w:tmpl w:val="AD9CD79A"/>
    <w:styleLink w:val="Stileimportato1"/>
    <w:lvl w:ilvl="0" w:tplc="DE388632">
      <w:start w:val="1"/>
      <w:numFmt w:val="bullet"/>
      <w:lvlText w:val="-"/>
      <w:lvlJc w:val="left"/>
      <w:pPr>
        <w:ind w:left="72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AD9834DC">
      <w:start w:val="1"/>
      <w:numFmt w:val="bullet"/>
      <w:lvlText w:val="o"/>
      <w:lvlJc w:val="left"/>
      <w:pPr>
        <w:ind w:left="144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5A1428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424188">
      <w:start w:val="1"/>
      <w:numFmt w:val="bullet"/>
      <w:lvlText w:val="•"/>
      <w:lvlJc w:val="left"/>
      <w:pPr>
        <w:ind w:left="288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6E8C683A">
      <w:start w:val="1"/>
      <w:numFmt w:val="bullet"/>
      <w:lvlText w:val="o"/>
      <w:lvlJc w:val="left"/>
      <w:pPr>
        <w:ind w:left="360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0D2E06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C06C2E">
      <w:start w:val="1"/>
      <w:numFmt w:val="bullet"/>
      <w:lvlText w:val="•"/>
      <w:lvlJc w:val="left"/>
      <w:pPr>
        <w:ind w:left="504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7CF434C2">
      <w:start w:val="1"/>
      <w:numFmt w:val="bullet"/>
      <w:lvlText w:val="o"/>
      <w:lvlJc w:val="left"/>
      <w:pPr>
        <w:ind w:left="57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50ECED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99590287">
    <w:abstractNumId w:val="1"/>
  </w:num>
  <w:num w:numId="2" w16cid:durableId="705913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9B8"/>
    <w:rsid w:val="00416293"/>
    <w:rsid w:val="00A869B8"/>
    <w:rsid w:val="00DC2E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39B3"/>
  <w15:docId w15:val="{5D66F945-FC8B-4A84-A2F3-A0B47CBE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Roman" w:hAnsi="Times Roman" w:cs="Arial Unicode MS"/>
      <w:color w:val="000000"/>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spacing w:line="240" w:lineRule="exact"/>
      <w:ind w:left="720"/>
      <w:jc w:val="both"/>
    </w:pPr>
    <w:rPr>
      <w:rFonts w:cs="Arial Unicode MS"/>
      <w:color w:val="000000"/>
      <w:u w:color="000000"/>
    </w:rPr>
  </w:style>
  <w:style w:type="numbering" w:customStyle="1" w:styleId="Stileimportato1">
    <w:name w:val="Stile importato 1"/>
    <w:pPr>
      <w:numPr>
        <w:numId w:val="1"/>
      </w:numPr>
    </w:pPr>
  </w:style>
  <w:style w:type="paragraph" w:customStyle="1" w:styleId="Testo1">
    <w:name w:val="Testo 1"/>
    <w:pPr>
      <w:tabs>
        <w:tab w:val="left" w:pos="284"/>
      </w:tabs>
      <w:spacing w:line="220" w:lineRule="exact"/>
      <w:ind w:left="284" w:hanging="284"/>
      <w:jc w:val="both"/>
    </w:pPr>
    <w:rPr>
      <w:rFonts w:ascii="Times Roman" w:hAnsi="Times Roman"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lang w:val="en-US"/>
    </w:rPr>
  </w:style>
  <w:style w:type="paragraph" w:customStyle="1" w:styleId="DidefaultA">
    <w:name w:val="Di default A"/>
    <w:pPr>
      <w:tabs>
        <w:tab w:val="left" w:pos="284"/>
      </w:tabs>
      <w:spacing w:line="240" w:lineRule="exact"/>
      <w:jc w:val="both"/>
    </w:pPr>
    <w:rPr>
      <w:rFonts w:ascii="Helvetica Neue" w:hAnsi="Helvetica Neue" w:cs="Arial Unicode MS"/>
      <w:color w:val="000000"/>
      <w:sz w:val="22"/>
      <w:szCs w:val="22"/>
      <w:u w:color="000000"/>
      <w:lang w:val="en-US"/>
    </w:rPr>
  </w:style>
  <w:style w:type="paragraph" w:customStyle="1" w:styleId="Normale1">
    <w:name w:val="Normale1"/>
    <w:pPr>
      <w:tabs>
        <w:tab w:val="left" w:pos="284"/>
      </w:tabs>
      <w:spacing w:line="240" w:lineRule="exact"/>
      <w:jc w:val="both"/>
    </w:pPr>
    <w:rPr>
      <w:rFonts w:cs="Arial Unicode MS"/>
      <w:color w:val="000000"/>
      <w:u w:color="000000"/>
      <w:lang w:val="en-US"/>
    </w:rPr>
  </w:style>
  <w:style w:type="paragraph" w:styleId="Revisione">
    <w:name w:val="Revision"/>
    <w:hidden/>
    <w:uiPriority w:val="99"/>
    <w:semiHidden/>
    <w:rsid w:val="00416293"/>
    <w:pPr>
      <w:pBdr>
        <w:top w:val="none" w:sz="0" w:space="0" w:color="auto"/>
        <w:left w:val="none" w:sz="0" w:space="0" w:color="auto"/>
        <w:bottom w:val="none" w:sz="0" w:space="0" w:color="auto"/>
        <w:right w:val="none" w:sz="0" w:space="0" w:color="auto"/>
        <w:between w:val="none" w:sz="0" w:space="0" w:color="auto"/>
        <w:bar w:val="none" w:sz="0" w:color="auto"/>
      </w:pBdr>
    </w:pPr>
    <w:rPr>
      <w:rFonts w:ascii="Times Roman" w:hAnsi="Times Roman"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6784</Characters>
  <Application>Microsoft Office Word</Application>
  <DocSecurity>4</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Mensi Rossella</dc:creator>
  <cp:lastModifiedBy>Mensi Rossella</cp:lastModifiedBy>
  <cp:revision>2</cp:revision>
  <dcterms:created xsi:type="dcterms:W3CDTF">2022-11-17T09:23:00Z</dcterms:created>
  <dcterms:modified xsi:type="dcterms:W3CDTF">2022-11-17T09:23:00Z</dcterms:modified>
</cp:coreProperties>
</file>