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1418" w:rsidRDefault="00330C58">
      <w:pPr>
        <w:pStyle w:val="Titolo1"/>
      </w:pPr>
      <w:r>
        <w:t>Time series and analysis forecasting</w:t>
      </w:r>
    </w:p>
    <w:p w14:paraId="00000002" w14:textId="77777777" w:rsidR="00E71418" w:rsidRDefault="00330C58">
      <w:pPr>
        <w:pStyle w:val="Titolo2"/>
      </w:pPr>
      <w:r>
        <w:t>Prof. Stefano Norcia</w:t>
      </w:r>
    </w:p>
    <w:p w14:paraId="00000003" w14:textId="77777777" w:rsidR="00E71418" w:rsidRDefault="00E71418">
      <w:pPr>
        <w:spacing w:after="120"/>
        <w:rPr>
          <w:b/>
          <w:i/>
          <w:sz w:val="18"/>
          <w:szCs w:val="18"/>
        </w:rPr>
      </w:pPr>
    </w:p>
    <w:p w14:paraId="00000004" w14:textId="77777777" w:rsidR="00E71418" w:rsidRDefault="00330C58">
      <w:pPr>
        <w:spacing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COURSE AIMS AND INTENDED LEARNING OUTCOMES </w:t>
      </w:r>
    </w:p>
    <w:p w14:paraId="00000005" w14:textId="77777777" w:rsidR="00E71418" w:rsidRDefault="00330C58">
      <w:pPr>
        <w:spacing w:after="120"/>
        <w:rPr>
          <w:b/>
          <w:i/>
          <w:sz w:val="18"/>
          <w:szCs w:val="18"/>
        </w:rPr>
      </w:pPr>
      <w:r>
        <w:t xml:space="preserve">The Time Series Analysis and Forecasting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with the </w:t>
      </w:r>
      <w:proofErr w:type="spellStart"/>
      <w:r>
        <w:t>fundamental</w:t>
      </w:r>
      <w:proofErr w:type="spellEnd"/>
      <w:r>
        <w:t xml:space="preserve"> knowledge to build and </w:t>
      </w:r>
      <w:proofErr w:type="spellStart"/>
      <w:r>
        <w:t>apply</w:t>
      </w:r>
      <w:proofErr w:type="spellEnd"/>
      <w:r>
        <w:t xml:space="preserve"> time </w:t>
      </w:r>
      <w:proofErr w:type="spellStart"/>
      <w:r>
        <w:t>series</w:t>
      </w:r>
      <w:proofErr w:type="spellEnd"/>
      <w:r>
        <w:t xml:space="preserve"> forecasting models in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experimental</w:t>
      </w:r>
      <w:proofErr w:type="spellEnd"/>
      <w:r>
        <w:t xml:space="preserve"> data </w:t>
      </w:r>
      <w:proofErr w:type="spellStart"/>
      <w:r>
        <w:t>contexts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.  At the end of 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st</w:t>
      </w:r>
      <w:r>
        <w:t>udents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choose</w:t>
      </w:r>
      <w:proofErr w:type="spellEnd"/>
      <w:r>
        <w:t xml:space="preserve"> an appropriate model for a </w:t>
      </w:r>
      <w:proofErr w:type="spellStart"/>
      <w:r>
        <w:t>given</w:t>
      </w:r>
      <w:proofErr w:type="spellEnd"/>
      <w:r>
        <w:t xml:space="preserve"> dataset and </w:t>
      </w:r>
      <w:proofErr w:type="spellStart"/>
      <w:r>
        <w:t>fit</w:t>
      </w:r>
      <w:proofErr w:type="spellEnd"/>
      <w:r>
        <w:t xml:space="preserve"> the model </w:t>
      </w:r>
      <w:proofErr w:type="spellStart"/>
      <w:r>
        <w:t>using</w:t>
      </w:r>
      <w:proofErr w:type="spellEnd"/>
      <w:r>
        <w:t xml:space="preserve"> appropriate software packages,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to compute and </w:t>
      </w:r>
      <w:proofErr w:type="spellStart"/>
      <w:r>
        <w:t>evaluate</w:t>
      </w:r>
      <w:proofErr w:type="spellEnd"/>
      <w:r>
        <w:t xml:space="preserve"> the model forecasts. </w:t>
      </w:r>
    </w:p>
    <w:p w14:paraId="00000006" w14:textId="77777777" w:rsidR="00E71418" w:rsidRDefault="00330C58">
      <w:pPr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COURSE CONTENT</w:t>
      </w:r>
    </w:p>
    <w:p w14:paraId="00000007" w14:textId="77777777" w:rsidR="00E71418" w:rsidRDefault="00330C58">
      <w:pPr>
        <w:numPr>
          <w:ilvl w:val="0"/>
          <w:numId w:val="2"/>
        </w:numPr>
        <w:ind w:left="714" w:hanging="357"/>
      </w:pPr>
      <w:r>
        <w:t xml:space="preserve">The multiple </w:t>
      </w:r>
      <w:proofErr w:type="spellStart"/>
      <w:r>
        <w:t>regression</w:t>
      </w:r>
      <w:proofErr w:type="spellEnd"/>
      <w:r>
        <w:t xml:space="preserve"> models</w:t>
      </w:r>
    </w:p>
    <w:p w14:paraId="00000008" w14:textId="77777777" w:rsidR="00E71418" w:rsidRDefault="00330C58">
      <w:pPr>
        <w:numPr>
          <w:ilvl w:val="0"/>
          <w:numId w:val="2"/>
        </w:numPr>
        <w:ind w:left="714" w:hanging="357"/>
      </w:pPr>
      <w:r>
        <w:t xml:space="preserve">Time </w:t>
      </w:r>
      <w:proofErr w:type="spellStart"/>
      <w:r>
        <w:t>series</w:t>
      </w:r>
      <w:proofErr w:type="spellEnd"/>
      <w:r>
        <w:t xml:space="preserve">: </w:t>
      </w:r>
      <w:proofErr w:type="spellStart"/>
      <w:r>
        <w:t>definition</w:t>
      </w:r>
      <w:proofErr w:type="spellEnd"/>
      <w:r>
        <w:t xml:space="preserve"> a</w:t>
      </w:r>
      <w:r>
        <w:t xml:space="preserve">nd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characteristics</w:t>
      </w:r>
      <w:proofErr w:type="spellEnd"/>
    </w:p>
    <w:p w14:paraId="00000009" w14:textId="77777777" w:rsidR="00E71418" w:rsidRDefault="00330C58">
      <w:pPr>
        <w:numPr>
          <w:ilvl w:val="0"/>
          <w:numId w:val="2"/>
        </w:numPr>
        <w:ind w:left="714" w:hanging="357"/>
      </w:pPr>
      <w:proofErr w:type="spellStart"/>
      <w:r>
        <w:t>Stochastic</w:t>
      </w:r>
      <w:proofErr w:type="spellEnd"/>
      <w:r>
        <w:t xml:space="preserve"> </w:t>
      </w:r>
      <w:proofErr w:type="spellStart"/>
      <w:r>
        <w:t>processes</w:t>
      </w:r>
      <w:proofErr w:type="spellEnd"/>
    </w:p>
    <w:p w14:paraId="0000000A" w14:textId="77777777" w:rsidR="00E71418" w:rsidRDefault="00330C58">
      <w:pPr>
        <w:numPr>
          <w:ilvl w:val="0"/>
          <w:numId w:val="2"/>
        </w:numPr>
        <w:ind w:left="714" w:hanging="357"/>
      </w:pPr>
      <w:proofErr w:type="spellStart"/>
      <w:r>
        <w:t>Probability</w:t>
      </w:r>
      <w:proofErr w:type="spellEnd"/>
      <w:r>
        <w:t xml:space="preserve"> models for time </w:t>
      </w:r>
      <w:proofErr w:type="spellStart"/>
      <w:r>
        <w:t>series</w:t>
      </w:r>
      <w:proofErr w:type="spellEnd"/>
      <w:r>
        <w:t xml:space="preserve">: </w:t>
      </w:r>
      <w:proofErr w:type="spellStart"/>
      <w:r>
        <w:t>stationarity</w:t>
      </w:r>
      <w:proofErr w:type="spellEnd"/>
      <w:r>
        <w:t xml:space="preserve">,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(MA), </w:t>
      </w:r>
      <w:proofErr w:type="spellStart"/>
      <w:r>
        <w:t>autoregressive</w:t>
      </w:r>
      <w:proofErr w:type="spellEnd"/>
      <w:r>
        <w:t xml:space="preserve"> (AR), and </w:t>
      </w:r>
      <w:r>
        <w:tab/>
      </w:r>
      <w:proofErr w:type="spellStart"/>
      <w:r>
        <w:t>autoregressive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(ARIMA) models</w:t>
      </w:r>
    </w:p>
    <w:p w14:paraId="0000000B" w14:textId="77777777" w:rsidR="00E71418" w:rsidRDefault="00330C58">
      <w:pPr>
        <w:numPr>
          <w:ilvl w:val="0"/>
          <w:numId w:val="2"/>
        </w:numPr>
        <w:ind w:left="714" w:hanging="357"/>
      </w:pPr>
      <w:proofErr w:type="spellStart"/>
      <w:r>
        <w:t>Autoregressive</w:t>
      </w:r>
      <w:proofErr w:type="spellEnd"/>
      <w:r>
        <w:t xml:space="preserve"> </w:t>
      </w:r>
      <w:proofErr w:type="spellStart"/>
      <w:r>
        <w:t>distributed</w:t>
      </w:r>
      <w:proofErr w:type="spellEnd"/>
      <w:r>
        <w:t xml:space="preserve"> lag (ADL) models</w:t>
      </w:r>
    </w:p>
    <w:p w14:paraId="0000000C" w14:textId="77777777" w:rsidR="00E71418" w:rsidRDefault="00330C58">
      <w:pPr>
        <w:numPr>
          <w:ilvl w:val="0"/>
          <w:numId w:val="2"/>
        </w:numPr>
        <w:ind w:left="714" w:hanging="357"/>
      </w:pPr>
      <w:proofErr w:type="spellStart"/>
      <w:r>
        <w:t>Vector</w:t>
      </w:r>
      <w:proofErr w:type="spellEnd"/>
      <w:r>
        <w:t xml:space="preserve"> </w:t>
      </w:r>
      <w:proofErr w:type="spellStart"/>
      <w:r>
        <w:t>autoreg</w:t>
      </w:r>
      <w:r>
        <w:t>ression</w:t>
      </w:r>
      <w:proofErr w:type="spellEnd"/>
      <w:r>
        <w:t xml:space="preserve"> (VAR) models</w:t>
      </w:r>
    </w:p>
    <w:p w14:paraId="0000000D" w14:textId="77777777" w:rsidR="00E71418" w:rsidRDefault="00330C58">
      <w:pPr>
        <w:numPr>
          <w:ilvl w:val="0"/>
          <w:numId w:val="2"/>
        </w:numPr>
        <w:ind w:left="714" w:hanging="357"/>
      </w:pPr>
      <w:r>
        <w:t>Model testing</w:t>
      </w:r>
    </w:p>
    <w:p w14:paraId="0000000E" w14:textId="77777777" w:rsidR="00E71418" w:rsidRDefault="00330C58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  <w:t>READING LIST</w:t>
      </w:r>
    </w:p>
    <w:p w14:paraId="0000000F" w14:textId="77777777" w:rsidR="00E71418" w:rsidRDefault="00330C58">
      <w:pPr>
        <w:numPr>
          <w:ilvl w:val="0"/>
          <w:numId w:val="1"/>
        </w:numPr>
        <w:shd w:val="clear" w:color="auto" w:fill="FFFFFF"/>
        <w:spacing w:line="220" w:lineRule="auto"/>
        <w:jc w:val="left"/>
        <w:rPr>
          <w:color w:val="242729"/>
        </w:rPr>
      </w:pPr>
      <w:r>
        <w:rPr>
          <w:rFonts w:ascii="Times New Roman" w:eastAsia="Times New Roman" w:hAnsi="Times New Roman" w:cs="Times New Roman"/>
          <w:i/>
        </w:rPr>
        <w:t xml:space="preserve">Time Series Analysis and </w:t>
      </w:r>
      <w:proofErr w:type="spellStart"/>
      <w:r>
        <w:rPr>
          <w:rFonts w:ascii="Times New Roman" w:eastAsia="Times New Roman" w:hAnsi="Times New Roman" w:cs="Times New Roman"/>
          <w:i/>
        </w:rPr>
        <w:t>Its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Applications: With R </w:t>
      </w:r>
      <w:proofErr w:type="spellStart"/>
      <w:r>
        <w:rPr>
          <w:rFonts w:ascii="Times New Roman" w:eastAsia="Times New Roman" w:hAnsi="Times New Roman" w:cs="Times New Roman"/>
          <w:i/>
        </w:rPr>
        <w:t>Examples</w:t>
      </w:r>
      <w:proofErr w:type="spellEnd"/>
      <w:r>
        <w:rPr>
          <w:rFonts w:ascii="Times New Roman" w:eastAsia="Times New Roman" w:hAnsi="Times New Roman" w:cs="Times New Roman"/>
          <w:color w:val="242729"/>
        </w:rPr>
        <w:t xml:space="preserve">, 4th Edition, by Robert H. </w:t>
      </w:r>
      <w:proofErr w:type="spellStart"/>
      <w:r>
        <w:rPr>
          <w:rFonts w:ascii="Times New Roman" w:eastAsia="Times New Roman" w:hAnsi="Times New Roman" w:cs="Times New Roman"/>
          <w:color w:val="242729"/>
        </w:rPr>
        <w:t>Shumway</w:t>
      </w:r>
      <w:proofErr w:type="spellEnd"/>
      <w:r>
        <w:rPr>
          <w:rFonts w:ascii="Times New Roman" w:eastAsia="Times New Roman" w:hAnsi="Times New Roman" w:cs="Times New Roman"/>
          <w:color w:val="242729"/>
        </w:rPr>
        <w:t xml:space="preserve"> and David S. </w:t>
      </w:r>
      <w:proofErr w:type="spellStart"/>
      <w:r>
        <w:rPr>
          <w:rFonts w:ascii="Times New Roman" w:eastAsia="Times New Roman" w:hAnsi="Times New Roman" w:cs="Times New Roman"/>
          <w:color w:val="242729"/>
        </w:rPr>
        <w:t>Stoffer</w:t>
      </w:r>
      <w:proofErr w:type="spellEnd"/>
      <w:r>
        <w:rPr>
          <w:rFonts w:ascii="Times New Roman" w:eastAsia="Times New Roman" w:hAnsi="Times New Roman" w:cs="Times New Roman"/>
          <w:color w:val="242729"/>
        </w:rPr>
        <w:t xml:space="preserve">, Springer </w:t>
      </w:r>
      <w:proofErr w:type="spellStart"/>
      <w:r>
        <w:rPr>
          <w:rFonts w:ascii="Times New Roman" w:eastAsia="Times New Roman" w:hAnsi="Times New Roman" w:cs="Times New Roman"/>
          <w:color w:val="242729"/>
        </w:rPr>
        <w:t>Verlag</w:t>
      </w:r>
      <w:proofErr w:type="spellEnd"/>
      <w:r>
        <w:rPr>
          <w:rFonts w:ascii="Times New Roman" w:eastAsia="Times New Roman" w:hAnsi="Times New Roman" w:cs="Times New Roman"/>
          <w:color w:val="242729"/>
        </w:rPr>
        <w:t>.</w:t>
      </w:r>
    </w:p>
    <w:p w14:paraId="00000010" w14:textId="77777777" w:rsidR="00E71418" w:rsidRDefault="00330C58">
      <w:pPr>
        <w:numPr>
          <w:ilvl w:val="0"/>
          <w:numId w:val="1"/>
        </w:numPr>
        <w:jc w:val="left"/>
      </w:pPr>
      <w:proofErr w:type="spellStart"/>
      <w:r>
        <w:rPr>
          <w:i/>
        </w:rPr>
        <w:t>Introduction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Econometrics</w:t>
      </w:r>
      <w:proofErr w:type="spellEnd"/>
      <w:r>
        <w:t>, 4th Edition, James H. Stock, Mark W. Watson,</w:t>
      </w:r>
      <w:r>
        <w:t xml:space="preserve"> Pearson</w:t>
      </w:r>
    </w:p>
    <w:p w14:paraId="00000011" w14:textId="77777777" w:rsidR="00E71418" w:rsidRDefault="00330C58">
      <w:pPr>
        <w:numPr>
          <w:ilvl w:val="0"/>
          <w:numId w:val="1"/>
        </w:numPr>
        <w:shd w:val="clear" w:color="auto" w:fill="FFFFFF"/>
        <w:spacing w:line="220" w:lineRule="auto"/>
        <w:jc w:val="left"/>
      </w:pPr>
      <w:r>
        <w:rPr>
          <w:i/>
        </w:rPr>
        <w:t xml:space="preserve">Forecasting: </w:t>
      </w:r>
      <w:proofErr w:type="spellStart"/>
      <w:r>
        <w:rPr>
          <w:i/>
        </w:rPr>
        <w:t>Principles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Practice</w:t>
      </w:r>
      <w:proofErr w:type="spellEnd"/>
      <w:r>
        <w:rPr>
          <w:i/>
        </w:rPr>
        <w:t xml:space="preserve">, </w:t>
      </w:r>
      <w:r>
        <w:t xml:space="preserve">3rd Edition, </w:t>
      </w:r>
      <w:proofErr w:type="spellStart"/>
      <w:r>
        <w:t>Rob</w:t>
      </w:r>
      <w:proofErr w:type="spellEnd"/>
      <w:r>
        <w:t xml:space="preserve"> J </w:t>
      </w:r>
      <w:proofErr w:type="spellStart"/>
      <w:r>
        <w:t>Hyndman</w:t>
      </w:r>
      <w:proofErr w:type="spellEnd"/>
      <w:r>
        <w:t xml:space="preserve"> and George </w:t>
      </w:r>
      <w:proofErr w:type="spellStart"/>
      <w:r>
        <w:t>Athanasopoulos</w:t>
      </w:r>
      <w:proofErr w:type="spellEnd"/>
    </w:p>
    <w:p w14:paraId="00000012" w14:textId="77777777" w:rsidR="00E71418" w:rsidRDefault="00E71418">
      <w:pPr>
        <w:shd w:val="clear" w:color="auto" w:fill="FFFFFF"/>
        <w:spacing w:line="220" w:lineRule="auto"/>
        <w:ind w:left="720"/>
        <w:jc w:val="left"/>
      </w:pPr>
    </w:p>
    <w:p w14:paraId="00000013" w14:textId="77777777" w:rsidR="00E71418" w:rsidRDefault="00E71418">
      <w:pPr>
        <w:rPr>
          <w:sz w:val="18"/>
          <w:szCs w:val="18"/>
          <w:highlight w:val="yellow"/>
        </w:rPr>
      </w:pPr>
    </w:p>
    <w:p w14:paraId="00000014" w14:textId="77777777" w:rsidR="00E71418" w:rsidRDefault="00330C58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TEACHING METHOD</w:t>
      </w:r>
    </w:p>
    <w:p w14:paraId="00000015" w14:textId="77777777" w:rsidR="00E71418" w:rsidRDefault="00E71418">
      <w:pPr>
        <w:rPr>
          <w:b/>
          <w:i/>
          <w:sz w:val="18"/>
          <w:szCs w:val="18"/>
        </w:rPr>
      </w:pPr>
    </w:p>
    <w:p w14:paraId="00000016" w14:textId="77777777" w:rsidR="00E71418" w:rsidRDefault="00330C58">
      <w:pPr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proofErr w:type="spellStart"/>
      <w:r>
        <w:rPr>
          <w:sz w:val="18"/>
          <w:szCs w:val="18"/>
        </w:rPr>
        <w:t>course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will</w:t>
      </w:r>
      <w:proofErr w:type="spellEnd"/>
      <w:r>
        <w:rPr>
          <w:sz w:val="18"/>
          <w:szCs w:val="18"/>
        </w:rPr>
        <w:t xml:space="preserve"> include </w:t>
      </w:r>
      <w:proofErr w:type="spellStart"/>
      <w:r>
        <w:rPr>
          <w:sz w:val="18"/>
          <w:szCs w:val="18"/>
        </w:rPr>
        <w:t>lectures</w:t>
      </w:r>
      <w:proofErr w:type="spellEnd"/>
      <w:r>
        <w:rPr>
          <w:sz w:val="18"/>
          <w:szCs w:val="18"/>
        </w:rPr>
        <w:t xml:space="preserve"> and class </w:t>
      </w:r>
      <w:proofErr w:type="spellStart"/>
      <w:r>
        <w:rPr>
          <w:sz w:val="18"/>
          <w:szCs w:val="18"/>
        </w:rPr>
        <w:t>exercises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based</w:t>
      </w:r>
      <w:proofErr w:type="spellEnd"/>
      <w:r>
        <w:rPr>
          <w:sz w:val="18"/>
          <w:szCs w:val="18"/>
        </w:rPr>
        <w:t xml:space="preserve"> on </w:t>
      </w:r>
      <w:proofErr w:type="spellStart"/>
      <w:r>
        <w:rPr>
          <w:sz w:val="18"/>
          <w:szCs w:val="18"/>
        </w:rPr>
        <w:t>traditional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teaching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teach</w:t>
      </w:r>
      <w:proofErr w:type="spellEnd"/>
      <w:r>
        <w:rPr>
          <w:sz w:val="18"/>
          <w:szCs w:val="18"/>
        </w:rPr>
        <w:t xml:space="preserve"> by </w:t>
      </w:r>
      <w:proofErr w:type="spellStart"/>
      <w:r>
        <w:rPr>
          <w:sz w:val="18"/>
          <w:szCs w:val="18"/>
        </w:rPr>
        <w:t>example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principles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strongly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advised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attend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lectures</w:t>
      </w:r>
      <w:proofErr w:type="spellEnd"/>
      <w:r>
        <w:rPr>
          <w:sz w:val="18"/>
          <w:szCs w:val="18"/>
        </w:rPr>
        <w:t xml:space="preserve"> for working on case studies and </w:t>
      </w:r>
      <w:proofErr w:type="spellStart"/>
      <w:r>
        <w:rPr>
          <w:sz w:val="18"/>
          <w:szCs w:val="18"/>
        </w:rPr>
        <w:t>examples</w:t>
      </w:r>
      <w:proofErr w:type="spellEnd"/>
      <w:r>
        <w:rPr>
          <w:sz w:val="18"/>
          <w:szCs w:val="18"/>
        </w:rPr>
        <w:t xml:space="preserve">, and for </w:t>
      </w:r>
      <w:proofErr w:type="spellStart"/>
      <w:r>
        <w:rPr>
          <w:sz w:val="18"/>
          <w:szCs w:val="18"/>
        </w:rPr>
        <w:t>revising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materials</w:t>
      </w:r>
      <w:proofErr w:type="spellEnd"/>
      <w:r>
        <w:rPr>
          <w:sz w:val="18"/>
          <w:szCs w:val="18"/>
        </w:rPr>
        <w:t xml:space="preserve">. </w:t>
      </w:r>
    </w:p>
    <w:p w14:paraId="00000017" w14:textId="77777777" w:rsidR="00E71418" w:rsidRDefault="00330C58">
      <w:pPr>
        <w:ind w:firstLine="28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The </w:t>
      </w:r>
      <w:proofErr w:type="spellStart"/>
      <w:r>
        <w:rPr>
          <w:sz w:val="18"/>
          <w:szCs w:val="18"/>
        </w:rPr>
        <w:t>course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involves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</w:t>
      </w:r>
      <w:r>
        <w:rPr>
          <w:sz w:val="18"/>
          <w:szCs w:val="18"/>
        </w:rPr>
        <w:t>ctures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exercise</w:t>
      </w:r>
      <w:proofErr w:type="spellEnd"/>
      <w:r>
        <w:rPr>
          <w:sz w:val="18"/>
          <w:szCs w:val="18"/>
        </w:rPr>
        <w:t xml:space="preserve"> sessions </w:t>
      </w:r>
      <w:proofErr w:type="spellStart"/>
      <w:r>
        <w:rPr>
          <w:sz w:val="18"/>
          <w:szCs w:val="18"/>
        </w:rPr>
        <w:t>using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integrated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development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environment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PyCharm</w:t>
      </w:r>
      <w:proofErr w:type="spellEnd"/>
      <w:r>
        <w:rPr>
          <w:sz w:val="18"/>
          <w:szCs w:val="18"/>
        </w:rPr>
        <w:t xml:space="preserve">, Jupiter, </w:t>
      </w:r>
      <w:proofErr w:type="spellStart"/>
      <w:r>
        <w:rPr>
          <w:sz w:val="18"/>
          <w:szCs w:val="18"/>
        </w:rPr>
        <w:t>RStudio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Tensorflow</w:t>
      </w:r>
      <w:proofErr w:type="spellEnd"/>
      <w:r>
        <w:rPr>
          <w:sz w:val="18"/>
          <w:szCs w:val="18"/>
        </w:rPr>
        <w:t xml:space="preserve">). Active </w:t>
      </w:r>
      <w:proofErr w:type="spellStart"/>
      <w:r>
        <w:rPr>
          <w:sz w:val="18"/>
          <w:szCs w:val="18"/>
        </w:rPr>
        <w:t>participation</w:t>
      </w:r>
      <w:proofErr w:type="spellEnd"/>
      <w:r>
        <w:rPr>
          <w:sz w:val="18"/>
          <w:szCs w:val="18"/>
        </w:rPr>
        <w:t xml:space="preserve">, and </w:t>
      </w:r>
      <w:proofErr w:type="spellStart"/>
      <w:r>
        <w:rPr>
          <w:sz w:val="18"/>
          <w:szCs w:val="18"/>
        </w:rPr>
        <w:t>ongoing</w:t>
      </w:r>
      <w:proofErr w:type="spellEnd"/>
      <w:r>
        <w:rPr>
          <w:sz w:val="18"/>
          <w:szCs w:val="18"/>
        </w:rPr>
        <w:t xml:space="preserve"> personal study are </w:t>
      </w:r>
      <w:proofErr w:type="spellStart"/>
      <w:r>
        <w:rPr>
          <w:sz w:val="18"/>
          <w:szCs w:val="18"/>
        </w:rPr>
        <w:t>required</w:t>
      </w:r>
      <w:proofErr w:type="spellEnd"/>
      <w:r>
        <w:rPr>
          <w:sz w:val="18"/>
          <w:szCs w:val="18"/>
        </w:rPr>
        <w:t>.</w:t>
      </w:r>
    </w:p>
    <w:p w14:paraId="00000018" w14:textId="77777777" w:rsidR="00E71418" w:rsidRDefault="00E71418">
      <w:pPr>
        <w:rPr>
          <w:b/>
          <w:i/>
          <w:sz w:val="18"/>
          <w:szCs w:val="18"/>
        </w:rPr>
      </w:pPr>
    </w:p>
    <w:p w14:paraId="00000019" w14:textId="77777777" w:rsidR="00E71418" w:rsidRDefault="00330C58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ASSESSMENT METHOD AND CRITERIA</w:t>
      </w:r>
    </w:p>
    <w:p w14:paraId="0000001A" w14:textId="77777777" w:rsidR="00E71418" w:rsidRDefault="00E71418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b/>
          <w:i/>
          <w:color w:val="000000"/>
          <w:sz w:val="18"/>
          <w:szCs w:val="18"/>
        </w:rPr>
      </w:pPr>
    </w:p>
    <w:p w14:paraId="0000001B" w14:textId="77777777" w:rsidR="00E71418" w:rsidRDefault="00330C58">
      <w:pPr>
        <w:pBdr>
          <w:top w:val="nil"/>
          <w:left w:val="nil"/>
          <w:bottom w:val="nil"/>
          <w:right w:val="nil"/>
          <w:between w:val="nil"/>
        </w:pBdr>
        <w:spacing w:after="120" w:line="220" w:lineRule="auto"/>
        <w:ind w:firstLine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Knowledge on </w:t>
      </w:r>
      <w:proofErr w:type="spellStart"/>
      <w:r>
        <w:rPr>
          <w:color w:val="000000"/>
          <w:sz w:val="18"/>
          <w:szCs w:val="18"/>
        </w:rPr>
        <w:t>statistical</w:t>
      </w:r>
      <w:proofErr w:type="spellEnd"/>
      <w:r>
        <w:rPr>
          <w:color w:val="000000"/>
          <w:sz w:val="18"/>
          <w:szCs w:val="18"/>
        </w:rPr>
        <w:t xml:space="preserve"> techniques and </w:t>
      </w:r>
      <w:proofErr w:type="spellStart"/>
      <w:r>
        <w:rPr>
          <w:color w:val="000000"/>
          <w:sz w:val="18"/>
          <w:szCs w:val="18"/>
        </w:rPr>
        <w:t>basic</w:t>
      </w:r>
      <w:proofErr w:type="spellEnd"/>
      <w:r>
        <w:rPr>
          <w:color w:val="000000"/>
          <w:sz w:val="18"/>
          <w:szCs w:val="18"/>
        </w:rPr>
        <w:t xml:space="preserve"> skills on Python programming are </w:t>
      </w:r>
      <w:proofErr w:type="spellStart"/>
      <w:r>
        <w:rPr>
          <w:color w:val="000000"/>
          <w:sz w:val="18"/>
          <w:szCs w:val="18"/>
        </w:rPr>
        <w:t>recommended</w:t>
      </w:r>
      <w:proofErr w:type="spellEnd"/>
      <w:r>
        <w:rPr>
          <w:color w:val="000000"/>
          <w:sz w:val="18"/>
          <w:szCs w:val="18"/>
        </w:rPr>
        <w:t>.</w:t>
      </w:r>
    </w:p>
    <w:p w14:paraId="0000001C" w14:textId="77777777" w:rsidR="00E71418" w:rsidRDefault="00330C58">
      <w:pPr>
        <w:pBdr>
          <w:top w:val="nil"/>
          <w:left w:val="nil"/>
          <w:bottom w:val="nil"/>
          <w:right w:val="nil"/>
          <w:between w:val="nil"/>
        </w:pBdr>
        <w:spacing w:after="120" w:line="220" w:lineRule="auto"/>
        <w:ind w:left="284" w:hanging="284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Attendance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lectures</w:t>
      </w:r>
      <w:proofErr w:type="spellEnd"/>
      <w:r>
        <w:rPr>
          <w:color w:val="000000"/>
          <w:sz w:val="18"/>
          <w:szCs w:val="18"/>
        </w:rPr>
        <w:t xml:space="preserve"> and </w:t>
      </w:r>
      <w:proofErr w:type="spellStart"/>
      <w:r>
        <w:rPr>
          <w:color w:val="000000"/>
          <w:sz w:val="18"/>
          <w:szCs w:val="18"/>
        </w:rPr>
        <w:t>practical</w:t>
      </w:r>
      <w:proofErr w:type="spellEnd"/>
      <w:r>
        <w:rPr>
          <w:color w:val="000000"/>
          <w:sz w:val="18"/>
          <w:szCs w:val="18"/>
        </w:rPr>
        <w:t xml:space="preserve"> sessions are </w:t>
      </w:r>
      <w:proofErr w:type="spellStart"/>
      <w:r>
        <w:rPr>
          <w:color w:val="000000"/>
          <w:sz w:val="18"/>
          <w:szCs w:val="18"/>
        </w:rPr>
        <w:t>strongly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recommended</w:t>
      </w:r>
      <w:proofErr w:type="spellEnd"/>
      <w:r>
        <w:rPr>
          <w:color w:val="000000"/>
          <w:sz w:val="18"/>
          <w:szCs w:val="18"/>
        </w:rPr>
        <w:t xml:space="preserve">. </w:t>
      </w:r>
    </w:p>
    <w:p w14:paraId="0000001D" w14:textId="77777777" w:rsidR="00E71418" w:rsidRDefault="00E71418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color w:val="000000"/>
          <w:sz w:val="18"/>
          <w:szCs w:val="18"/>
        </w:rPr>
      </w:pPr>
    </w:p>
    <w:p w14:paraId="0000001E" w14:textId="77777777" w:rsidR="00E71418" w:rsidRDefault="00E71418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color w:val="000000"/>
          <w:sz w:val="18"/>
          <w:szCs w:val="18"/>
          <w:u w:val="single"/>
        </w:rPr>
      </w:pPr>
    </w:p>
    <w:p w14:paraId="0000001F" w14:textId="77777777" w:rsidR="00E71418" w:rsidRDefault="00E71418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color w:val="000000"/>
          <w:sz w:val="18"/>
          <w:szCs w:val="18"/>
        </w:rPr>
      </w:pPr>
    </w:p>
    <w:sectPr w:rsidR="00E71418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4C2"/>
    <w:multiLevelType w:val="multilevel"/>
    <w:tmpl w:val="CFF81B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3A763E"/>
    <w:multiLevelType w:val="multilevel"/>
    <w:tmpl w:val="E54E8E86"/>
    <w:lvl w:ilvl="0">
      <w:start w:val="1"/>
      <w:numFmt w:val="bullet"/>
      <w:lvlText w:val="●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18"/>
    <w:rsid w:val="00330C58"/>
    <w:rsid w:val="00E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6198B-4D9D-44C0-BE15-74D350C4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en-US" w:eastAsia="it-IT" w:bidi="ar-SA"/>
      </w:rPr>
    </w:rPrDefault>
    <w:pPrDefault>
      <w:pPr>
        <w:tabs>
          <w:tab w:val="left" w:pos="284"/>
        </w:tabs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exact"/>
    </w:pPr>
    <w:rPr>
      <w:lang w:val="it-IT"/>
    </w:rPr>
  </w:style>
  <w:style w:type="paragraph" w:styleId="Titolo1">
    <w:name w:val="heading 1"/>
    <w:next w:val="Titolo2"/>
    <w:uiPriority w:val="9"/>
    <w:qFormat/>
    <w:pPr>
      <w:spacing w:before="480" w:line="240" w:lineRule="exact"/>
      <w:outlineLvl w:val="0"/>
    </w:pPr>
    <w:rPr>
      <w:b/>
      <w:noProof/>
      <w:lang w:val="it-IT"/>
    </w:rPr>
  </w:style>
  <w:style w:type="paragraph" w:styleId="Titolo2">
    <w:name w:val="heading 2"/>
    <w:next w:val="Titolo3"/>
    <w:uiPriority w:val="9"/>
    <w:unhideWhenUsed/>
    <w:qFormat/>
    <w:pPr>
      <w:spacing w:line="240" w:lineRule="exact"/>
      <w:outlineLvl w:val="1"/>
    </w:pPr>
    <w:rPr>
      <w:smallCaps/>
      <w:noProof/>
      <w:sz w:val="18"/>
      <w:lang w:val="it-IT"/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outlineLvl w:val="2"/>
    </w:pPr>
    <w:rPr>
      <w:i/>
      <w:caps/>
      <w:noProof/>
      <w:sz w:val="18"/>
      <w:lang w:val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sto1">
    <w:name w:val="Testo 1"/>
    <w:pPr>
      <w:spacing w:line="220" w:lineRule="exact"/>
      <w:ind w:left="284" w:hanging="284"/>
    </w:pPr>
    <w:rPr>
      <w:noProof/>
      <w:sz w:val="18"/>
      <w:lang w:val="it-IT"/>
    </w:rPr>
  </w:style>
  <w:style w:type="paragraph" w:customStyle="1" w:styleId="Testo2">
    <w:name w:val="Testo 2"/>
    <w:pPr>
      <w:spacing w:line="220" w:lineRule="exact"/>
      <w:ind w:firstLine="284"/>
    </w:pPr>
    <w:rPr>
      <w:noProof/>
      <w:sz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9Ol7ul73hEBpRWHa1Kl0s6UiVg==">AMUW2mWCV6WVcSCb0mPYxwahRU/hW/BukgMUyYTMfaAg2T55F3PM3QmYMk0SUWourbxMyh3h/vC/6TIHIrjypKl9cTYl4bTM6OSHZCKrkYi67CQGyr6AWfo=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4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2</cp:revision>
  <dcterms:created xsi:type="dcterms:W3CDTF">2021-05-28T08:54:00Z</dcterms:created>
  <dcterms:modified xsi:type="dcterms:W3CDTF">2021-05-28T08:54:00Z</dcterms:modified>
</cp:coreProperties>
</file>