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4D4B3" w14:textId="77777777" w:rsidR="00015D7B" w:rsidRDefault="00015D7B">
      <w:pPr>
        <w:pStyle w:val="Titolo1"/>
      </w:pPr>
      <w:r>
        <w:t>Etica e deontologia professionale</w:t>
      </w:r>
    </w:p>
    <w:p w14:paraId="1B10864F" w14:textId="77777777" w:rsidR="00015D7B" w:rsidRDefault="008B1A00" w:rsidP="00015D7B">
      <w:pPr>
        <w:pStyle w:val="Titolo2"/>
      </w:pPr>
      <w:r>
        <w:t>Pro</w:t>
      </w:r>
      <w:r w:rsidR="009D6793">
        <w:t>f</w:t>
      </w:r>
      <w:r w:rsidR="00015D7B">
        <w:t>. Paolo Monti</w:t>
      </w:r>
    </w:p>
    <w:p w14:paraId="63FD4FC7" w14:textId="77777777" w:rsidR="00015D7B" w:rsidRDefault="00015D7B" w:rsidP="00015D7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</w:t>
      </w:r>
      <w:r w:rsidR="00E71B97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</w:t>
      </w:r>
      <w:r w:rsidR="00E71B97">
        <w:rPr>
          <w:b/>
          <w:i/>
          <w:sz w:val="18"/>
        </w:rPr>
        <w:t xml:space="preserve"> E RISULTATI DI APPRENDIMENTO ATTESI</w:t>
      </w:r>
    </w:p>
    <w:p w14:paraId="07EA5F49" w14:textId="77777777" w:rsidR="00065FC4" w:rsidRPr="00065FC4" w:rsidRDefault="00065FC4" w:rsidP="00015D7B">
      <w:pPr>
        <w:rPr>
          <w:i/>
        </w:rPr>
      </w:pPr>
      <w:r w:rsidRPr="00065FC4">
        <w:rPr>
          <w:i/>
        </w:rPr>
        <w:t>Obiettivi del corso</w:t>
      </w:r>
    </w:p>
    <w:p w14:paraId="45562CC4" w14:textId="77777777" w:rsidR="00015D7B" w:rsidRDefault="00015D7B" w:rsidP="00015D7B">
      <w:r w:rsidRPr="00015D7B">
        <w:t xml:space="preserve">Il corso </w:t>
      </w:r>
      <w:r w:rsidR="00E71B97">
        <w:t>si propone di introdurre gli studenti alle nozioni base d</w:t>
      </w:r>
      <w:r w:rsidR="006D703E">
        <w:t>ella</w:t>
      </w:r>
      <w:r w:rsidR="00E71B97">
        <w:t xml:space="preserve"> filosofia morale e di sviluppare le loro capacità di riflessione etica sulla pratica professionale, con particolare riferimento all’ambito del servizio sociale.  </w:t>
      </w:r>
    </w:p>
    <w:p w14:paraId="16002C5A" w14:textId="77777777" w:rsidR="00E71B97" w:rsidRDefault="00E71B97" w:rsidP="00015D7B"/>
    <w:p w14:paraId="1FB247AC" w14:textId="77777777" w:rsidR="00065FC4" w:rsidRPr="00065FC4" w:rsidRDefault="00065FC4" w:rsidP="00015D7B">
      <w:pPr>
        <w:rPr>
          <w:i/>
        </w:rPr>
      </w:pPr>
      <w:r w:rsidRPr="00065FC4">
        <w:rPr>
          <w:i/>
        </w:rPr>
        <w:t>Risultati di apprendimento attesi</w:t>
      </w:r>
    </w:p>
    <w:p w14:paraId="15745632" w14:textId="77777777" w:rsidR="00065FC4" w:rsidRDefault="00065FC4" w:rsidP="00015D7B">
      <w:r>
        <w:t>CONOSCENZA E COMPRENSIONE</w:t>
      </w:r>
    </w:p>
    <w:p w14:paraId="2B1B854C" w14:textId="77777777" w:rsidR="00065FC4" w:rsidRDefault="00856ADE" w:rsidP="00015D7B">
      <w:r>
        <w:t>Al termine del</w:t>
      </w:r>
      <w:r w:rsidR="003B76B5">
        <w:t>l’insegnamento</w:t>
      </w:r>
      <w:r>
        <w:t>, lo studente conoscerà i concetti alla base dei principali modelli etici</w:t>
      </w:r>
      <w:r w:rsidR="003B76B5">
        <w:t xml:space="preserve"> e</w:t>
      </w:r>
      <w:r>
        <w:t xml:space="preserve"> i contenuti del </w:t>
      </w:r>
      <w:r w:rsidR="00CE61C0">
        <w:t>c</w:t>
      </w:r>
      <w:r>
        <w:t xml:space="preserve">odice </w:t>
      </w:r>
      <w:r w:rsidR="00CE61C0">
        <w:t>d</w:t>
      </w:r>
      <w:r>
        <w:t>eontologico dell’assistente sociale</w:t>
      </w:r>
      <w:r w:rsidR="003B76B5">
        <w:t xml:space="preserve">. Sarà in grado di distinguere fra valutazioni deontologiche e consequenzialiste e fra dimensione etica e legale. Sarà in grado di apprezzare la rilevanza etica dei concetti di </w:t>
      </w:r>
      <w:r w:rsidR="003B5CB1">
        <w:t>narrazione, virtù</w:t>
      </w:r>
      <w:r w:rsidR="003B76B5">
        <w:t>,</w:t>
      </w:r>
      <w:r w:rsidR="003B5CB1">
        <w:t xml:space="preserve"> capacità</w:t>
      </w:r>
      <w:r w:rsidR="00CE61C0">
        <w:t>, pratica sociale</w:t>
      </w:r>
      <w:r w:rsidR="003B76B5">
        <w:t>.</w:t>
      </w:r>
    </w:p>
    <w:p w14:paraId="59D572E0" w14:textId="77777777" w:rsidR="004744B0" w:rsidRDefault="004744B0" w:rsidP="00015D7B"/>
    <w:p w14:paraId="6CA4D30A" w14:textId="77777777" w:rsidR="00065FC4" w:rsidRDefault="00065FC4" w:rsidP="00015D7B">
      <w:r>
        <w:t>CAPACIT</w:t>
      </w:r>
      <w:r>
        <w:rPr>
          <w:rFonts w:ascii="Cambria" w:hAnsi="Cambria"/>
        </w:rPr>
        <w:t>À</w:t>
      </w:r>
      <w:r>
        <w:t xml:space="preserve"> DI APPLICARE CONOSCENZA E COMPRENSIONE</w:t>
      </w:r>
    </w:p>
    <w:p w14:paraId="0A411468" w14:textId="35C5E76A" w:rsidR="00065FC4" w:rsidRDefault="00065FC4" w:rsidP="00015D7B">
      <w:r>
        <w:t>Al termine dell’insegnamento lo studente</w:t>
      </w:r>
      <w:r w:rsidR="003B76B5">
        <w:t xml:space="preserve"> sarà in grado di analizzare le criticità </w:t>
      </w:r>
      <w:r w:rsidR="003B76B5" w:rsidRPr="003B76B5">
        <w:t>della pratica professionale come snodo di competenze, interessi e istanze etiche, anche alla luce del codice deontologico</w:t>
      </w:r>
      <w:r w:rsidR="003B76B5">
        <w:t xml:space="preserve">. Esplicitare </w:t>
      </w:r>
      <w:r w:rsidR="00CE61C0">
        <w:t xml:space="preserve">le problematiche etiche emergenti </w:t>
      </w:r>
      <w:r w:rsidR="00EB26C6">
        <w:t>all’interno di</w:t>
      </w:r>
      <w:r w:rsidR="00CE61C0">
        <w:t xml:space="preserve"> </w:t>
      </w:r>
      <w:r w:rsidR="00EB26C6">
        <w:t>casi</w:t>
      </w:r>
      <w:r w:rsidR="00CE61C0">
        <w:t xml:space="preserve"> tratt</w:t>
      </w:r>
      <w:r w:rsidR="00EB26C6">
        <w:t>i</w:t>
      </w:r>
      <w:r w:rsidR="00CE61C0">
        <w:t xml:space="preserve"> dall’esperienza professionale sul campo. Deliberare, individualmente e in gruppo, circa il corso d’azione da adottare di fronte a situazioni eticamente problematiche e dilemmatiche.</w:t>
      </w:r>
    </w:p>
    <w:p w14:paraId="7DB8914D" w14:textId="77777777" w:rsidR="00CE61C0" w:rsidRDefault="00CE61C0" w:rsidP="00015D7B"/>
    <w:p w14:paraId="2CAB27AB" w14:textId="77777777" w:rsidR="00CE61C0" w:rsidRDefault="00CE61C0" w:rsidP="00015D7B">
      <w:r>
        <w:t>AUTONOMIA DI GIUDIZIO</w:t>
      </w:r>
    </w:p>
    <w:p w14:paraId="3D1D85CA" w14:textId="77777777" w:rsidR="00CE61C0" w:rsidRPr="00015D7B" w:rsidRDefault="00CE61C0" w:rsidP="00015D7B">
      <w:r>
        <w:t xml:space="preserve">Al termine dell’insegnamento lo studente sarò in grado di offrire giustificazioni etiche </w:t>
      </w:r>
      <w:r w:rsidR="003B5CB1">
        <w:t>per la</w:t>
      </w:r>
      <w:r>
        <w:t xml:space="preserve"> propria condotta in ambito professionale e di valutare riflessivamente il proprio percorso professionale alla luce di una pluralità di ideali e valori etici.</w:t>
      </w:r>
    </w:p>
    <w:p w14:paraId="30A278D7" w14:textId="77777777" w:rsidR="00015D7B" w:rsidRDefault="00015D7B" w:rsidP="00015D7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4029D81" w14:textId="77777777" w:rsidR="00015D7B" w:rsidRPr="00015D7B" w:rsidRDefault="00015D7B" w:rsidP="00015D7B">
      <w:r w:rsidRPr="00015D7B">
        <w:t>1.</w:t>
      </w:r>
      <w:r w:rsidR="006B5BE1">
        <w:t xml:space="preserve"> </w:t>
      </w:r>
      <w:r w:rsidRPr="00015D7B">
        <w:t xml:space="preserve">Il professionista </w:t>
      </w:r>
      <w:r w:rsidR="00C276D8">
        <w:t>di fronte alle scelte etiche: modelli teorici</w:t>
      </w:r>
      <w:r w:rsidR="0030486D">
        <w:t xml:space="preserve"> e </w:t>
      </w:r>
      <w:r w:rsidR="00065FC4">
        <w:t>concetti chiave.</w:t>
      </w:r>
    </w:p>
    <w:p w14:paraId="5361500E" w14:textId="77777777" w:rsidR="00015D7B" w:rsidRPr="00015D7B" w:rsidRDefault="00015D7B" w:rsidP="00015D7B">
      <w:r w:rsidRPr="00015D7B">
        <w:t xml:space="preserve">2. </w:t>
      </w:r>
      <w:r w:rsidR="00C276D8">
        <w:t>Il codice deontologico in prospettiva nazionale e internazionale</w:t>
      </w:r>
      <w:r w:rsidRPr="00015D7B">
        <w:t>.</w:t>
      </w:r>
    </w:p>
    <w:p w14:paraId="5748FC08" w14:textId="77777777" w:rsidR="00015D7B" w:rsidRPr="00015D7B" w:rsidRDefault="00C276D8" w:rsidP="00015D7B">
      <w:r>
        <w:t>3</w:t>
      </w:r>
      <w:r w:rsidRPr="00015D7B">
        <w:t>.</w:t>
      </w:r>
      <w:r>
        <w:t xml:space="preserve"> Interpretazioni del servizio sociale: </w:t>
      </w:r>
      <w:r w:rsidR="006D703E">
        <w:t xml:space="preserve">(a) M. </w:t>
      </w:r>
      <w:proofErr w:type="spellStart"/>
      <w:r w:rsidR="006D703E">
        <w:t>Delbr</w:t>
      </w:r>
      <w:r w:rsidR="006D703E">
        <w:rPr>
          <w:rFonts w:ascii="Cambria" w:hAnsi="Cambria"/>
        </w:rPr>
        <w:t>ê</w:t>
      </w:r>
      <w:r w:rsidR="006D703E">
        <w:t>l</w:t>
      </w:r>
      <w:proofErr w:type="spellEnd"/>
      <w:r w:rsidR="006D703E">
        <w:t xml:space="preserve">: </w:t>
      </w:r>
      <w:r>
        <w:t>narrazion</w:t>
      </w:r>
      <w:r w:rsidR="006D703E">
        <w:t>i</w:t>
      </w:r>
      <w:r>
        <w:t xml:space="preserve"> e valori</w:t>
      </w:r>
      <w:r w:rsidR="006D703E">
        <w:t xml:space="preserve">, fra scelte personali e professionali; (b) </w:t>
      </w:r>
      <w:r w:rsidR="006D703E" w:rsidRPr="006D703E">
        <w:t>M.C. N</w:t>
      </w:r>
      <w:r w:rsidR="006D703E">
        <w:t>ussbaum: diritti umani</w:t>
      </w:r>
      <w:r w:rsidR="003B5CB1">
        <w:t xml:space="preserve">, </w:t>
      </w:r>
      <w:r w:rsidR="006D703E">
        <w:t>g</w:t>
      </w:r>
      <w:r>
        <w:t>iustizia sociale</w:t>
      </w:r>
      <w:r w:rsidR="00015D7B" w:rsidRPr="00015D7B">
        <w:t xml:space="preserve"> </w:t>
      </w:r>
      <w:r w:rsidR="003B5CB1">
        <w:t xml:space="preserve">e approccio delle </w:t>
      </w:r>
      <w:r w:rsidR="00015D7B" w:rsidRPr="00015D7B">
        <w:t>capacità</w:t>
      </w:r>
      <w:r w:rsidR="006D703E">
        <w:t xml:space="preserve">; (c) M. </w:t>
      </w:r>
      <w:proofErr w:type="spellStart"/>
      <w:r w:rsidR="006D703E">
        <w:t>Barnes</w:t>
      </w:r>
      <w:proofErr w:type="spellEnd"/>
      <w:r w:rsidR="006D703E">
        <w:t xml:space="preserve">: </w:t>
      </w:r>
      <w:proofErr w:type="spellStart"/>
      <w:r w:rsidR="00EB26C6" w:rsidRPr="00EB26C6">
        <w:rPr>
          <w:i/>
        </w:rPr>
        <w:t>caregiver</w:t>
      </w:r>
      <w:proofErr w:type="spellEnd"/>
      <w:r>
        <w:t xml:space="preserve"> </w:t>
      </w:r>
      <w:r w:rsidR="003B5CB1">
        <w:t xml:space="preserve">informali </w:t>
      </w:r>
      <w:r>
        <w:t xml:space="preserve">ed etica della </w:t>
      </w:r>
      <w:r w:rsidR="00015D7B" w:rsidRPr="00015D7B">
        <w:t>cura.</w:t>
      </w:r>
    </w:p>
    <w:p w14:paraId="25F99BAB" w14:textId="77777777" w:rsidR="00015D7B" w:rsidRPr="00DF5AE7" w:rsidRDefault="006D703E" w:rsidP="00015D7B">
      <w:pPr>
        <w:rPr>
          <w:szCs w:val="18"/>
        </w:rPr>
      </w:pPr>
      <w:r w:rsidRPr="00DF5AE7">
        <w:rPr>
          <w:szCs w:val="18"/>
        </w:rPr>
        <w:t>4</w:t>
      </w:r>
      <w:r w:rsidR="00015D7B" w:rsidRPr="00DF5AE7">
        <w:rPr>
          <w:szCs w:val="18"/>
        </w:rPr>
        <w:t>.</w:t>
      </w:r>
      <w:r w:rsidR="00C276D8" w:rsidRPr="00DF5AE7">
        <w:rPr>
          <w:szCs w:val="18"/>
        </w:rPr>
        <w:t xml:space="preserve"> I dilemmi</w:t>
      </w:r>
      <w:r w:rsidR="00065FC4" w:rsidRPr="00DF5AE7">
        <w:rPr>
          <w:szCs w:val="18"/>
        </w:rPr>
        <w:t xml:space="preserve"> etici</w:t>
      </w:r>
      <w:r w:rsidR="00C276D8" w:rsidRPr="00DF5AE7">
        <w:rPr>
          <w:szCs w:val="18"/>
        </w:rPr>
        <w:t xml:space="preserve"> dell’operatore: d</w:t>
      </w:r>
      <w:r w:rsidR="00015D7B" w:rsidRPr="00DF5AE7">
        <w:rPr>
          <w:szCs w:val="18"/>
        </w:rPr>
        <w:t>iscussione di casi.</w:t>
      </w:r>
    </w:p>
    <w:p w14:paraId="73D5C403" w14:textId="77777777" w:rsidR="00015D7B" w:rsidRPr="00DF5AE7" w:rsidRDefault="00015D7B" w:rsidP="00015D7B">
      <w:pPr>
        <w:keepNext/>
        <w:spacing w:before="240" w:after="120"/>
        <w:rPr>
          <w:b/>
          <w:sz w:val="18"/>
          <w:szCs w:val="18"/>
        </w:rPr>
      </w:pPr>
      <w:r w:rsidRPr="00DF5AE7">
        <w:rPr>
          <w:b/>
          <w:i/>
          <w:sz w:val="18"/>
          <w:szCs w:val="18"/>
        </w:rPr>
        <w:lastRenderedPageBreak/>
        <w:t>BIBLIOGRAFIA</w:t>
      </w:r>
    </w:p>
    <w:p w14:paraId="6ACD9F92" w14:textId="77777777" w:rsidR="00015D7B" w:rsidRPr="00DF5AE7" w:rsidRDefault="00015D7B" w:rsidP="00015D7B">
      <w:pPr>
        <w:pStyle w:val="Testo1"/>
        <w:rPr>
          <w:szCs w:val="18"/>
          <w:u w:val="single"/>
        </w:rPr>
      </w:pPr>
      <w:r w:rsidRPr="00DF5AE7">
        <w:rPr>
          <w:szCs w:val="18"/>
          <w:u w:val="single"/>
        </w:rPr>
        <w:t>Per i frequentanti</w:t>
      </w:r>
    </w:p>
    <w:p w14:paraId="6D6FA73C" w14:textId="0F6CD746" w:rsidR="00015D7B" w:rsidRPr="00DF5AE7" w:rsidRDefault="00015D7B" w:rsidP="00015D7B">
      <w:pPr>
        <w:pStyle w:val="Testo1"/>
        <w:spacing w:line="240" w:lineRule="atLeast"/>
        <w:rPr>
          <w:spacing w:val="-5"/>
          <w:szCs w:val="18"/>
        </w:rPr>
      </w:pPr>
      <w:r w:rsidRPr="00DF5AE7">
        <w:rPr>
          <w:smallCaps/>
          <w:spacing w:val="-5"/>
          <w:szCs w:val="18"/>
        </w:rPr>
        <w:t>S. Banks - K. Nohr (a cura di),</w:t>
      </w:r>
      <w:r w:rsidRPr="00DF5AE7">
        <w:rPr>
          <w:i/>
          <w:spacing w:val="-5"/>
          <w:szCs w:val="18"/>
        </w:rPr>
        <w:t xml:space="preserve"> L’etica in pratica nel servizio sociale. Casi e commenti in prospettiva internazionale,</w:t>
      </w:r>
      <w:r w:rsidRPr="00DF5AE7">
        <w:rPr>
          <w:spacing w:val="-5"/>
          <w:szCs w:val="18"/>
        </w:rPr>
        <w:t xml:space="preserve"> Erikson, Trento, 2014.</w:t>
      </w:r>
      <w:r w:rsidR="008E297F">
        <w:rPr>
          <w:spacing w:val="-5"/>
          <w:szCs w:val="18"/>
        </w:rPr>
        <w:t xml:space="preserve"> </w:t>
      </w:r>
      <w:hyperlink r:id="rId5" w:history="1">
        <w:r w:rsidR="008E297F" w:rsidRPr="008E297F">
          <w:rPr>
            <w:rStyle w:val="Collegamentoipertestuale"/>
            <w:spacing w:val="-5"/>
            <w:szCs w:val="18"/>
          </w:rPr>
          <w:t>Acquista da V&amp;P</w:t>
        </w:r>
      </w:hyperlink>
    </w:p>
    <w:p w14:paraId="6F6FAB18" w14:textId="3E7C83CC" w:rsidR="00015D7B" w:rsidRPr="00DF5AE7" w:rsidRDefault="00015D7B" w:rsidP="00015D7B">
      <w:pPr>
        <w:pStyle w:val="Testo1"/>
        <w:rPr>
          <w:szCs w:val="18"/>
        </w:rPr>
      </w:pPr>
      <w:r w:rsidRPr="00DF5AE7">
        <w:rPr>
          <w:szCs w:val="18"/>
        </w:rPr>
        <w:t xml:space="preserve">Consiglio Nazionale dell’Ordine Assistenti Sociali, </w:t>
      </w:r>
      <w:r w:rsidRPr="00DF5AE7">
        <w:rPr>
          <w:i/>
          <w:szCs w:val="18"/>
        </w:rPr>
        <w:t>Codice Deontologico dell’Assistente Sociale</w:t>
      </w:r>
      <w:r w:rsidRPr="00DF5AE7">
        <w:rPr>
          <w:szCs w:val="18"/>
        </w:rPr>
        <w:t>, 20</w:t>
      </w:r>
      <w:r w:rsidR="006C2060" w:rsidRPr="00DF5AE7">
        <w:rPr>
          <w:szCs w:val="18"/>
        </w:rPr>
        <w:t>20</w:t>
      </w:r>
      <w:r w:rsidRPr="00DF5AE7">
        <w:rPr>
          <w:szCs w:val="18"/>
        </w:rPr>
        <w:t>.</w:t>
      </w:r>
    </w:p>
    <w:p w14:paraId="2A03B321" w14:textId="77777777" w:rsidR="00015D7B" w:rsidRPr="00DF5AE7" w:rsidRDefault="00015D7B" w:rsidP="00015D7B">
      <w:pPr>
        <w:pStyle w:val="Testo1"/>
        <w:rPr>
          <w:szCs w:val="18"/>
        </w:rPr>
      </w:pPr>
    </w:p>
    <w:p w14:paraId="6AFBB2C1" w14:textId="77777777" w:rsidR="00015D7B" w:rsidRPr="00DF5AE7" w:rsidRDefault="00015D7B" w:rsidP="00015D7B">
      <w:pPr>
        <w:pStyle w:val="Testo1"/>
        <w:rPr>
          <w:szCs w:val="18"/>
        </w:rPr>
      </w:pPr>
      <w:r w:rsidRPr="00DF5AE7">
        <w:rPr>
          <w:szCs w:val="18"/>
        </w:rPr>
        <w:t xml:space="preserve">E un testo a scelta fra i seguenti: </w:t>
      </w:r>
    </w:p>
    <w:p w14:paraId="5505980A" w14:textId="77777777" w:rsidR="003B5CB1" w:rsidRPr="00DF5AE7" w:rsidRDefault="003B5CB1" w:rsidP="003B5CB1">
      <w:pPr>
        <w:pStyle w:val="Testo1"/>
        <w:spacing w:line="240" w:lineRule="atLeast"/>
        <w:rPr>
          <w:spacing w:val="-5"/>
          <w:szCs w:val="18"/>
        </w:rPr>
      </w:pPr>
      <w:bookmarkStart w:id="0" w:name="_Hlk8741578"/>
      <w:r w:rsidRPr="00DF5AE7">
        <w:rPr>
          <w:smallCaps/>
          <w:spacing w:val="-5"/>
          <w:szCs w:val="18"/>
        </w:rPr>
        <w:t>M. Delbrêl,</w:t>
      </w:r>
      <w:r w:rsidRPr="00DF5AE7">
        <w:rPr>
          <w:i/>
          <w:spacing w:val="-5"/>
          <w:szCs w:val="18"/>
        </w:rPr>
        <w:t xml:space="preserve"> Professione assistente sociale. Scritti professionali</w:t>
      </w:r>
      <w:r w:rsidRPr="00DF5AE7">
        <w:rPr>
          <w:spacing w:val="-5"/>
          <w:szCs w:val="18"/>
        </w:rPr>
        <w:t>, Gribaudi, Milano 2009 (pp. 1-104).</w:t>
      </w:r>
    </w:p>
    <w:p w14:paraId="52A69046" w14:textId="1CF0296A" w:rsidR="00015D7B" w:rsidRPr="00DF5AE7" w:rsidRDefault="00015D7B" w:rsidP="00015D7B">
      <w:pPr>
        <w:pStyle w:val="Testo1"/>
        <w:spacing w:line="240" w:lineRule="atLeast"/>
        <w:rPr>
          <w:spacing w:val="-5"/>
          <w:szCs w:val="18"/>
        </w:rPr>
      </w:pPr>
      <w:r w:rsidRPr="00DF5AE7">
        <w:rPr>
          <w:smallCaps/>
          <w:spacing w:val="-5"/>
          <w:szCs w:val="18"/>
        </w:rPr>
        <w:t>M</w:t>
      </w:r>
      <w:r w:rsidR="006D703E" w:rsidRPr="00DF5AE7">
        <w:rPr>
          <w:smallCaps/>
          <w:spacing w:val="-5"/>
          <w:szCs w:val="18"/>
        </w:rPr>
        <w:t>.</w:t>
      </w:r>
      <w:r w:rsidRPr="00DF5AE7">
        <w:rPr>
          <w:smallCaps/>
          <w:spacing w:val="-5"/>
          <w:szCs w:val="18"/>
        </w:rPr>
        <w:t>C. Nussbaum</w:t>
      </w:r>
      <w:bookmarkEnd w:id="0"/>
      <w:r w:rsidRPr="00DF5AE7">
        <w:rPr>
          <w:smallCaps/>
          <w:spacing w:val="-5"/>
          <w:szCs w:val="18"/>
        </w:rPr>
        <w:t>,</w:t>
      </w:r>
      <w:r w:rsidRPr="00DF5AE7">
        <w:rPr>
          <w:i/>
          <w:spacing w:val="-5"/>
          <w:szCs w:val="18"/>
        </w:rPr>
        <w:t xml:space="preserve"> Giustizia sociale e dignità umana. Da individui a persone,</w:t>
      </w:r>
      <w:r w:rsidRPr="00DF5AE7">
        <w:rPr>
          <w:spacing w:val="-5"/>
          <w:szCs w:val="18"/>
        </w:rPr>
        <w:t xml:space="preserve"> Il Mulino, Bologna, 2002.</w:t>
      </w:r>
      <w:r w:rsidR="008E297F">
        <w:rPr>
          <w:spacing w:val="-5"/>
          <w:szCs w:val="18"/>
        </w:rPr>
        <w:t xml:space="preserve"> </w:t>
      </w:r>
      <w:hyperlink r:id="rId6" w:history="1">
        <w:r w:rsidR="008E297F" w:rsidRPr="008E297F">
          <w:rPr>
            <w:rStyle w:val="Collegamentoipertestuale"/>
            <w:spacing w:val="-5"/>
            <w:szCs w:val="18"/>
          </w:rPr>
          <w:t>Acquista da V&amp;P</w:t>
        </w:r>
      </w:hyperlink>
    </w:p>
    <w:p w14:paraId="5AF9A2B2" w14:textId="3C40C5B8" w:rsidR="00015D7B" w:rsidRPr="00DF5AE7" w:rsidRDefault="00015D7B" w:rsidP="00015D7B">
      <w:pPr>
        <w:pStyle w:val="Testo1"/>
        <w:spacing w:line="240" w:lineRule="atLeast"/>
        <w:rPr>
          <w:spacing w:val="-5"/>
          <w:szCs w:val="18"/>
        </w:rPr>
      </w:pPr>
      <w:r w:rsidRPr="00DF5AE7">
        <w:rPr>
          <w:smallCaps/>
          <w:spacing w:val="-5"/>
          <w:szCs w:val="18"/>
        </w:rPr>
        <w:t>M. Barnes,</w:t>
      </w:r>
      <w:r w:rsidRPr="00DF5AE7">
        <w:rPr>
          <w:i/>
          <w:spacing w:val="-5"/>
          <w:szCs w:val="18"/>
        </w:rPr>
        <w:t xml:space="preserve"> Storie di caregiver. Il senso della cura,</w:t>
      </w:r>
      <w:r w:rsidRPr="00DF5AE7">
        <w:rPr>
          <w:spacing w:val="-5"/>
          <w:szCs w:val="18"/>
        </w:rPr>
        <w:t xml:space="preserve"> Erickson, Trento, 2010.</w:t>
      </w:r>
      <w:r w:rsidR="008E297F">
        <w:rPr>
          <w:spacing w:val="-5"/>
          <w:szCs w:val="18"/>
        </w:rPr>
        <w:t xml:space="preserve"> </w:t>
      </w:r>
      <w:hyperlink r:id="rId7" w:history="1">
        <w:r w:rsidR="008E297F" w:rsidRPr="008E297F">
          <w:rPr>
            <w:rStyle w:val="Collegamentoipertestuale"/>
            <w:spacing w:val="-5"/>
            <w:szCs w:val="18"/>
          </w:rPr>
          <w:t>Acquista da V&amp;P</w:t>
        </w:r>
      </w:hyperlink>
      <w:bookmarkStart w:id="1" w:name="_GoBack"/>
      <w:bookmarkEnd w:id="1"/>
    </w:p>
    <w:p w14:paraId="35E37BA1" w14:textId="77777777" w:rsidR="00015D7B" w:rsidRPr="00DF5AE7" w:rsidRDefault="00015D7B" w:rsidP="00015D7B">
      <w:pPr>
        <w:pStyle w:val="Testo1"/>
        <w:rPr>
          <w:szCs w:val="18"/>
        </w:rPr>
      </w:pPr>
    </w:p>
    <w:p w14:paraId="730A97B7" w14:textId="77777777" w:rsidR="00015D7B" w:rsidRPr="00DF5AE7" w:rsidRDefault="00015D7B" w:rsidP="00015D7B">
      <w:pPr>
        <w:pStyle w:val="Testo1"/>
        <w:rPr>
          <w:szCs w:val="18"/>
          <w:u w:val="single"/>
        </w:rPr>
      </w:pPr>
      <w:r w:rsidRPr="00DF5AE7">
        <w:rPr>
          <w:szCs w:val="18"/>
          <w:u w:val="single"/>
        </w:rPr>
        <w:t>Per i non-frequentanti</w:t>
      </w:r>
    </w:p>
    <w:p w14:paraId="786B4B93" w14:textId="77777777" w:rsidR="00015D7B" w:rsidRPr="00DF5AE7" w:rsidRDefault="0030486D" w:rsidP="00015D7B">
      <w:pPr>
        <w:pStyle w:val="Testo1"/>
        <w:rPr>
          <w:szCs w:val="18"/>
        </w:rPr>
      </w:pPr>
      <w:r w:rsidRPr="00DF5AE7">
        <w:rPr>
          <w:szCs w:val="18"/>
        </w:rPr>
        <w:t>La bibliografia è la stessa indicata</w:t>
      </w:r>
      <w:r w:rsidR="00015D7B" w:rsidRPr="00DF5AE7">
        <w:rPr>
          <w:szCs w:val="18"/>
        </w:rPr>
        <w:t xml:space="preserve"> nel programma dei frequentanti. </w:t>
      </w:r>
      <w:r w:rsidRPr="00DF5AE7">
        <w:rPr>
          <w:szCs w:val="18"/>
        </w:rPr>
        <w:t xml:space="preserve">Si richiede tuttavia la conoscenza di due fra i testi a scelta. </w:t>
      </w:r>
    </w:p>
    <w:p w14:paraId="473F4F99" w14:textId="77777777" w:rsidR="00015D7B" w:rsidRPr="00DF5AE7" w:rsidRDefault="00015D7B" w:rsidP="00015D7B">
      <w:pPr>
        <w:pStyle w:val="Testo1"/>
        <w:rPr>
          <w:szCs w:val="18"/>
        </w:rPr>
      </w:pPr>
    </w:p>
    <w:p w14:paraId="62DD6A89" w14:textId="77777777" w:rsidR="00015D7B" w:rsidRPr="00DF5AE7" w:rsidRDefault="00015D7B" w:rsidP="00015D7B">
      <w:pPr>
        <w:spacing w:before="240" w:after="120" w:line="220" w:lineRule="exact"/>
        <w:rPr>
          <w:b/>
          <w:i/>
          <w:sz w:val="18"/>
          <w:szCs w:val="18"/>
        </w:rPr>
      </w:pPr>
      <w:r w:rsidRPr="00DF5AE7">
        <w:rPr>
          <w:b/>
          <w:i/>
          <w:sz w:val="18"/>
          <w:szCs w:val="18"/>
        </w:rPr>
        <w:t>DIDATTICA DEL CORSO</w:t>
      </w:r>
    </w:p>
    <w:p w14:paraId="634CEE52" w14:textId="77777777" w:rsidR="00015D7B" w:rsidRPr="00DF5AE7" w:rsidRDefault="00015D7B" w:rsidP="00015D7B">
      <w:pPr>
        <w:pStyle w:val="Testo2"/>
        <w:numPr>
          <w:ilvl w:val="0"/>
          <w:numId w:val="1"/>
        </w:numPr>
        <w:rPr>
          <w:szCs w:val="18"/>
        </w:rPr>
      </w:pPr>
      <w:r w:rsidRPr="00DF5AE7">
        <w:rPr>
          <w:szCs w:val="18"/>
        </w:rPr>
        <w:t>Lezioni frontali.</w:t>
      </w:r>
    </w:p>
    <w:p w14:paraId="195FB6DA" w14:textId="77777777" w:rsidR="00015D7B" w:rsidRPr="00DF5AE7" w:rsidRDefault="00015D7B" w:rsidP="00015D7B">
      <w:pPr>
        <w:pStyle w:val="Testo2"/>
        <w:numPr>
          <w:ilvl w:val="0"/>
          <w:numId w:val="1"/>
        </w:numPr>
        <w:rPr>
          <w:szCs w:val="18"/>
        </w:rPr>
      </w:pPr>
      <w:r w:rsidRPr="00DF5AE7">
        <w:rPr>
          <w:szCs w:val="18"/>
        </w:rPr>
        <w:t>Esercitazioni</w:t>
      </w:r>
      <w:r w:rsidR="003B5CB1" w:rsidRPr="00DF5AE7">
        <w:rPr>
          <w:szCs w:val="18"/>
        </w:rPr>
        <w:t xml:space="preserve"> di gruppo</w:t>
      </w:r>
      <w:r w:rsidRPr="00DF5AE7">
        <w:rPr>
          <w:szCs w:val="18"/>
        </w:rPr>
        <w:t xml:space="preserve"> (</w:t>
      </w:r>
      <w:r w:rsidR="003B5CB1" w:rsidRPr="00DF5AE7">
        <w:rPr>
          <w:szCs w:val="18"/>
        </w:rPr>
        <w:t xml:space="preserve">analisi e </w:t>
      </w:r>
      <w:r w:rsidRPr="00DF5AE7">
        <w:rPr>
          <w:szCs w:val="18"/>
        </w:rPr>
        <w:t>discussione di casi).</w:t>
      </w:r>
    </w:p>
    <w:p w14:paraId="07F694BA" w14:textId="77777777" w:rsidR="00015D7B" w:rsidRPr="00DF5AE7" w:rsidRDefault="0087217C" w:rsidP="0087217C">
      <w:pPr>
        <w:spacing w:before="240" w:after="120" w:line="220" w:lineRule="exact"/>
        <w:rPr>
          <w:b/>
          <w:i/>
          <w:noProof/>
          <w:sz w:val="18"/>
          <w:szCs w:val="18"/>
        </w:rPr>
      </w:pPr>
      <w:r w:rsidRPr="00DF5AE7">
        <w:rPr>
          <w:b/>
          <w:i/>
          <w:noProof/>
          <w:sz w:val="18"/>
          <w:szCs w:val="18"/>
        </w:rPr>
        <w:t xml:space="preserve">METODO </w:t>
      </w:r>
      <w:r w:rsidR="00E71B97" w:rsidRPr="00DF5AE7">
        <w:rPr>
          <w:b/>
          <w:i/>
          <w:noProof/>
          <w:sz w:val="18"/>
          <w:szCs w:val="18"/>
        </w:rPr>
        <w:t xml:space="preserve">E CRITERI </w:t>
      </w:r>
      <w:r w:rsidRPr="00DF5AE7">
        <w:rPr>
          <w:b/>
          <w:i/>
          <w:noProof/>
          <w:sz w:val="18"/>
          <w:szCs w:val="18"/>
        </w:rPr>
        <w:t>DI VALUTAZIONE</w:t>
      </w:r>
    </w:p>
    <w:p w14:paraId="19B45AA5" w14:textId="77777777" w:rsidR="00065FC4" w:rsidRPr="00DF5AE7" w:rsidRDefault="0087217C" w:rsidP="006D703E">
      <w:pPr>
        <w:pStyle w:val="Testo2"/>
        <w:ind w:firstLine="0"/>
        <w:rPr>
          <w:szCs w:val="18"/>
        </w:rPr>
      </w:pPr>
      <w:r w:rsidRPr="00DF5AE7">
        <w:rPr>
          <w:szCs w:val="18"/>
        </w:rPr>
        <w:t xml:space="preserve">La </w:t>
      </w:r>
      <w:r w:rsidR="00065FC4" w:rsidRPr="00DF5AE7">
        <w:rPr>
          <w:szCs w:val="18"/>
        </w:rPr>
        <w:t>valutazione avviene tramite</w:t>
      </w:r>
      <w:r w:rsidRPr="00DF5AE7">
        <w:rPr>
          <w:szCs w:val="18"/>
        </w:rPr>
        <w:t xml:space="preserve"> una prova orale </w:t>
      </w:r>
      <w:r w:rsidR="00EB26C6" w:rsidRPr="00DF5AE7">
        <w:rPr>
          <w:szCs w:val="18"/>
        </w:rPr>
        <w:t>strutturata in quattro domande, ciascuna delle quali verifica un ambito di apprendimento specifico, nel modo seguente</w:t>
      </w:r>
      <w:r w:rsidRPr="00DF5AE7">
        <w:rPr>
          <w:szCs w:val="18"/>
        </w:rPr>
        <w:t>: una domanda su</w:t>
      </w:r>
      <w:r w:rsidR="00EB26C6" w:rsidRPr="00DF5AE7">
        <w:rPr>
          <w:szCs w:val="18"/>
        </w:rPr>
        <w:t xml:space="preserve"> modelli teorici e concetti chiave</w:t>
      </w:r>
      <w:r w:rsidRPr="00DF5AE7">
        <w:rPr>
          <w:szCs w:val="18"/>
        </w:rPr>
        <w:t>, una su</w:t>
      </w:r>
      <w:r w:rsidR="00EB26C6" w:rsidRPr="00DF5AE7">
        <w:rPr>
          <w:szCs w:val="18"/>
        </w:rPr>
        <w:t>l</w:t>
      </w:r>
      <w:r w:rsidRPr="00DF5AE7">
        <w:rPr>
          <w:szCs w:val="18"/>
        </w:rPr>
        <w:t xml:space="preserve"> codice deontologico, una su un </w:t>
      </w:r>
      <w:r w:rsidR="006D703E" w:rsidRPr="00DF5AE7">
        <w:rPr>
          <w:szCs w:val="18"/>
        </w:rPr>
        <w:t xml:space="preserve">caso etico tratto dal testo </w:t>
      </w:r>
      <w:r w:rsidR="006D703E" w:rsidRPr="00DF5AE7">
        <w:rPr>
          <w:i/>
          <w:szCs w:val="18"/>
        </w:rPr>
        <w:t>L’etica in pratica nel servizio sociale</w:t>
      </w:r>
      <w:r w:rsidR="006D703E" w:rsidRPr="00DF5AE7">
        <w:rPr>
          <w:szCs w:val="18"/>
        </w:rPr>
        <w:t xml:space="preserve"> </w:t>
      </w:r>
      <w:r w:rsidRPr="00DF5AE7">
        <w:rPr>
          <w:szCs w:val="18"/>
        </w:rPr>
        <w:t xml:space="preserve"> e una su</w:t>
      </w:r>
      <w:r w:rsidR="00B24D51" w:rsidRPr="00DF5AE7">
        <w:rPr>
          <w:szCs w:val="18"/>
        </w:rPr>
        <w:t>l</w:t>
      </w:r>
      <w:r w:rsidRPr="00DF5AE7">
        <w:rPr>
          <w:szCs w:val="18"/>
        </w:rPr>
        <w:t xml:space="preserve"> </w:t>
      </w:r>
      <w:r w:rsidR="00B24D51" w:rsidRPr="00DF5AE7">
        <w:rPr>
          <w:szCs w:val="18"/>
        </w:rPr>
        <w:t>testo</w:t>
      </w:r>
      <w:r w:rsidRPr="00DF5AE7">
        <w:rPr>
          <w:szCs w:val="18"/>
        </w:rPr>
        <w:t xml:space="preserve"> </w:t>
      </w:r>
      <w:r w:rsidR="007D1FEA" w:rsidRPr="00DF5AE7">
        <w:rPr>
          <w:szCs w:val="18"/>
        </w:rPr>
        <w:t>a scelta</w:t>
      </w:r>
      <w:r w:rsidR="006D703E" w:rsidRPr="00DF5AE7">
        <w:rPr>
          <w:szCs w:val="18"/>
        </w:rPr>
        <w:t xml:space="preserve"> individuato dallo studente fra quelli</w:t>
      </w:r>
      <w:r w:rsidR="007D1FEA" w:rsidRPr="00DF5AE7">
        <w:rPr>
          <w:szCs w:val="18"/>
        </w:rPr>
        <w:t xml:space="preserve"> </w:t>
      </w:r>
      <w:r w:rsidR="00B24D51" w:rsidRPr="00DF5AE7">
        <w:rPr>
          <w:szCs w:val="18"/>
        </w:rPr>
        <w:t>in</w:t>
      </w:r>
      <w:r w:rsidRPr="00DF5AE7">
        <w:rPr>
          <w:szCs w:val="18"/>
        </w:rPr>
        <w:t xml:space="preserve"> bibliografia. </w:t>
      </w:r>
    </w:p>
    <w:p w14:paraId="370632D3" w14:textId="77777777" w:rsidR="0087217C" w:rsidRPr="00DF5AE7" w:rsidRDefault="00065FC4" w:rsidP="006D703E">
      <w:pPr>
        <w:pStyle w:val="Testo2"/>
        <w:ind w:firstLine="0"/>
        <w:rPr>
          <w:szCs w:val="18"/>
        </w:rPr>
      </w:pPr>
      <w:r w:rsidRPr="00DF5AE7">
        <w:rPr>
          <w:szCs w:val="18"/>
        </w:rPr>
        <w:t>Il voto finale è espresso</w:t>
      </w:r>
      <w:r w:rsidR="0087217C" w:rsidRPr="00DF5AE7">
        <w:rPr>
          <w:szCs w:val="18"/>
        </w:rPr>
        <w:t xml:space="preserve"> in trentesimi e</w:t>
      </w:r>
      <w:r w:rsidRPr="00DF5AE7">
        <w:rPr>
          <w:szCs w:val="18"/>
        </w:rPr>
        <w:t xml:space="preserve"> tiene</w:t>
      </w:r>
      <w:r w:rsidR="0087217C" w:rsidRPr="00DF5AE7">
        <w:rPr>
          <w:szCs w:val="18"/>
        </w:rPr>
        <w:t xml:space="preserve"> conto</w:t>
      </w:r>
      <w:r w:rsidRPr="00DF5AE7">
        <w:rPr>
          <w:szCs w:val="18"/>
        </w:rPr>
        <w:t>, secondo una media ponderata, della valutazione di tre aspetti</w:t>
      </w:r>
      <w:r w:rsidR="0087217C" w:rsidRPr="00DF5AE7">
        <w:rPr>
          <w:szCs w:val="18"/>
        </w:rPr>
        <w:t>:</w:t>
      </w:r>
    </w:p>
    <w:p w14:paraId="03D89C0D" w14:textId="77777777" w:rsidR="0087217C" w:rsidRPr="00DF5AE7" w:rsidRDefault="0087217C" w:rsidP="0087217C">
      <w:pPr>
        <w:pStyle w:val="Testo2"/>
        <w:rPr>
          <w:szCs w:val="18"/>
        </w:rPr>
      </w:pPr>
      <w:r w:rsidRPr="00DF5AE7">
        <w:rPr>
          <w:szCs w:val="18"/>
        </w:rPr>
        <w:t>a) Conoscenza d</w:t>
      </w:r>
      <w:r w:rsidR="006D703E" w:rsidRPr="00DF5AE7">
        <w:rPr>
          <w:szCs w:val="18"/>
        </w:rPr>
        <w:t>egli</w:t>
      </w:r>
      <w:r w:rsidRPr="00DF5AE7">
        <w:rPr>
          <w:szCs w:val="18"/>
        </w:rPr>
        <w:t xml:space="preserve"> elementi teorici e deontologici di base (40%)</w:t>
      </w:r>
    </w:p>
    <w:p w14:paraId="27E75892" w14:textId="77777777" w:rsidR="0087217C" w:rsidRPr="00DF5AE7" w:rsidRDefault="0087217C" w:rsidP="0087217C">
      <w:pPr>
        <w:pStyle w:val="Testo2"/>
        <w:rPr>
          <w:szCs w:val="18"/>
        </w:rPr>
      </w:pPr>
      <w:r w:rsidRPr="00DF5AE7">
        <w:rPr>
          <w:szCs w:val="18"/>
        </w:rPr>
        <w:t xml:space="preserve">b) Capacità di argomentazione e analisi </w:t>
      </w:r>
      <w:r w:rsidR="006D703E" w:rsidRPr="00DF5AE7">
        <w:rPr>
          <w:szCs w:val="18"/>
        </w:rPr>
        <w:t>applicata a</w:t>
      </w:r>
      <w:r w:rsidRPr="00DF5AE7">
        <w:rPr>
          <w:szCs w:val="18"/>
        </w:rPr>
        <w:t xml:space="preserve"> temi e casi (35%);</w:t>
      </w:r>
    </w:p>
    <w:p w14:paraId="713D9534" w14:textId="77777777" w:rsidR="0087217C" w:rsidRPr="00DF5AE7" w:rsidRDefault="0087217C" w:rsidP="0087217C">
      <w:pPr>
        <w:pStyle w:val="Testo2"/>
        <w:rPr>
          <w:szCs w:val="18"/>
        </w:rPr>
      </w:pPr>
      <w:r w:rsidRPr="00DF5AE7">
        <w:rPr>
          <w:szCs w:val="18"/>
        </w:rPr>
        <w:t xml:space="preserve">c) Proprietà di linguaggio ed esposizione </w:t>
      </w:r>
      <w:r w:rsidR="00065FC4" w:rsidRPr="00DF5AE7">
        <w:rPr>
          <w:szCs w:val="18"/>
        </w:rPr>
        <w:t>durante il</w:t>
      </w:r>
      <w:r w:rsidRPr="00DF5AE7">
        <w:rPr>
          <w:szCs w:val="18"/>
        </w:rPr>
        <w:t xml:space="preserve"> colloquio (25%).</w:t>
      </w:r>
    </w:p>
    <w:p w14:paraId="6291E69F" w14:textId="77777777" w:rsidR="0087217C" w:rsidRPr="00DF5AE7" w:rsidRDefault="0087217C" w:rsidP="0087217C">
      <w:pPr>
        <w:spacing w:before="240" w:after="120"/>
        <w:rPr>
          <w:b/>
          <w:i/>
          <w:noProof/>
          <w:sz w:val="18"/>
          <w:szCs w:val="18"/>
        </w:rPr>
      </w:pPr>
      <w:r w:rsidRPr="00DF5AE7">
        <w:rPr>
          <w:b/>
          <w:i/>
          <w:noProof/>
          <w:sz w:val="18"/>
          <w:szCs w:val="18"/>
        </w:rPr>
        <w:t>AVVERTENZE</w:t>
      </w:r>
      <w:r w:rsidR="00E71B97" w:rsidRPr="00DF5AE7">
        <w:rPr>
          <w:b/>
          <w:i/>
          <w:noProof/>
          <w:sz w:val="18"/>
          <w:szCs w:val="18"/>
        </w:rPr>
        <w:t xml:space="preserve"> E PREREQUISITI</w:t>
      </w:r>
    </w:p>
    <w:p w14:paraId="12494FFC" w14:textId="77777777" w:rsidR="00E71B97" w:rsidRPr="00DF5AE7" w:rsidRDefault="00E71B97" w:rsidP="00E71B97">
      <w:pPr>
        <w:pStyle w:val="Testo2"/>
        <w:rPr>
          <w:i/>
          <w:szCs w:val="18"/>
        </w:rPr>
      </w:pPr>
      <w:r w:rsidRPr="00DF5AE7">
        <w:rPr>
          <w:i/>
          <w:szCs w:val="18"/>
        </w:rPr>
        <w:t>Prerequisiti</w:t>
      </w:r>
    </w:p>
    <w:p w14:paraId="65ECFE69" w14:textId="77777777" w:rsidR="007B1213" w:rsidRPr="00DF5AE7" w:rsidRDefault="00E71B97" w:rsidP="00E71B97">
      <w:pPr>
        <w:pStyle w:val="Testo2"/>
        <w:rPr>
          <w:szCs w:val="18"/>
        </w:rPr>
      </w:pPr>
      <w:r w:rsidRPr="00DF5AE7">
        <w:rPr>
          <w:szCs w:val="18"/>
        </w:rPr>
        <w:t>L’insegnamento non necessita di prerequisiti relativi ai contenuti.</w:t>
      </w:r>
    </w:p>
    <w:p w14:paraId="1964D179" w14:textId="77777777" w:rsidR="007B1213" w:rsidRPr="00DF5AE7" w:rsidRDefault="007B1213" w:rsidP="00E71B97">
      <w:pPr>
        <w:pStyle w:val="Testo2"/>
        <w:rPr>
          <w:szCs w:val="18"/>
        </w:rPr>
      </w:pPr>
    </w:p>
    <w:p w14:paraId="451ECAFA" w14:textId="77777777" w:rsidR="00EC5C82" w:rsidRDefault="00EC5C82" w:rsidP="00E71B97">
      <w:pPr>
        <w:pStyle w:val="Testo2"/>
        <w:rPr>
          <w:i/>
          <w:iCs/>
          <w:szCs w:val="18"/>
        </w:rPr>
      </w:pPr>
    </w:p>
    <w:p w14:paraId="27DE6EA0" w14:textId="77777777" w:rsidR="00EC5C82" w:rsidRDefault="00EC5C82" w:rsidP="00E71B97">
      <w:pPr>
        <w:pStyle w:val="Testo2"/>
        <w:rPr>
          <w:i/>
          <w:iCs/>
          <w:szCs w:val="18"/>
        </w:rPr>
      </w:pPr>
    </w:p>
    <w:p w14:paraId="01244F6E" w14:textId="77777777" w:rsidR="00EC5C82" w:rsidRDefault="00EC5C82" w:rsidP="00E71B97">
      <w:pPr>
        <w:pStyle w:val="Testo2"/>
        <w:rPr>
          <w:i/>
          <w:iCs/>
          <w:szCs w:val="18"/>
        </w:rPr>
      </w:pPr>
    </w:p>
    <w:p w14:paraId="5883358D" w14:textId="1B46AB3F" w:rsidR="007B1213" w:rsidRPr="00DF5AE7" w:rsidRDefault="007B1213" w:rsidP="00E71B97">
      <w:pPr>
        <w:pStyle w:val="Testo2"/>
        <w:rPr>
          <w:i/>
          <w:iCs/>
          <w:szCs w:val="18"/>
        </w:rPr>
      </w:pPr>
      <w:r w:rsidRPr="00DF5AE7">
        <w:rPr>
          <w:i/>
          <w:iCs/>
          <w:szCs w:val="18"/>
        </w:rPr>
        <w:lastRenderedPageBreak/>
        <w:t>Avvertenze</w:t>
      </w:r>
    </w:p>
    <w:p w14:paraId="39E0C96E" w14:textId="77777777" w:rsidR="00DF5AE7" w:rsidRPr="0040050B" w:rsidRDefault="00DF5AE7" w:rsidP="00DF5AE7">
      <w:pPr>
        <w:tabs>
          <w:tab w:val="clear" w:pos="284"/>
        </w:tabs>
        <w:spacing w:line="220" w:lineRule="exact"/>
        <w:rPr>
          <w:rFonts w:ascii="Times New Roman" w:hAnsi="Times New Roman"/>
          <w:i/>
          <w:sz w:val="18"/>
        </w:rPr>
      </w:pPr>
      <w:r w:rsidRPr="0040050B">
        <w:rPr>
          <w:rFonts w:ascii="Times New Roman" w:hAnsi="Times New Roman"/>
          <w:i/>
          <w:sz w:val="18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14:paraId="53A2A2B9" w14:textId="77777777" w:rsidR="007B1213" w:rsidRPr="00E71B97" w:rsidRDefault="007B1213" w:rsidP="00E71B97">
      <w:pPr>
        <w:pStyle w:val="Testo2"/>
        <w:rPr>
          <w:i/>
          <w:sz w:val="20"/>
        </w:rPr>
      </w:pPr>
    </w:p>
    <w:p w14:paraId="412EECC3" w14:textId="77777777" w:rsidR="0087217C" w:rsidRPr="00E309E4" w:rsidRDefault="0087217C" w:rsidP="0087217C">
      <w:pPr>
        <w:pStyle w:val="Testo2"/>
        <w:rPr>
          <w:b/>
          <w:i/>
        </w:rPr>
      </w:pPr>
      <w:r w:rsidRPr="00E309E4">
        <w:rPr>
          <w:b/>
          <w:i/>
        </w:rPr>
        <w:t>Orario e luogo di ricevimento</w:t>
      </w:r>
    </w:p>
    <w:p w14:paraId="403DC1CB" w14:textId="36D262D4" w:rsidR="0087217C" w:rsidRPr="008B70B8" w:rsidRDefault="0087217C" w:rsidP="0087217C">
      <w:pPr>
        <w:pStyle w:val="Testo2"/>
        <w:rPr>
          <w:sz w:val="20"/>
        </w:rPr>
      </w:pPr>
      <w:r w:rsidRPr="00DF5AE7">
        <w:t>Il Prof. Paolo Monti riceve gli studenti dopo ogni lezione e su appuntamento.</w:t>
      </w:r>
      <w:r w:rsidR="009C371D" w:rsidRPr="00DF5AE7">
        <w:t xml:space="preserve"> </w:t>
      </w:r>
      <w:r w:rsidR="009C371D" w:rsidRPr="00EC5C82">
        <w:t xml:space="preserve">È inoltre disponibile a distanza per ogni domanda o chiarimento, via e-mail. </w:t>
      </w:r>
    </w:p>
    <w:sectPr w:rsidR="0087217C" w:rsidRPr="008B70B8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F157E"/>
    <w:multiLevelType w:val="hybridMultilevel"/>
    <w:tmpl w:val="1BD62D24"/>
    <w:lvl w:ilvl="0" w:tplc="5A386D5E">
      <w:start w:val="19"/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7B"/>
    <w:rsid w:val="00015D7B"/>
    <w:rsid w:val="00025F4A"/>
    <w:rsid w:val="00065FC4"/>
    <w:rsid w:val="0030486D"/>
    <w:rsid w:val="003B5CB1"/>
    <w:rsid w:val="003B76B5"/>
    <w:rsid w:val="0040050B"/>
    <w:rsid w:val="004744B0"/>
    <w:rsid w:val="004F5B89"/>
    <w:rsid w:val="006B5BE1"/>
    <w:rsid w:val="006C2060"/>
    <w:rsid w:val="006D703E"/>
    <w:rsid w:val="007B1213"/>
    <w:rsid w:val="007D1FEA"/>
    <w:rsid w:val="00856ADE"/>
    <w:rsid w:val="0087217C"/>
    <w:rsid w:val="008B1A00"/>
    <w:rsid w:val="008B70B8"/>
    <w:rsid w:val="008E1BB8"/>
    <w:rsid w:val="008E297F"/>
    <w:rsid w:val="00940FF8"/>
    <w:rsid w:val="009C371D"/>
    <w:rsid w:val="009D6793"/>
    <w:rsid w:val="00B24D51"/>
    <w:rsid w:val="00C001C3"/>
    <w:rsid w:val="00C276D8"/>
    <w:rsid w:val="00CE61C0"/>
    <w:rsid w:val="00DE524C"/>
    <w:rsid w:val="00DF5AE7"/>
    <w:rsid w:val="00E309E4"/>
    <w:rsid w:val="00E71B97"/>
    <w:rsid w:val="00EB26C6"/>
    <w:rsid w:val="00EC5C82"/>
    <w:rsid w:val="00F4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5244B"/>
  <w15:docId w15:val="{E8974AC1-7C5A-4AED-AF32-9D7562AA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37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371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E2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barnes-marian/storie-di-caregiver-9788861376670-17736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nussbaum-martha-c/giustizia-sociale-e-dignita-umana-9788815241849-181034.html" TargetMode="External"/><Relationship Id="rId5" Type="http://schemas.openxmlformats.org/officeDocument/2006/relationships/hyperlink" Target="https://librerie.unicatt.it/scheda-libro/letica-in-pratica-nel-servizio-sociale-casi-e-commenti-in-prospettiva-internazionale-9788859006565-215945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622</Words>
  <Characters>4121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Zucca Celina</dc:creator>
  <cp:lastModifiedBy>Magatelli Matteo</cp:lastModifiedBy>
  <cp:revision>5</cp:revision>
  <cp:lastPrinted>2003-03-27T09:42:00Z</cp:lastPrinted>
  <dcterms:created xsi:type="dcterms:W3CDTF">2021-05-25T11:59:00Z</dcterms:created>
  <dcterms:modified xsi:type="dcterms:W3CDTF">2022-02-03T10:22:00Z</dcterms:modified>
</cp:coreProperties>
</file>