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A296" w14:textId="77777777" w:rsidR="002162A1" w:rsidRPr="00A458FF" w:rsidRDefault="002162A1" w:rsidP="002162A1">
      <w:pPr>
        <w:pStyle w:val="Titolo1"/>
      </w:pPr>
      <w:r w:rsidRPr="00A458FF">
        <w:t>Diritto dell’Unione europea</w:t>
      </w:r>
    </w:p>
    <w:p w14:paraId="72F706EB" w14:textId="77777777" w:rsidR="002162A1" w:rsidRPr="00A458FF" w:rsidRDefault="002162A1" w:rsidP="002162A1">
      <w:pPr>
        <w:pStyle w:val="Titolo2"/>
      </w:pPr>
      <w:r>
        <w:t>Prof.</w:t>
      </w:r>
      <w:r w:rsidR="009D2F11">
        <w:t>ssa</w:t>
      </w:r>
      <w:r>
        <w:t xml:space="preserve"> Chiara Marenghi</w:t>
      </w:r>
    </w:p>
    <w:p w14:paraId="09D14894" w14:textId="4E65F17E" w:rsidR="002162A1" w:rsidRPr="009E5FA6" w:rsidRDefault="002162A1" w:rsidP="002162A1">
      <w:pPr>
        <w:spacing w:before="240" w:after="120"/>
        <w:rPr>
          <w:rFonts w:eastAsia="Times New Roman"/>
          <w:b/>
          <w:sz w:val="18"/>
        </w:rPr>
      </w:pPr>
      <w:r>
        <w:rPr>
          <w:b/>
          <w:i/>
          <w:sz w:val="18"/>
        </w:rPr>
        <w:t>OBIETTIVO DEL CORSO</w:t>
      </w:r>
      <w:r w:rsidR="009E5FA6">
        <w:rPr>
          <w:b/>
          <w:i/>
          <w:sz w:val="18"/>
        </w:rPr>
        <w:t xml:space="preserve"> E RISULTATI DI APPRENDIMENTO ATTESI</w:t>
      </w:r>
    </w:p>
    <w:p w14:paraId="4CAC31F7" w14:textId="488C8BA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3CDA1C20" w14:textId="75071B02" w:rsidR="002162A1" w:rsidRDefault="002162A1" w:rsidP="002162A1">
      <w:r w:rsidRPr="005F1834">
        <w:t>I</w:t>
      </w:r>
      <w:r>
        <w:t>l corso si propone di fornire una</w:t>
      </w:r>
      <w:r w:rsidRPr="005F1834">
        <w:t xml:space="preserve"> conoscenza</w:t>
      </w:r>
      <w:r>
        <w:t xml:space="preserve"> specialistica</w:t>
      </w:r>
      <w:r w:rsidRPr="005F1834">
        <w:t xml:space="preserve">, in una prospettiva giuridica, </w:t>
      </w:r>
      <w:r w:rsidR="00B00569">
        <w:t>del diritto dell’Unione europea</w:t>
      </w:r>
      <w:r w:rsidR="00D1719A">
        <w:t xml:space="preserve"> e del suo impatto sull’ordinamento italiano</w:t>
      </w:r>
      <w:r w:rsidR="00B00569">
        <w:t xml:space="preserve">. </w:t>
      </w:r>
      <w:r w:rsidR="009E61BE">
        <w:rPr>
          <w:color w:val="000000"/>
          <w:shd w:val="clear" w:color="auto" w:fill="FFFFFF"/>
        </w:rPr>
        <w:t xml:space="preserve">Dopo aver illustrato le origini e </w:t>
      </w:r>
      <w:r w:rsidR="000838D0">
        <w:rPr>
          <w:color w:val="000000"/>
          <w:shd w:val="clear" w:color="auto" w:fill="FFFFFF"/>
        </w:rPr>
        <w:t>gli sviluppi</w:t>
      </w:r>
      <w:r w:rsidR="009E61BE">
        <w:rPr>
          <w:color w:val="000000"/>
          <w:shd w:val="clear" w:color="auto" w:fill="FFFFFF"/>
        </w:rPr>
        <w:t xml:space="preserve"> del processo d’integrazione europea fino al momento attuale, saranno esaminati i </w:t>
      </w:r>
      <w:r w:rsidR="009E61BE" w:rsidRPr="004918FA">
        <w:rPr>
          <w:color w:val="000000"/>
          <w:shd w:val="clear" w:color="auto" w:fill="FFFFFF"/>
        </w:rPr>
        <w:t>profili istituzionali</w:t>
      </w:r>
      <w:r w:rsidR="009E61BE">
        <w:rPr>
          <w:color w:val="000000"/>
          <w:shd w:val="clear" w:color="auto" w:fill="FFFFFF"/>
        </w:rPr>
        <w:t xml:space="preserve"> dell’Organizzazione e i suoi ambiti di competenza, con un approfondimento</w:t>
      </w:r>
      <w:r w:rsidR="00F0542A">
        <w:rPr>
          <w:color w:val="000000"/>
          <w:shd w:val="clear" w:color="auto" w:fill="FFFFFF"/>
        </w:rPr>
        <w:t xml:space="preserve"> de</w:t>
      </w:r>
      <w:r w:rsidR="002E3E99">
        <w:rPr>
          <w:color w:val="000000"/>
          <w:shd w:val="clear" w:color="auto" w:fill="FFFFFF"/>
        </w:rPr>
        <w:t>lle problematiche legate</w:t>
      </w:r>
      <w:r w:rsidR="00F0542A">
        <w:rPr>
          <w:color w:val="000000"/>
          <w:shd w:val="clear" w:color="auto" w:fill="FFFFFF"/>
        </w:rPr>
        <w:t xml:space="preserve"> </w:t>
      </w:r>
      <w:r w:rsidR="00A341DF" w:rsidRPr="00F0542A">
        <w:t>alla libera circolazione delle persone nel territorio dell’Unione</w:t>
      </w:r>
      <w:r w:rsidRPr="00F0542A">
        <w:t>.</w:t>
      </w:r>
    </w:p>
    <w:p w14:paraId="2CA40ED1" w14:textId="2CD941C4" w:rsidR="0089219E" w:rsidRDefault="0089219E" w:rsidP="002162A1"/>
    <w:p w14:paraId="5DABD161" w14:textId="77777777" w:rsidR="0089219E" w:rsidRDefault="0089219E" w:rsidP="0089219E">
      <w:pPr>
        <w:rPr>
          <w:rFonts w:eastAsia="Times New Roman"/>
          <w:i/>
        </w:rPr>
      </w:pPr>
      <w:r>
        <w:rPr>
          <w:i/>
        </w:rPr>
        <w:t>Risultati di apprendimento attesi</w:t>
      </w:r>
    </w:p>
    <w:p w14:paraId="238C503B" w14:textId="77777777" w:rsidR="0089219E" w:rsidRDefault="0089219E" w:rsidP="0089219E">
      <w:r>
        <w:t>CONOSCENZA E COMPRENSIONE</w:t>
      </w:r>
    </w:p>
    <w:p w14:paraId="22A930DF" w14:textId="5D7996B2" w:rsidR="00E00B33" w:rsidRDefault="0089219E" w:rsidP="0089219E">
      <w:r>
        <w:t xml:space="preserve">Al termine del corso lo studente sarà in grado di comprendere la natura peculiare dell’Unione nel panorama delle organizzazioni internazionali, la sua </w:t>
      </w:r>
      <w:r w:rsidR="004573E2">
        <w:t xml:space="preserve">architettura istituzionale,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distinguere i diversi regimi giuridici previsti in materia di libera circolazione delle persone e </w:t>
      </w:r>
      <w:r w:rsidR="007321BC">
        <w:t xml:space="preserve">comprendere </w:t>
      </w:r>
      <w:r w:rsidR="001B1C19">
        <w:t>i</w:t>
      </w:r>
      <w:r w:rsidR="007321BC">
        <w:t>stituti e</w:t>
      </w:r>
      <w:r w:rsidR="001B1C19">
        <w:t xml:space="preserve"> meccanismi propri della politica di asilo. </w:t>
      </w:r>
    </w:p>
    <w:p w14:paraId="42C36146" w14:textId="77777777" w:rsidR="00E00B33" w:rsidRDefault="00E00B33" w:rsidP="0089219E"/>
    <w:p w14:paraId="27C375F1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10905B79" w14:textId="5B807027" w:rsidR="00E00B33" w:rsidRDefault="00E00B33" w:rsidP="00E00B3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261535">
        <w:t>Infine, lo studente a</w:t>
      </w:r>
      <w:r>
        <w:t xml:space="preserve">vrà acquisito le conoscenze necessarie per poter affrontare lo studio, in una prospettiva giuridica, delle politiche dell’Unione europea.  </w:t>
      </w:r>
    </w:p>
    <w:p w14:paraId="25BCCDE0" w14:textId="4FC48F89" w:rsidR="0089219E" w:rsidRDefault="001B1C19" w:rsidP="0089219E">
      <w:r>
        <w:t xml:space="preserve"> </w:t>
      </w:r>
      <w:r w:rsidR="004573E2">
        <w:t xml:space="preserve"> </w:t>
      </w:r>
    </w:p>
    <w:p w14:paraId="1675C09C" w14:textId="77777777" w:rsidR="002162A1" w:rsidRDefault="002162A1" w:rsidP="002162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6AD100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22E0CCE9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sviluppi del processo d’integrazione europea</w:t>
      </w:r>
    </w:p>
    <w:p w14:paraId="2521CD4E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lastRenderedPageBreak/>
        <w:t>Caratteristiche dell’Unione europea, valori fondanti e obiettivi</w:t>
      </w:r>
    </w:p>
    <w:p w14:paraId="1CCDE7D4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sistema delle competenze</w:t>
      </w:r>
    </w:p>
    <w:p w14:paraId="2243763A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quadro istituzionale (istituzioni, organi e organismi)</w:t>
      </w:r>
    </w:p>
    <w:p w14:paraId="111B4A1E" w14:textId="1424170B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5EF71978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898EFC1" w14:textId="71A5CD66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2E328CD1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6450EF4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0FF7C62B" w14:textId="5FC9E6D4" w:rsidR="000838D0" w:rsidRPr="00F0542A" w:rsidRDefault="00F0542A" w:rsidP="00F0542A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libera circolazione delle persone</w:t>
      </w:r>
      <w:r w:rsidR="00F12AC0">
        <w:rPr>
          <w:color w:val="000000"/>
          <w:shd w:val="clear" w:color="auto" w:fill="FFFFFF"/>
        </w:rPr>
        <w:t xml:space="preserve"> e </w:t>
      </w:r>
      <w:r>
        <w:rPr>
          <w:color w:val="000000"/>
          <w:shd w:val="clear" w:color="auto" w:fill="FFFFFF"/>
        </w:rPr>
        <w:t>la politica d</w:t>
      </w:r>
      <w:r w:rsidR="007A3598">
        <w:rPr>
          <w:color w:val="000000"/>
          <w:shd w:val="clear" w:color="auto" w:fill="FFFFFF"/>
        </w:rPr>
        <w:t xml:space="preserve">i </w:t>
      </w:r>
      <w:r w:rsidR="00F12AC0">
        <w:rPr>
          <w:color w:val="000000"/>
          <w:shd w:val="clear" w:color="auto" w:fill="FFFFFF"/>
        </w:rPr>
        <w:t>asilo</w:t>
      </w:r>
    </w:p>
    <w:p w14:paraId="63A8680D" w14:textId="37099847" w:rsidR="00685B73" w:rsidRPr="00793A66" w:rsidRDefault="002162A1" w:rsidP="00793A6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5E97E1" w14:textId="73D1F9DC" w:rsidR="002162A1" w:rsidRPr="00306E84" w:rsidRDefault="002162A1" w:rsidP="00096869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U. Draetta</w:t>
      </w:r>
      <w:r w:rsidR="00793A66" w:rsidRPr="00306E84">
        <w:rPr>
          <w:smallCaps/>
          <w:spacing w:val="-5"/>
          <w:sz w:val="16"/>
        </w:rPr>
        <w:t>-F. Bestagno-A. Santini</w:t>
      </w:r>
      <w:r w:rsidRPr="00096869">
        <w:rPr>
          <w:smallCaps/>
          <w:spacing w:val="-5"/>
          <w:sz w:val="20"/>
        </w:rPr>
        <w:t>,</w:t>
      </w:r>
      <w:r w:rsidRPr="00096869">
        <w:rPr>
          <w:i/>
          <w:spacing w:val="-5"/>
          <w:sz w:val="20"/>
        </w:rPr>
        <w:t xml:space="preserve"> </w:t>
      </w:r>
      <w:r w:rsidRPr="00306E84">
        <w:rPr>
          <w:i/>
          <w:spacing w:val="-5"/>
        </w:rPr>
        <w:t>Elementi di diritto dell’Unione Europea - Parte istituzionale,</w:t>
      </w:r>
      <w:r w:rsidRPr="00306E84">
        <w:rPr>
          <w:spacing w:val="-5"/>
        </w:rPr>
        <w:t xml:space="preserve"> Giuffrè </w:t>
      </w:r>
      <w:r w:rsidR="007A3598">
        <w:rPr>
          <w:spacing w:val="-5"/>
        </w:rPr>
        <w:t>Francis Lefebvre</w:t>
      </w:r>
      <w:r w:rsidRPr="00306E84">
        <w:rPr>
          <w:spacing w:val="-5"/>
        </w:rPr>
        <w:t xml:space="preserve">, Milano, </w:t>
      </w:r>
      <w:r w:rsidR="00793A66" w:rsidRPr="00306E84">
        <w:rPr>
          <w:spacing w:val="-5"/>
        </w:rPr>
        <w:t>2018, 6</w:t>
      </w:r>
      <w:r w:rsidR="00793A66" w:rsidRPr="00306E84">
        <w:rPr>
          <w:spacing w:val="-5"/>
          <w:vertAlign w:val="superscript"/>
        </w:rPr>
        <w:t>a</w:t>
      </w:r>
      <w:r w:rsidR="00793A66" w:rsidRPr="00306E84">
        <w:rPr>
          <w:spacing w:val="-5"/>
        </w:rPr>
        <w:t xml:space="preserve"> ed.</w:t>
      </w:r>
      <w:r w:rsidR="00E567CD">
        <w:rPr>
          <w:spacing w:val="-5"/>
        </w:rPr>
        <w:t xml:space="preserve"> </w:t>
      </w:r>
      <w:hyperlink r:id="rId5" w:history="1">
        <w:r w:rsidR="00E567CD" w:rsidRPr="00E567CD">
          <w:rPr>
            <w:rStyle w:val="Collegamentoipertestuale"/>
            <w:spacing w:val="-5"/>
          </w:rPr>
          <w:t>Acquista da V&amp;P</w:t>
        </w:r>
      </w:hyperlink>
    </w:p>
    <w:p w14:paraId="37D30F95" w14:textId="5F1CBB0A" w:rsidR="00793A66" w:rsidRDefault="00793A66" w:rsidP="00096869">
      <w:pPr>
        <w:pStyle w:val="Testo1"/>
        <w:spacing w:line="240" w:lineRule="atLeast"/>
        <w:rPr>
          <w:spacing w:val="-5"/>
        </w:rPr>
      </w:pPr>
    </w:p>
    <w:p w14:paraId="6C405AFA" w14:textId="46CCF126" w:rsidR="007A3598" w:rsidRPr="00306E84" w:rsidRDefault="007A3598" w:rsidP="00096869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Per gli </w:t>
      </w:r>
      <w:r w:rsidRPr="007A2A51">
        <w:rPr>
          <w:i/>
          <w:spacing w:val="-5"/>
        </w:rPr>
        <w:t xml:space="preserve">studenti che hanno la possibilità di frequentare </w:t>
      </w:r>
      <w:r w:rsidRPr="007A2A51">
        <w:rPr>
          <w:spacing w:val="-5"/>
        </w:rPr>
        <w:t>il corso</w:t>
      </w:r>
      <w:r>
        <w:rPr>
          <w:spacing w:val="-5"/>
        </w:rPr>
        <w:t>, la preparazione dell’esame avverrà sulla base del suddetto manuale</w:t>
      </w:r>
      <w:r w:rsidR="007A2A51">
        <w:rPr>
          <w:spacing w:val="-5"/>
        </w:rPr>
        <w:t xml:space="preserve"> (secondo le indicazioni fornite dal</w:t>
      </w:r>
      <w:r w:rsidR="003D579D">
        <w:rPr>
          <w:spacing w:val="-5"/>
        </w:rPr>
        <w:t>la</w:t>
      </w:r>
      <w:r w:rsidR="007A2A51">
        <w:rPr>
          <w:spacing w:val="-5"/>
        </w:rPr>
        <w:t xml:space="preserve"> docente)</w:t>
      </w:r>
      <w:r>
        <w:rPr>
          <w:spacing w:val="-5"/>
        </w:rPr>
        <w:t xml:space="preserve">, degli appunti delle lezioni e degli ulteriori materiali che saranno messi a disposizione tramite la </w:t>
      </w:r>
      <w:r w:rsidR="007A2A51">
        <w:rPr>
          <w:spacing w:val="-5"/>
        </w:rPr>
        <w:t xml:space="preserve">piattaforma Blackboard. </w:t>
      </w:r>
    </w:p>
    <w:p w14:paraId="02E3922E" w14:textId="0FCAF8F2" w:rsidR="007A2A51" w:rsidRPr="007A2A51" w:rsidRDefault="007A2A51" w:rsidP="00D02365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>
        <w:rPr>
          <w:spacing w:val="-5"/>
        </w:rPr>
        <w:t xml:space="preserve"> è richiesto lo studio dell’intero manuale, nonché del solo capitolo VIII </w:t>
      </w:r>
      <w:r w:rsidRPr="00306E84">
        <w:rPr>
          <w:spacing w:val="-5"/>
        </w:rPr>
        <w:t>(</w:t>
      </w:r>
      <w:r w:rsidRPr="00306E84">
        <w:rPr>
          <w:i/>
          <w:spacing w:val="-5"/>
        </w:rPr>
        <w:t>La politica comune dell’immigrazione e dell’asilo</w:t>
      </w:r>
      <w:r w:rsidRPr="00306E84">
        <w:rPr>
          <w:spacing w:val="-5"/>
        </w:rPr>
        <w:t>)</w:t>
      </w:r>
      <w:r>
        <w:rPr>
          <w:spacing w:val="-5"/>
        </w:rPr>
        <w:t xml:space="preserve"> del seguente testo:</w:t>
      </w:r>
    </w:p>
    <w:p w14:paraId="1207D539" w14:textId="3664C5CC" w:rsidR="001C4191" w:rsidRDefault="00793A66" w:rsidP="002162A1">
      <w:pPr>
        <w:pStyle w:val="Testo1"/>
        <w:spacing w:line="240" w:lineRule="atLeast"/>
        <w:rPr>
          <w:spacing w:val="-5"/>
        </w:rPr>
      </w:pPr>
      <w:r w:rsidRPr="00306E84">
        <w:rPr>
          <w:smallCaps/>
          <w:spacing w:val="-5"/>
          <w:sz w:val="16"/>
        </w:rPr>
        <w:t>L.</w:t>
      </w:r>
      <w:r w:rsidR="00096869" w:rsidRPr="00306E84">
        <w:rPr>
          <w:smallCaps/>
          <w:spacing w:val="-5"/>
          <w:sz w:val="16"/>
        </w:rPr>
        <w:t xml:space="preserve"> </w:t>
      </w:r>
      <w:r w:rsidRPr="00306E84">
        <w:rPr>
          <w:smallCaps/>
          <w:spacing w:val="-5"/>
          <w:sz w:val="16"/>
        </w:rPr>
        <w:t>Daniele</w:t>
      </w:r>
      <w:r w:rsidR="00096869" w:rsidRPr="00306E84">
        <w:rPr>
          <w:smallCaps/>
          <w:spacing w:val="-5"/>
          <w:sz w:val="16"/>
        </w:rPr>
        <w:t xml:space="preserve"> (</w:t>
      </w:r>
      <w:r w:rsidR="00096869" w:rsidRPr="007A3598">
        <w:rPr>
          <w:spacing w:val="-5"/>
          <w:sz w:val="16"/>
        </w:rPr>
        <w:t>a cura di</w:t>
      </w:r>
      <w:r w:rsidR="00096869" w:rsidRPr="00306E84">
        <w:rPr>
          <w:smallCaps/>
          <w:spacing w:val="-5"/>
          <w:sz w:val="16"/>
        </w:rPr>
        <w:t>)</w:t>
      </w:r>
      <w:r w:rsidR="00096869" w:rsidRPr="006F25DF">
        <w:rPr>
          <w:smallCaps/>
          <w:spacing w:val="-5"/>
          <w:sz w:val="20"/>
        </w:rPr>
        <w:t xml:space="preserve">, </w:t>
      </w:r>
      <w:r w:rsidR="00096869" w:rsidRPr="00306E84">
        <w:rPr>
          <w:i/>
          <w:spacing w:val="-5"/>
        </w:rPr>
        <w:t>Diritto</w:t>
      </w:r>
      <w:r w:rsidRPr="00306E84">
        <w:rPr>
          <w:i/>
          <w:spacing w:val="-5"/>
        </w:rPr>
        <w:t xml:space="preserve"> del mercato unico europeo </w:t>
      </w:r>
      <w:bookmarkStart w:id="0" w:name="_GoBack"/>
      <w:bookmarkEnd w:id="0"/>
      <w:r w:rsidRPr="00306E84">
        <w:rPr>
          <w:i/>
          <w:spacing w:val="-5"/>
        </w:rPr>
        <w:t>e dello spazio di libertà, sicurezza e giustizia</w:t>
      </w:r>
      <w:r w:rsidR="00096869" w:rsidRPr="00306E84">
        <w:rPr>
          <w:spacing w:val="-5"/>
        </w:rPr>
        <w:t>, Gi</w:t>
      </w:r>
      <w:r w:rsidRPr="00306E84">
        <w:rPr>
          <w:spacing w:val="-5"/>
        </w:rPr>
        <w:t>uffr</w:t>
      </w:r>
      <w:r w:rsidR="00F12AC0" w:rsidRPr="00306E84">
        <w:rPr>
          <w:spacing w:val="-5"/>
        </w:rPr>
        <w:t>è Editore</w:t>
      </w:r>
      <w:r w:rsidR="00096869" w:rsidRPr="00306E84">
        <w:rPr>
          <w:spacing w:val="-5"/>
        </w:rPr>
        <w:t xml:space="preserve">, </w:t>
      </w:r>
      <w:r w:rsidR="00F12AC0" w:rsidRPr="00306E84">
        <w:rPr>
          <w:spacing w:val="-5"/>
        </w:rPr>
        <w:t>Milano</w:t>
      </w:r>
      <w:r w:rsidR="00096869" w:rsidRPr="00306E84">
        <w:rPr>
          <w:spacing w:val="-5"/>
        </w:rPr>
        <w:t xml:space="preserve">, </w:t>
      </w:r>
      <w:r w:rsidR="001C32F4" w:rsidRPr="00306E84">
        <w:rPr>
          <w:spacing w:val="-5"/>
        </w:rPr>
        <w:t>ult. ed. disponibile</w:t>
      </w:r>
      <w:r w:rsidR="007A2A51">
        <w:rPr>
          <w:spacing w:val="-5"/>
        </w:rPr>
        <w:t>.</w:t>
      </w:r>
    </w:p>
    <w:p w14:paraId="5304E68B" w14:textId="77777777" w:rsidR="007A2A51" w:rsidRDefault="007A2A51" w:rsidP="002162A1">
      <w:pPr>
        <w:pStyle w:val="Testo1"/>
        <w:spacing w:line="240" w:lineRule="atLeast"/>
      </w:pPr>
    </w:p>
    <w:p w14:paraId="518B9FEE" w14:textId="699F8D88" w:rsidR="001C4191" w:rsidRPr="00306E84" w:rsidRDefault="001C4191" w:rsidP="00296EB1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</w:t>
      </w:r>
      <w:r w:rsidR="00A15853">
        <w:t>ult. ed. disponibile</w:t>
      </w:r>
      <w:r w:rsidR="00993B66" w:rsidRPr="00306E84">
        <w:t xml:space="preserve">. </w:t>
      </w:r>
    </w:p>
    <w:p w14:paraId="74835E73" w14:textId="7777777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CB5EAE" w14:textId="316AFB6D" w:rsidR="00D7539A" w:rsidRPr="00636E3E" w:rsidRDefault="00993B66" w:rsidP="00D7539A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0AFC31A0" w14:textId="7E50079B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80876B5" w14:textId="71CE5DA4" w:rsidR="00E04C4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 xml:space="preserve">Gli studenti </w:t>
      </w:r>
      <w:r w:rsidRPr="00636E3E">
        <w:rPr>
          <w:i/>
          <w:szCs w:val="18"/>
        </w:rPr>
        <w:t>frequentanti</w:t>
      </w:r>
      <w:r w:rsidRPr="00636E3E">
        <w:rPr>
          <w:szCs w:val="18"/>
        </w:rPr>
        <w:t xml:space="preserve"> che lo desiderano potranno sostenere l’esame in due prove, </w:t>
      </w:r>
      <w:r w:rsidR="00ED12C9" w:rsidRPr="00636E3E">
        <w:rPr>
          <w:szCs w:val="18"/>
        </w:rPr>
        <w:t xml:space="preserve">entrambe orali, </w:t>
      </w:r>
      <w:r w:rsidRPr="00636E3E">
        <w:rPr>
          <w:szCs w:val="18"/>
        </w:rPr>
        <w:t xml:space="preserve">rispettivamente al termine della prima parte del corso e dopo la conclusione del corso stesso. Per gli </w:t>
      </w:r>
      <w:r w:rsidRPr="00636E3E">
        <w:rPr>
          <w:i/>
          <w:szCs w:val="18"/>
        </w:rPr>
        <w:t>studenti non frequentanti</w:t>
      </w:r>
      <w:r w:rsidRPr="00636E3E">
        <w:rPr>
          <w:szCs w:val="18"/>
        </w:rPr>
        <w:t xml:space="preserve"> (e per quelli frequentanti che non sostengano o non superino la prova intermedia) l’esame si svolgerà in un’unica prova orale.</w:t>
      </w:r>
    </w:p>
    <w:p w14:paraId="47BEBE58" w14:textId="77777777" w:rsidR="002162A1" w:rsidRPr="00636E3E" w:rsidRDefault="002162A1" w:rsidP="002162A1">
      <w:pPr>
        <w:pStyle w:val="Testo2"/>
        <w:rPr>
          <w:szCs w:val="18"/>
        </w:rPr>
      </w:pPr>
      <w:r w:rsidRPr="00636E3E">
        <w:rPr>
          <w:szCs w:val="18"/>
        </w:rPr>
        <w:lastRenderedPageBreak/>
        <w:t xml:space="preserve">La valutazione sarà espressa in trentesimi, tenendo conto del livello di conoscenza </w:t>
      </w:r>
      <w:r w:rsidR="00ED3AD1" w:rsidRPr="00636E3E">
        <w:rPr>
          <w:szCs w:val="18"/>
        </w:rPr>
        <w:t xml:space="preserve">dei temi </w:t>
      </w:r>
      <w:r w:rsidR="00296EB1" w:rsidRPr="00636E3E">
        <w:rPr>
          <w:szCs w:val="18"/>
        </w:rPr>
        <w:t>oggetto del corso e di comprensione critica delle problematiche trattate</w:t>
      </w:r>
      <w:r w:rsidRPr="00636E3E">
        <w:rPr>
          <w:szCs w:val="18"/>
        </w:rPr>
        <w:t>, nonché</w:t>
      </w:r>
      <w:r w:rsidR="00296EB1" w:rsidRPr="00636E3E">
        <w:rPr>
          <w:szCs w:val="18"/>
        </w:rPr>
        <w:t xml:space="preserve"> della capacità di esposizione e dell’utilizzo di un linguaggio giuridico pertinente</w:t>
      </w:r>
      <w:r w:rsidRPr="00636E3E">
        <w:rPr>
          <w:szCs w:val="18"/>
        </w:rPr>
        <w:t>.</w:t>
      </w:r>
    </w:p>
    <w:p w14:paraId="7B98FF78" w14:textId="0366B765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87866">
        <w:rPr>
          <w:b/>
          <w:i/>
          <w:sz w:val="18"/>
        </w:rPr>
        <w:t xml:space="preserve"> E PREREQUISITI</w:t>
      </w:r>
    </w:p>
    <w:p w14:paraId="378DA611" w14:textId="03A4B754" w:rsidR="002162A1" w:rsidRPr="00636E3E" w:rsidRDefault="002162A1" w:rsidP="002162A1">
      <w:pPr>
        <w:pStyle w:val="Testo2"/>
      </w:pPr>
      <w:r w:rsidRPr="00636E3E">
        <w:t xml:space="preserve">Per l’assegnazione di </w:t>
      </w:r>
      <w:r w:rsidR="007A3598" w:rsidRPr="00636E3E">
        <w:t>elaborati triennali</w:t>
      </w:r>
      <w:r w:rsidRPr="00636E3E">
        <w:t xml:space="preserve"> è necessaria </w:t>
      </w:r>
      <w:r w:rsidR="007A3598" w:rsidRPr="00636E3E">
        <w:t>una buona</w:t>
      </w:r>
      <w:r w:rsidRPr="00636E3E">
        <w:t xml:space="preserve"> conoscenza della lingua ingles</w:t>
      </w:r>
      <w:r w:rsidR="00ED3AD1" w:rsidRPr="00636E3E">
        <w:t>e o francese</w:t>
      </w:r>
      <w:r w:rsidR="00D7539A" w:rsidRPr="00636E3E">
        <w:t>.</w:t>
      </w:r>
    </w:p>
    <w:p w14:paraId="50289D3C" w14:textId="40C04183" w:rsidR="00ED3AD1" w:rsidRDefault="00ED3AD1" w:rsidP="002162A1">
      <w:pPr>
        <w:pStyle w:val="Testo2"/>
        <w:rPr>
          <w:sz w:val="16"/>
        </w:rPr>
      </w:pPr>
    </w:p>
    <w:p w14:paraId="32B134FE" w14:textId="77777777" w:rsidR="00323463" w:rsidRPr="00323463" w:rsidRDefault="00323463" w:rsidP="00323463">
      <w:pPr>
        <w:autoSpaceDE w:val="0"/>
        <w:autoSpaceDN w:val="0"/>
        <w:adjustRightInd w:val="0"/>
        <w:spacing w:line="240" w:lineRule="auto"/>
        <w:rPr>
          <w:rFonts w:ascii="Times" w:eastAsia="Times New Roman" w:hAnsi="Times"/>
          <w:noProof/>
          <w:color w:val="FF0000"/>
          <w:szCs w:val="20"/>
        </w:rPr>
      </w:pPr>
    </w:p>
    <w:p w14:paraId="534AB3D0" w14:textId="77777777" w:rsidR="00323463" w:rsidRPr="00323463" w:rsidRDefault="00323463" w:rsidP="00323463">
      <w:pPr>
        <w:tabs>
          <w:tab w:val="left" w:pos="284"/>
        </w:tabs>
        <w:spacing w:line="220" w:lineRule="exact"/>
        <w:rPr>
          <w:rFonts w:ascii="Times" w:eastAsia="Times New Roman" w:hAnsi="Times"/>
          <w:i/>
          <w:sz w:val="18"/>
          <w:szCs w:val="20"/>
        </w:rPr>
      </w:pPr>
      <w:r w:rsidRPr="00323463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C6D24EC" w14:textId="77777777" w:rsidR="001B541F" w:rsidRDefault="001B541F" w:rsidP="001B541F">
      <w:pPr>
        <w:pStyle w:val="Testo2"/>
        <w:spacing w:before="120"/>
        <w:ind w:firstLine="0"/>
        <w:rPr>
          <w:i/>
        </w:rPr>
      </w:pPr>
    </w:p>
    <w:p w14:paraId="4124F671" w14:textId="798C74E3" w:rsidR="002162A1" w:rsidRPr="00D9400A" w:rsidRDefault="002162A1" w:rsidP="001B541F">
      <w:pPr>
        <w:pStyle w:val="Testo2"/>
        <w:spacing w:before="120"/>
        <w:ind w:firstLine="0"/>
        <w:rPr>
          <w:b/>
          <w:bCs/>
        </w:rPr>
      </w:pPr>
      <w:r w:rsidRPr="00D9400A">
        <w:rPr>
          <w:b/>
          <w:bCs/>
          <w:i/>
        </w:rPr>
        <w:t>Orario e luogo di ricevimento</w:t>
      </w:r>
    </w:p>
    <w:p w14:paraId="517A8F42" w14:textId="77777777" w:rsidR="001B541F" w:rsidRDefault="001B541F" w:rsidP="002162A1">
      <w:pPr>
        <w:pStyle w:val="Testo2"/>
        <w:rPr>
          <w:szCs w:val="18"/>
        </w:rPr>
      </w:pPr>
    </w:p>
    <w:p w14:paraId="420F1941" w14:textId="0E0784B3" w:rsidR="002162A1" w:rsidRPr="00636E3E" w:rsidRDefault="009734DD" w:rsidP="002162A1">
      <w:pPr>
        <w:pStyle w:val="Testo2"/>
        <w:rPr>
          <w:szCs w:val="18"/>
        </w:rPr>
      </w:pPr>
      <w:r w:rsidRPr="00636E3E">
        <w:rPr>
          <w:szCs w:val="18"/>
        </w:rPr>
        <w:t>La</w:t>
      </w:r>
      <w:r w:rsidR="00D7539A" w:rsidRPr="00636E3E">
        <w:rPr>
          <w:szCs w:val="18"/>
        </w:rPr>
        <w:t xml:space="preserve"> Prof.</w:t>
      </w:r>
      <w:r w:rsidRPr="00636E3E">
        <w:rPr>
          <w:szCs w:val="18"/>
        </w:rPr>
        <w:t>ssa</w:t>
      </w:r>
      <w:r w:rsidR="00D7539A" w:rsidRPr="00636E3E">
        <w:rPr>
          <w:szCs w:val="18"/>
        </w:rPr>
        <w:t xml:space="preserve"> Chiara Marenghi</w:t>
      </w:r>
      <w:r w:rsidR="002162A1" w:rsidRPr="00636E3E">
        <w:rPr>
          <w:szCs w:val="18"/>
        </w:rPr>
        <w:t xml:space="preserve"> riceve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>nella Pagina pers</w:t>
      </w:r>
      <w:r w:rsidR="00ED3AD1" w:rsidRPr="00636E3E">
        <w:rPr>
          <w:szCs w:val="18"/>
        </w:rPr>
        <w:t xml:space="preserve">onale docente, consultabile all’indirizzo </w:t>
      </w:r>
      <w:hyperlink r:id="rId6" w:history="1">
        <w:r w:rsidR="00ED3AD1" w:rsidRPr="00636E3E">
          <w:rPr>
            <w:rStyle w:val="Collegamentoipertestuale"/>
            <w:szCs w:val="18"/>
          </w:rPr>
          <w:t>http://docenti.unicatt.it/ita/chiara_marenghi/</w:t>
        </w:r>
      </w:hyperlink>
      <w:r w:rsidR="00ED3AD1" w:rsidRPr="00636E3E">
        <w:rPr>
          <w:szCs w:val="18"/>
        </w:rPr>
        <w:t>.</w:t>
      </w:r>
    </w:p>
    <w:p w14:paraId="5848A20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0"/>
    <w:rsid w:val="00036D78"/>
    <w:rsid w:val="000838D0"/>
    <w:rsid w:val="00096869"/>
    <w:rsid w:val="000B78D0"/>
    <w:rsid w:val="001B1C19"/>
    <w:rsid w:val="001B541F"/>
    <w:rsid w:val="001C32F4"/>
    <w:rsid w:val="001C4191"/>
    <w:rsid w:val="002162A1"/>
    <w:rsid w:val="00261535"/>
    <w:rsid w:val="002953CC"/>
    <w:rsid w:val="00296EB1"/>
    <w:rsid w:val="002E3E99"/>
    <w:rsid w:val="00306E84"/>
    <w:rsid w:val="0031046C"/>
    <w:rsid w:val="00323463"/>
    <w:rsid w:val="00342EE6"/>
    <w:rsid w:val="003D579D"/>
    <w:rsid w:val="004573E2"/>
    <w:rsid w:val="00487414"/>
    <w:rsid w:val="00551B14"/>
    <w:rsid w:val="00636B90"/>
    <w:rsid w:val="00636E3E"/>
    <w:rsid w:val="00655BC5"/>
    <w:rsid w:val="00685B73"/>
    <w:rsid w:val="00687C17"/>
    <w:rsid w:val="006A13ED"/>
    <w:rsid w:val="006C3575"/>
    <w:rsid w:val="006F25DF"/>
    <w:rsid w:val="00720BFD"/>
    <w:rsid w:val="00721015"/>
    <w:rsid w:val="007321BC"/>
    <w:rsid w:val="00753725"/>
    <w:rsid w:val="00793A66"/>
    <w:rsid w:val="007A2A51"/>
    <w:rsid w:val="007A3598"/>
    <w:rsid w:val="007E26A0"/>
    <w:rsid w:val="00825E20"/>
    <w:rsid w:val="00826841"/>
    <w:rsid w:val="0089219E"/>
    <w:rsid w:val="00925B32"/>
    <w:rsid w:val="009734DD"/>
    <w:rsid w:val="00993B66"/>
    <w:rsid w:val="009C66A2"/>
    <w:rsid w:val="009C66BE"/>
    <w:rsid w:val="009D2F11"/>
    <w:rsid w:val="009E5FA6"/>
    <w:rsid w:val="009E61BE"/>
    <w:rsid w:val="00A15853"/>
    <w:rsid w:val="00A341DF"/>
    <w:rsid w:val="00A87866"/>
    <w:rsid w:val="00AC33DC"/>
    <w:rsid w:val="00B00569"/>
    <w:rsid w:val="00BF6E89"/>
    <w:rsid w:val="00CF1252"/>
    <w:rsid w:val="00D02365"/>
    <w:rsid w:val="00D134F6"/>
    <w:rsid w:val="00D1719A"/>
    <w:rsid w:val="00D7539A"/>
    <w:rsid w:val="00D9400A"/>
    <w:rsid w:val="00E00B33"/>
    <w:rsid w:val="00E04C41"/>
    <w:rsid w:val="00E165BE"/>
    <w:rsid w:val="00E567CD"/>
    <w:rsid w:val="00E818F2"/>
    <w:rsid w:val="00E9048E"/>
    <w:rsid w:val="00E9759F"/>
    <w:rsid w:val="00EA5DA3"/>
    <w:rsid w:val="00ED12C9"/>
    <w:rsid w:val="00ED3AD1"/>
    <w:rsid w:val="00F0542A"/>
    <w:rsid w:val="00F12AC0"/>
    <w:rsid w:val="00FB479A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67"/>
  <w15:chartTrackingRefBased/>
  <w15:docId w15:val="{9ABA83D7-3CE1-4289-BF2A-F7DF31F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ita/chiara_marenghi/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Marenghi</dc:creator>
  <cp:keywords/>
  <dc:description/>
  <cp:lastModifiedBy>Magatelli Matteo</cp:lastModifiedBy>
  <cp:revision>4</cp:revision>
  <dcterms:created xsi:type="dcterms:W3CDTF">2021-07-30T14:19:00Z</dcterms:created>
  <dcterms:modified xsi:type="dcterms:W3CDTF">2022-02-03T09:50:00Z</dcterms:modified>
</cp:coreProperties>
</file>