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8FAD" w14:textId="5345F0D9" w:rsidR="008B0405" w:rsidRDefault="00AA53EE">
      <w:pPr>
        <w:pStyle w:val="Titolo1"/>
      </w:pPr>
      <w:r>
        <w:t xml:space="preserve"> </w:t>
      </w:r>
      <w:r w:rsidR="00A962B6">
        <w:t>. -</w:t>
      </w:r>
      <w:r w:rsidR="008B0405">
        <w:t>Storia della civiltà e della cultura europea</w:t>
      </w:r>
    </w:p>
    <w:p w14:paraId="7E43CBF7" w14:textId="3DEB3A18" w:rsidR="008B0405" w:rsidRDefault="008B0405" w:rsidP="008B0405">
      <w:pPr>
        <w:pStyle w:val="Titolo2"/>
      </w:pPr>
      <w:r>
        <w:t xml:space="preserve">Prof. </w:t>
      </w:r>
      <w:r w:rsidR="001D18D6">
        <w:t>Paolo Valvo</w:t>
      </w:r>
    </w:p>
    <w:p w14:paraId="09F4C722" w14:textId="4A37454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D18D6">
        <w:rPr>
          <w:b/>
          <w:i/>
          <w:sz w:val="18"/>
        </w:rPr>
        <w:t xml:space="preserve"> E RISULTATI DI APPRENDIMENTO ATTESI</w:t>
      </w:r>
    </w:p>
    <w:p w14:paraId="0E881555" w14:textId="25A35464" w:rsidR="00B26D28" w:rsidRDefault="00B26D28" w:rsidP="008B0405">
      <w:r>
        <w:t xml:space="preserve">Il corso si propone di </w:t>
      </w:r>
      <w:r w:rsidR="00F70BD6">
        <w:t xml:space="preserve">approfondire temi e problemi </w:t>
      </w:r>
      <w:r w:rsidR="00313BEB">
        <w:t>dell’identità culturale europe</w:t>
      </w:r>
      <w:r w:rsidR="007050C2">
        <w:t>a</w:t>
      </w:r>
      <w:r w:rsidR="00F70BD6">
        <w:t xml:space="preserve"> </w:t>
      </w:r>
      <w:r w:rsidR="00AA53EE">
        <w:t>attraverso le diverse epoche storiche</w:t>
      </w:r>
      <w:r w:rsidR="001E3B9D">
        <w:t>,</w:t>
      </w:r>
      <w:r w:rsidR="00217F9F">
        <w:t xml:space="preserve"> </w:t>
      </w:r>
      <w:r w:rsidR="001E3B9D">
        <w:t xml:space="preserve">mettendo in luce come </w:t>
      </w:r>
      <w:r w:rsidR="00054952">
        <w:t xml:space="preserve">la </w:t>
      </w:r>
      <w:r w:rsidR="0089573A">
        <w:t xml:space="preserve">conoscenza del passato </w:t>
      </w:r>
      <w:r w:rsidR="001E3B9D">
        <w:t>sia una risorsa irrinunciabile per</w:t>
      </w:r>
      <w:r w:rsidR="0089573A">
        <w:t xml:space="preserve"> </w:t>
      </w:r>
      <w:r w:rsidR="00054952">
        <w:t xml:space="preserve">la </w:t>
      </w:r>
      <w:r w:rsidR="00F87F51">
        <w:t>costru</w:t>
      </w:r>
      <w:r w:rsidR="0089573A">
        <w:t xml:space="preserve">zione di </w:t>
      </w:r>
      <w:r w:rsidR="003A3B26">
        <w:t xml:space="preserve">una </w:t>
      </w:r>
      <w:r w:rsidR="0089573A">
        <w:t xml:space="preserve">società </w:t>
      </w:r>
      <w:r w:rsidR="003A3B26">
        <w:t xml:space="preserve">inclusiva </w:t>
      </w:r>
      <w:r w:rsidR="00BB2D38">
        <w:t>nell’attuale contesto di</w:t>
      </w:r>
      <w:r w:rsidR="006622CD">
        <w:t xml:space="preserve"> pluralismo etnico, culturale e religioso</w:t>
      </w:r>
      <w:r w:rsidR="006429E8">
        <w:t>.</w:t>
      </w:r>
    </w:p>
    <w:p w14:paraId="4114BE8E" w14:textId="051433CA" w:rsidR="006C6EFB" w:rsidRDefault="007D4D48">
      <w:pPr>
        <w:tabs>
          <w:tab w:val="clear" w:pos="284"/>
          <w:tab w:val="left" w:pos="283"/>
        </w:tabs>
        <w:rPr>
          <w:rFonts w:ascii="Times New Roman" w:hAnsi="Times New Roman"/>
        </w:rPr>
      </w:pPr>
      <w:r>
        <w:t xml:space="preserve">Al termine dell’insegnamento, lo studente </w:t>
      </w:r>
      <w:r w:rsidR="003F33E9">
        <w:t xml:space="preserve">possiederà </w:t>
      </w:r>
      <w:r w:rsidR="00BE7AFC">
        <w:t xml:space="preserve">una maggiore consapevolezza </w:t>
      </w:r>
      <w:r w:rsidR="00A342AD">
        <w:t>dei diversi</w:t>
      </w:r>
      <w:r w:rsidR="00CF40F8">
        <w:t xml:space="preserve"> apporti</w:t>
      </w:r>
      <w:r w:rsidR="00A9230E">
        <w:t xml:space="preserve"> cultur</w:t>
      </w:r>
      <w:r w:rsidR="00CF40F8">
        <w:t>ali</w:t>
      </w:r>
      <w:r w:rsidR="00DE56EB">
        <w:t xml:space="preserve"> che</w:t>
      </w:r>
      <w:r w:rsidR="00EB5780">
        <w:t xml:space="preserve"> </w:t>
      </w:r>
      <w:r w:rsidR="00DE56EB">
        <w:t>hanno forgiato</w:t>
      </w:r>
      <w:r w:rsidR="00A22BCE">
        <w:t xml:space="preserve"> mentalità e stili di vita dei popoli europei, </w:t>
      </w:r>
      <w:r w:rsidR="000E3580">
        <w:t xml:space="preserve">contribuendo a modellare le istituzioni sociali e politiche </w:t>
      </w:r>
      <w:r w:rsidR="00E71A35">
        <w:t>dell’Europa odierna.</w:t>
      </w:r>
      <w:r w:rsidR="00BE7AFC">
        <w:t xml:space="preserve"> </w:t>
      </w:r>
      <w:r w:rsidR="00F81216">
        <w:t>Tali conoscenze</w:t>
      </w:r>
      <w:r w:rsidR="00F8273C">
        <w:t xml:space="preserve"> </w:t>
      </w:r>
      <w:r w:rsidR="0067731E">
        <w:t xml:space="preserve">supporteranno i futuri educatori nel progettare interventi </w:t>
      </w:r>
      <w:r w:rsidR="00237A14">
        <w:t>efficaci</w:t>
      </w:r>
      <w:r w:rsidR="001C2E16">
        <w:t xml:space="preserve"> </w:t>
      </w:r>
      <w:r w:rsidR="005962AB">
        <w:t xml:space="preserve">nell’ambito dell’integrazione e della mediazione interculturale, </w:t>
      </w:r>
      <w:r w:rsidR="00556CBC">
        <w:t>a partire da</w:t>
      </w:r>
      <w:r w:rsidR="008D311D">
        <w:t xml:space="preserve">lla </w:t>
      </w:r>
      <w:r w:rsidR="00556CBC">
        <w:t xml:space="preserve">valorizzazione </w:t>
      </w:r>
      <w:r w:rsidR="008D311D">
        <w:t>del patrimonio storico e culturale del territorio.</w:t>
      </w:r>
    </w:p>
    <w:p w14:paraId="15A71747" w14:textId="77777777" w:rsidR="008B0405" w:rsidRDefault="008B0405" w:rsidP="008B04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F8B453" w14:textId="306360F6" w:rsidR="000C70F7" w:rsidRPr="008B0405" w:rsidRDefault="00790D82" w:rsidP="002645F7">
      <w:r>
        <w:t xml:space="preserve">Il corso </w:t>
      </w:r>
      <w:r w:rsidR="002360C5">
        <w:t>p</w:t>
      </w:r>
      <w:r w:rsidR="0046724F">
        <w:t xml:space="preserve">renderà in esame i principali apporti storici </w:t>
      </w:r>
      <w:r w:rsidR="00421B73">
        <w:t xml:space="preserve">e culturali </w:t>
      </w:r>
      <w:r w:rsidR="0046724F">
        <w:t xml:space="preserve">all’identità </w:t>
      </w:r>
      <w:r w:rsidR="007B374A">
        <w:t>europe</w:t>
      </w:r>
      <w:r w:rsidR="00962D2F">
        <w:t xml:space="preserve">a, </w:t>
      </w:r>
      <w:r w:rsidR="008E3BFA">
        <w:t xml:space="preserve">soffermandosi </w:t>
      </w:r>
      <w:r w:rsidR="00421B73">
        <w:t xml:space="preserve">in particolare </w:t>
      </w:r>
      <w:r w:rsidR="008E3BFA">
        <w:t xml:space="preserve">sulle </w:t>
      </w:r>
      <w:r w:rsidR="00C04ADF">
        <w:t>idee di Europa che si sono sviluppate</w:t>
      </w:r>
      <w:r w:rsidR="00CD1433">
        <w:t xml:space="preserve"> </w:t>
      </w:r>
      <w:r w:rsidR="00F70BD6">
        <w:t>fino</w:t>
      </w:r>
      <w:r w:rsidR="00425D81">
        <w:t xml:space="preserve"> </w:t>
      </w:r>
      <w:r w:rsidR="00D60D24">
        <w:t>al</w:t>
      </w:r>
      <w:r w:rsidR="00C971FA">
        <w:t>l</w:t>
      </w:r>
      <w:r w:rsidR="00C8651D">
        <w:t>a nascita dell’Unione Europea</w:t>
      </w:r>
      <w:r w:rsidR="00A32088">
        <w:t xml:space="preserve"> </w:t>
      </w:r>
      <w:r w:rsidR="00EA269C">
        <w:t>e sul</w:t>
      </w:r>
      <w:r w:rsidR="00F5166E">
        <w:t>le frontiere</w:t>
      </w:r>
      <w:r w:rsidR="00390649">
        <w:t xml:space="preserve"> </w:t>
      </w:r>
      <w:r w:rsidR="0096273F">
        <w:t>ideali</w:t>
      </w:r>
      <w:r w:rsidR="0043135B">
        <w:t xml:space="preserve"> e </w:t>
      </w:r>
      <w:r w:rsidR="000B039F">
        <w:t xml:space="preserve">territoriali </w:t>
      </w:r>
      <w:r w:rsidR="00A32088">
        <w:t xml:space="preserve">– </w:t>
      </w:r>
      <w:r w:rsidR="00B846D7">
        <w:t>dall’islam al cristianesimo ortodosso, dall’estremo oriente al nuovo mondo americano</w:t>
      </w:r>
      <w:r w:rsidR="00A32088">
        <w:t xml:space="preserve"> – </w:t>
      </w:r>
      <w:r w:rsidR="00E83772">
        <w:t xml:space="preserve">che </w:t>
      </w:r>
      <w:r w:rsidR="000B039F">
        <w:t>hanno permesso al continente</w:t>
      </w:r>
      <w:r w:rsidR="002C41AA">
        <w:t xml:space="preserve"> </w:t>
      </w:r>
      <w:r w:rsidR="000B039F">
        <w:t xml:space="preserve">di </w:t>
      </w:r>
      <w:r w:rsidR="00B846D7">
        <w:t>acquisire</w:t>
      </w:r>
      <w:r w:rsidR="000B039F">
        <w:t xml:space="preserve"> </w:t>
      </w:r>
      <w:r w:rsidR="008E1D64">
        <w:t xml:space="preserve">nei secoli </w:t>
      </w:r>
      <w:r w:rsidR="000B039F">
        <w:t>un</w:t>
      </w:r>
      <w:r w:rsidR="0096273F">
        <w:t xml:space="preserve">a </w:t>
      </w:r>
      <w:r w:rsidR="00B846D7">
        <w:t>propria</w:t>
      </w:r>
      <w:r w:rsidR="0096273F">
        <w:t xml:space="preserve"> </w:t>
      </w:r>
      <w:r w:rsidR="00A32088">
        <w:t>fisionomia</w:t>
      </w:r>
      <w:r w:rsidR="0096273F">
        <w:t xml:space="preserve"> culturale e politic</w:t>
      </w:r>
      <w:r w:rsidR="00632CAF">
        <w:t>a</w:t>
      </w:r>
      <w:r w:rsidR="00B82BA4">
        <w:t>.</w:t>
      </w:r>
      <w:r w:rsidR="007D3C3F">
        <w:t xml:space="preserve"> </w:t>
      </w:r>
      <w:r w:rsidR="00C234A9">
        <w:t>Nel quadro di questi processi</w:t>
      </w:r>
      <w:r w:rsidR="00617244">
        <w:t xml:space="preserve"> evolutivi</w:t>
      </w:r>
      <w:r w:rsidR="00C234A9">
        <w:t xml:space="preserve"> </w:t>
      </w:r>
      <w:r w:rsidR="00617244">
        <w:t xml:space="preserve">lo sviluppo storico e urbanistico </w:t>
      </w:r>
      <w:r w:rsidR="002C004F">
        <w:t>dell</w:t>
      </w:r>
      <w:r w:rsidR="00617244">
        <w:t>a</w:t>
      </w:r>
      <w:r w:rsidR="002C004F">
        <w:t xml:space="preserve"> città europe</w:t>
      </w:r>
      <w:r w:rsidR="00617244">
        <w:t>a</w:t>
      </w:r>
      <w:r w:rsidR="002C004F">
        <w:t xml:space="preserve"> sarà oggetto di approfondimento</w:t>
      </w:r>
      <w:r w:rsidR="0089495C">
        <w:t xml:space="preserve"> specifico</w:t>
      </w:r>
      <w:r w:rsidR="002C004F">
        <w:t>, nella consapevolezza che la costruzione dello spazio urbano rappresenta</w:t>
      </w:r>
      <w:r w:rsidR="00214132">
        <w:t xml:space="preserve"> </w:t>
      </w:r>
      <w:r w:rsidR="00496ED5">
        <w:t>l’ambito</w:t>
      </w:r>
      <w:r w:rsidR="002C004F">
        <w:t xml:space="preserve"> privilegiato in cui la civiltà europea</w:t>
      </w:r>
      <w:r w:rsidR="00496ED5">
        <w:t xml:space="preserve"> si misura </w:t>
      </w:r>
      <w:r w:rsidR="003B0556">
        <w:t xml:space="preserve">ancora oggi </w:t>
      </w:r>
      <w:r w:rsidR="00496ED5">
        <w:t>con</w:t>
      </w:r>
      <w:r w:rsidR="002C004F">
        <w:t xml:space="preserve"> la </w:t>
      </w:r>
      <w:r w:rsidR="007621C8">
        <w:t>necessità</w:t>
      </w:r>
      <w:r w:rsidR="002C004F">
        <w:t xml:space="preserve"> di integrare persone e comunità delle più diverse provenienze culturali ed etniche.</w:t>
      </w:r>
      <w:r w:rsidR="00496ED5">
        <w:t xml:space="preserve"> </w:t>
      </w:r>
      <w:r w:rsidR="0049382B">
        <w:t xml:space="preserve">Tra </w:t>
      </w:r>
      <w:r w:rsidR="004D1355">
        <w:t xml:space="preserve">le </w:t>
      </w:r>
      <w:r w:rsidR="00874E0E">
        <w:t xml:space="preserve">sfide che </w:t>
      </w:r>
      <w:r w:rsidR="00AE0F87">
        <w:t>il</w:t>
      </w:r>
      <w:r w:rsidR="00BA2CD6">
        <w:t xml:space="preserve"> pluralismo</w:t>
      </w:r>
      <w:r w:rsidR="00AB765F">
        <w:t xml:space="preserve"> delle </w:t>
      </w:r>
      <w:r w:rsidR="00B67198">
        <w:t>identità e delle culture</w:t>
      </w:r>
      <w:r w:rsidR="00AB765F">
        <w:t xml:space="preserve"> (in Europa e più in generale nell’</w:t>
      </w:r>
      <w:r w:rsidR="00B67198">
        <w:t xml:space="preserve">Occidente) pone </w:t>
      </w:r>
      <w:r w:rsidR="00543F21">
        <w:t>all’ordine del giorno dell’attuale dibattito, u</w:t>
      </w:r>
      <w:r w:rsidR="005E3A8D">
        <w:t xml:space="preserve">na particolare attenzione sarà </w:t>
      </w:r>
      <w:r w:rsidR="00543F21">
        <w:t xml:space="preserve">inoltre </w:t>
      </w:r>
      <w:r w:rsidR="00DB1182">
        <w:t xml:space="preserve">dedicata </w:t>
      </w:r>
      <w:r w:rsidR="00B62D21">
        <w:t>alla “</w:t>
      </w:r>
      <w:proofErr w:type="spellStart"/>
      <w:r w:rsidR="00B62D21">
        <w:t>cancel</w:t>
      </w:r>
      <w:proofErr w:type="spellEnd"/>
      <w:r w:rsidR="00B62D21">
        <w:t xml:space="preserve"> culture”, di cui saranno indagate </w:t>
      </w:r>
      <w:r w:rsidR="00625933">
        <w:t xml:space="preserve">le radici contingenti </w:t>
      </w:r>
      <w:r w:rsidR="00B62D21">
        <w:t>come quelle</w:t>
      </w:r>
      <w:r w:rsidR="00625933">
        <w:t xml:space="preserve"> di lungo periodo</w:t>
      </w:r>
      <w:r w:rsidR="00B62D21">
        <w:t>.</w:t>
      </w:r>
      <w:r w:rsidR="00F70BD6">
        <w:t xml:space="preserve"> </w:t>
      </w:r>
      <w:bookmarkStart w:id="0" w:name="_Hlk5279617"/>
    </w:p>
    <w:bookmarkEnd w:id="0"/>
    <w:p w14:paraId="2613665F" w14:textId="44BEECC9" w:rsidR="00B907EC" w:rsidRPr="00AB5E08" w:rsidRDefault="008B0405" w:rsidP="00AB5E0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F675E19" w14:textId="77777777" w:rsidR="00A33EBF" w:rsidRPr="00CA360C" w:rsidRDefault="00A33EBF" w:rsidP="00A33EBF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pacing w:val="-5"/>
          <w:sz w:val="20"/>
        </w:rPr>
        <w:t>S</w:t>
      </w:r>
      <w:r w:rsidRPr="00CA360C">
        <w:rPr>
          <w:rFonts w:ascii="Times New Roman" w:hAnsi="Times New Roman"/>
          <w:spacing w:val="-5"/>
          <w:sz w:val="20"/>
        </w:rPr>
        <w:t xml:space="preserve">i richiede lo studio di un volume a scelta tra i seguenti </w:t>
      </w:r>
      <w:r>
        <w:rPr>
          <w:rFonts w:ascii="Times New Roman" w:hAnsi="Times New Roman"/>
          <w:spacing w:val="-5"/>
          <w:sz w:val="20"/>
        </w:rPr>
        <w:t>tre</w:t>
      </w:r>
      <w:r w:rsidRPr="00CA360C">
        <w:rPr>
          <w:rFonts w:ascii="Times New Roman" w:hAnsi="Times New Roman"/>
          <w:spacing w:val="-5"/>
          <w:sz w:val="20"/>
        </w:rPr>
        <w:t>:</w:t>
      </w:r>
    </w:p>
    <w:p w14:paraId="5B919FF9" w14:textId="77777777" w:rsidR="00A33EBF" w:rsidRPr="00CA360C" w:rsidRDefault="00A33EBF" w:rsidP="00A33EBF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7CB30AD0" w14:textId="1A392E20" w:rsidR="00A33EBF" w:rsidRPr="00A33EBF" w:rsidRDefault="00A33EBF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A33EBF">
        <w:rPr>
          <w:rFonts w:ascii="Times New Roman" w:hAnsi="Times New Roman"/>
          <w:smallCaps/>
          <w:spacing w:val="-5"/>
          <w:sz w:val="16"/>
        </w:rPr>
        <w:t>F. Chabod</w:t>
      </w:r>
      <w:r w:rsidRPr="00737EF4">
        <w:rPr>
          <w:rFonts w:ascii="Times New Roman" w:hAnsi="Times New Roman"/>
          <w:spacing w:val="-5"/>
          <w:sz w:val="20"/>
        </w:rPr>
        <w:t xml:space="preserve">, </w:t>
      </w:r>
      <w:r w:rsidRPr="00A33EBF">
        <w:rPr>
          <w:rFonts w:ascii="Times New Roman" w:hAnsi="Times New Roman"/>
          <w:i/>
          <w:iCs/>
          <w:spacing w:val="-5"/>
          <w:szCs w:val="18"/>
        </w:rPr>
        <w:t>Storia dell’idea di Europa</w:t>
      </w:r>
      <w:r w:rsidRPr="00A33EBF">
        <w:rPr>
          <w:rFonts w:ascii="Times New Roman" w:hAnsi="Times New Roman"/>
          <w:spacing w:val="-5"/>
          <w:szCs w:val="18"/>
        </w:rPr>
        <w:t>, Laterza, Roma-Bari, 2020</w:t>
      </w:r>
      <w:r w:rsidRPr="00A33EBF">
        <w:rPr>
          <w:rFonts w:ascii="Times New Roman" w:hAnsi="Times New Roman"/>
          <w:spacing w:val="-5"/>
          <w:szCs w:val="18"/>
          <w:vertAlign w:val="superscript"/>
        </w:rPr>
        <w:t>11</w:t>
      </w:r>
      <w:r w:rsidR="00A56BE5">
        <w:rPr>
          <w:rFonts w:ascii="Times New Roman" w:hAnsi="Times New Roman"/>
          <w:spacing w:val="-5"/>
          <w:szCs w:val="18"/>
          <w:vertAlign w:val="superscript"/>
        </w:rPr>
        <w:t xml:space="preserve"> 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BB2DB53" w14:textId="5F241F35" w:rsidR="00A33EBF" w:rsidRPr="00A33EBF" w:rsidRDefault="00A33EBF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A33EBF">
        <w:rPr>
          <w:rFonts w:ascii="Times New Roman" w:hAnsi="Times New Roman"/>
          <w:smallCaps/>
          <w:spacing w:val="-5"/>
          <w:sz w:val="16"/>
        </w:rPr>
        <w:t>H. Mikkeli</w:t>
      </w:r>
      <w:r w:rsidRPr="00A33EBF">
        <w:rPr>
          <w:rFonts w:ascii="Times New Roman" w:hAnsi="Times New Roman"/>
          <w:spacing w:val="-5"/>
          <w:szCs w:val="18"/>
        </w:rPr>
        <w:t xml:space="preserve">, </w:t>
      </w:r>
      <w:r w:rsidRPr="00A33EBF">
        <w:rPr>
          <w:rFonts w:ascii="Times New Roman" w:hAnsi="Times New Roman"/>
          <w:i/>
          <w:iCs/>
          <w:spacing w:val="-5"/>
          <w:szCs w:val="18"/>
        </w:rPr>
        <w:t>Europa. Storia di un’idea e di un’identità</w:t>
      </w:r>
      <w:r w:rsidRPr="00A33EBF">
        <w:rPr>
          <w:rFonts w:ascii="Times New Roman" w:hAnsi="Times New Roman"/>
          <w:spacing w:val="-5"/>
          <w:szCs w:val="18"/>
        </w:rPr>
        <w:t>, Il Mulino, Bologna, 2002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794F278" w14:textId="77777777" w:rsidR="00A33EBF" w:rsidRPr="00A33EBF" w:rsidRDefault="00A33EBF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A33EBF">
        <w:rPr>
          <w:rFonts w:ascii="Times New Roman" w:hAnsi="Times New Roman"/>
          <w:smallCaps/>
          <w:spacing w:val="-5"/>
          <w:sz w:val="16"/>
        </w:rPr>
        <w:t>P. Nemo</w:t>
      </w:r>
      <w:r>
        <w:rPr>
          <w:rFonts w:ascii="Times New Roman" w:hAnsi="Times New Roman"/>
          <w:spacing w:val="-5"/>
          <w:sz w:val="20"/>
        </w:rPr>
        <w:t xml:space="preserve">, </w:t>
      </w:r>
      <w:r w:rsidRPr="00A33EBF">
        <w:rPr>
          <w:rFonts w:ascii="Times New Roman" w:hAnsi="Times New Roman"/>
          <w:i/>
          <w:iCs/>
          <w:spacing w:val="-5"/>
          <w:szCs w:val="18"/>
        </w:rPr>
        <w:t>Che cos’è l’Occidente?</w:t>
      </w:r>
      <w:r w:rsidRPr="00A33EBF">
        <w:rPr>
          <w:rFonts w:ascii="Times New Roman" w:hAnsi="Times New Roman"/>
          <w:spacing w:val="-5"/>
          <w:szCs w:val="18"/>
        </w:rPr>
        <w:t>, Rubbettino, Soveria Mannelli, 2009</w:t>
      </w:r>
    </w:p>
    <w:p w14:paraId="4826AE0D" w14:textId="77777777" w:rsidR="00A33EBF" w:rsidRPr="00CA360C" w:rsidRDefault="00A33EBF" w:rsidP="00A33EBF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0EEFF501" w14:textId="2696D765" w:rsidR="00A33EBF" w:rsidRPr="00A33EBF" w:rsidRDefault="00A33EBF" w:rsidP="00A33EBF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A33EBF">
        <w:rPr>
          <w:rFonts w:ascii="Times New Roman" w:hAnsi="Times New Roman"/>
          <w:spacing w:val="-5"/>
          <w:szCs w:val="18"/>
        </w:rPr>
        <w:t>e di un saggio a scelta tra i seguenti:</w:t>
      </w:r>
    </w:p>
    <w:p w14:paraId="03D201BB" w14:textId="77777777" w:rsidR="00A33EBF" w:rsidRPr="00CA360C" w:rsidRDefault="00A33EBF" w:rsidP="00A33EBF">
      <w:pPr>
        <w:pStyle w:val="Testo2"/>
        <w:spacing w:line="240" w:lineRule="atLeast"/>
        <w:ind w:firstLine="0"/>
        <w:rPr>
          <w:rFonts w:ascii="Times New Roman" w:hAnsi="Times New Roman"/>
          <w:spacing w:val="-5"/>
          <w:sz w:val="20"/>
        </w:rPr>
      </w:pPr>
    </w:p>
    <w:p w14:paraId="72DBEAF8" w14:textId="5B276AEA" w:rsidR="00D34A43" w:rsidRPr="004D0286" w:rsidRDefault="00AC7DD5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 xml:space="preserve">G. </w:t>
      </w:r>
      <w:r w:rsidR="00D34A43" w:rsidRPr="004D0286">
        <w:rPr>
          <w:rFonts w:ascii="Times New Roman" w:hAnsi="Times New Roman"/>
          <w:smallCaps/>
          <w:spacing w:val="-5"/>
          <w:sz w:val="16"/>
          <w:szCs w:val="16"/>
        </w:rPr>
        <w:t>Amato</w:t>
      </w:r>
      <w:r w:rsidRPr="004D0286">
        <w:rPr>
          <w:rFonts w:ascii="Times New Roman" w:hAnsi="Times New Roman"/>
          <w:smallCaps/>
          <w:spacing w:val="-5"/>
          <w:sz w:val="16"/>
          <w:szCs w:val="16"/>
        </w:rPr>
        <w:t xml:space="preserve"> - E. </w:t>
      </w:r>
      <w:r w:rsidR="00D34A43" w:rsidRPr="004D0286">
        <w:rPr>
          <w:rFonts w:ascii="Times New Roman" w:hAnsi="Times New Roman"/>
          <w:smallCaps/>
          <w:spacing w:val="-5"/>
          <w:sz w:val="16"/>
          <w:szCs w:val="16"/>
        </w:rPr>
        <w:t>Galli della Loggia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iCs/>
          <w:spacing w:val="-5"/>
          <w:szCs w:val="18"/>
        </w:rPr>
        <w:t>Europa perduta?</w:t>
      </w:r>
      <w:r w:rsidRPr="004D0286">
        <w:rPr>
          <w:rFonts w:ascii="Times New Roman" w:hAnsi="Times New Roman"/>
          <w:spacing w:val="-5"/>
          <w:szCs w:val="18"/>
        </w:rPr>
        <w:t xml:space="preserve">, il Mulino, Bologna, 2014 </w:t>
      </w:r>
      <w:hyperlink r:id="rId7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BED241F" w14:textId="3CADCE9B" w:rsidR="00660B5D" w:rsidRPr="004D0286" w:rsidRDefault="00737EF4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pacing w:val="-5"/>
          <w:sz w:val="16"/>
          <w:szCs w:val="16"/>
        </w:rPr>
        <w:t xml:space="preserve">S. </w:t>
      </w:r>
      <w:r w:rsidRPr="004D0286">
        <w:rPr>
          <w:rFonts w:ascii="Times New Roman" w:hAnsi="Times New Roman"/>
          <w:smallCaps/>
          <w:spacing w:val="-5"/>
          <w:sz w:val="16"/>
          <w:szCs w:val="16"/>
        </w:rPr>
        <w:t>Belardinelli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spacing w:val="-5"/>
          <w:szCs w:val="18"/>
        </w:rPr>
        <w:t>L’ordine di Babele. Le culture tra pluralismo e identità</w:t>
      </w:r>
      <w:r w:rsidRPr="004D0286">
        <w:rPr>
          <w:rFonts w:ascii="Times New Roman" w:hAnsi="Times New Roman"/>
          <w:spacing w:val="-5"/>
          <w:szCs w:val="18"/>
        </w:rPr>
        <w:t>, Rubbettino, Soveria Mannelli, 2018</w:t>
      </w:r>
    </w:p>
    <w:p w14:paraId="0A65981F" w14:textId="3A298DE3" w:rsidR="007E54B1" w:rsidRPr="00A56BE5" w:rsidRDefault="00660B5D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A</w:t>
      </w:r>
      <w:r w:rsidR="007E54B1" w:rsidRPr="004D0286">
        <w:rPr>
          <w:rFonts w:ascii="Times New Roman" w:hAnsi="Times New Roman"/>
          <w:smallCaps/>
          <w:spacing w:val="-5"/>
          <w:sz w:val="16"/>
          <w:szCs w:val="16"/>
        </w:rPr>
        <w:t>. De Gasperi</w:t>
      </w:r>
      <w:r w:rsidR="007E54B1" w:rsidRPr="004D0286">
        <w:rPr>
          <w:rFonts w:ascii="Times New Roman" w:hAnsi="Times New Roman"/>
          <w:spacing w:val="-5"/>
          <w:szCs w:val="18"/>
        </w:rPr>
        <w:t xml:space="preserve">, </w:t>
      </w:r>
      <w:r w:rsidR="007E54B1" w:rsidRPr="004D0286">
        <w:rPr>
          <w:rFonts w:ascii="Times New Roman" w:hAnsi="Times New Roman"/>
          <w:i/>
          <w:spacing w:val="-5"/>
          <w:szCs w:val="18"/>
        </w:rPr>
        <w:t>Europa. Scritti e discorsi</w:t>
      </w:r>
      <w:r w:rsidR="007E54B1" w:rsidRPr="004D0286">
        <w:rPr>
          <w:rFonts w:ascii="Times New Roman" w:hAnsi="Times New Roman"/>
          <w:spacing w:val="-5"/>
          <w:szCs w:val="18"/>
        </w:rPr>
        <w:t>, Morcelliana, Brescia, 2019</w:t>
      </w:r>
      <w:r w:rsidR="007E54B1" w:rsidRPr="004D0286">
        <w:rPr>
          <w:rFonts w:ascii="Times New Roman" w:hAnsi="Times New Roman"/>
          <w:spacing w:val="-5"/>
          <w:szCs w:val="18"/>
          <w:vertAlign w:val="superscript"/>
        </w:rPr>
        <w:t>2</w:t>
      </w:r>
      <w:r w:rsidR="00A56BE5">
        <w:rPr>
          <w:rFonts w:ascii="Times New Roman" w:hAnsi="Times New Roman"/>
          <w:spacing w:val="-5"/>
          <w:szCs w:val="18"/>
          <w:vertAlign w:val="superscript"/>
        </w:rPr>
        <w:t xml:space="preserve">  </w:t>
      </w:r>
      <w:hyperlink r:id="rId8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C22540A" w14:textId="31CCDEE6" w:rsidR="004E288D" w:rsidRPr="004D0286" w:rsidRDefault="007E54B1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A. Finkielkraut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spacing w:val="-5"/>
          <w:szCs w:val="18"/>
        </w:rPr>
        <w:t>L’identità infelice</w:t>
      </w:r>
      <w:r w:rsidRPr="004D0286">
        <w:rPr>
          <w:rFonts w:ascii="Times New Roman" w:hAnsi="Times New Roman"/>
          <w:spacing w:val="-5"/>
          <w:szCs w:val="18"/>
        </w:rPr>
        <w:t>, Guanda, Parma, 2015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E9B506F" w14:textId="3ABE12C4" w:rsidR="004E288D" w:rsidRPr="004D0286" w:rsidRDefault="004E288D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A. Musarra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spacing w:val="-5"/>
          <w:szCs w:val="18"/>
        </w:rPr>
        <w:t>Processo a Colombo. Scoperta o sterminio?</w:t>
      </w:r>
      <w:r w:rsidRPr="004D0286">
        <w:rPr>
          <w:rFonts w:ascii="Times New Roman" w:hAnsi="Times New Roman"/>
          <w:spacing w:val="-5"/>
          <w:szCs w:val="18"/>
        </w:rPr>
        <w:t>, La Vela, Viareggio, 2018</w:t>
      </w:r>
    </w:p>
    <w:p w14:paraId="1FE6A444" w14:textId="462D9DD8" w:rsidR="00737EF4" w:rsidRDefault="00737EF4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A. Panebianco - S. Belardinelli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spacing w:val="-5"/>
          <w:szCs w:val="18"/>
        </w:rPr>
        <w:t>All’alba di un nuovo mondo</w:t>
      </w:r>
      <w:r w:rsidRPr="004D0286">
        <w:rPr>
          <w:rFonts w:ascii="Times New Roman" w:hAnsi="Times New Roman"/>
          <w:spacing w:val="-5"/>
          <w:szCs w:val="18"/>
        </w:rPr>
        <w:t>, Il Mulino, Bologna, 2019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AE7963C" w14:textId="061D1BE6" w:rsidR="00A33EBF" w:rsidRPr="00A33EBF" w:rsidRDefault="00A33EBF" w:rsidP="002C43E5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A33EBF">
        <w:rPr>
          <w:rFonts w:ascii="Times New Roman" w:hAnsi="Times New Roman"/>
          <w:smallCaps/>
          <w:spacing w:val="-5"/>
          <w:sz w:val="16"/>
        </w:rPr>
        <w:t>J. Ratzinger Benedetto XVI,</w:t>
      </w:r>
      <w:r w:rsidRPr="00F9639B">
        <w:rPr>
          <w:rFonts w:ascii="Times New Roman" w:hAnsi="Times New Roman"/>
          <w:spacing w:val="-5"/>
          <w:sz w:val="20"/>
        </w:rPr>
        <w:t xml:space="preserve"> </w:t>
      </w:r>
      <w:r w:rsidRPr="00A33EBF">
        <w:rPr>
          <w:rFonts w:ascii="Times New Roman" w:hAnsi="Times New Roman"/>
          <w:i/>
          <w:iCs/>
          <w:spacing w:val="-5"/>
          <w:szCs w:val="18"/>
        </w:rPr>
        <w:t>La vera Europa. Identità e missione</w:t>
      </w:r>
      <w:r w:rsidRPr="00A33EBF">
        <w:rPr>
          <w:rFonts w:ascii="Times New Roman" w:hAnsi="Times New Roman"/>
          <w:spacing w:val="-5"/>
          <w:szCs w:val="18"/>
        </w:rPr>
        <w:t>, Introduzione di Papa Francesco, Cantagalli, Siena, 2021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22D4020" w14:textId="77777777" w:rsidR="00A33EBF" w:rsidRPr="004D0286" w:rsidRDefault="00A33EBF" w:rsidP="004D0286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</w:p>
    <w:p w14:paraId="3F790D07" w14:textId="30437EAD" w:rsidR="000F5F23" w:rsidRPr="004D0286" w:rsidRDefault="000F5F23" w:rsidP="004D0286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M. Romano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="00493FFA" w:rsidRPr="004D0286">
        <w:rPr>
          <w:rFonts w:ascii="Times New Roman" w:hAnsi="Times New Roman"/>
          <w:i/>
          <w:spacing w:val="-5"/>
          <w:szCs w:val="18"/>
        </w:rPr>
        <w:t>Liberi di costruire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="00493FFA" w:rsidRPr="004D0286">
        <w:rPr>
          <w:rFonts w:ascii="Times New Roman" w:hAnsi="Times New Roman"/>
          <w:spacing w:val="-5"/>
          <w:szCs w:val="18"/>
        </w:rPr>
        <w:t>Bollati Boringhieri</w:t>
      </w:r>
      <w:r w:rsidRPr="004D0286">
        <w:rPr>
          <w:rFonts w:ascii="Times New Roman" w:hAnsi="Times New Roman"/>
          <w:spacing w:val="-5"/>
          <w:szCs w:val="18"/>
        </w:rPr>
        <w:t>, Torino, 201</w:t>
      </w:r>
      <w:r w:rsidR="00493FFA" w:rsidRPr="004D0286">
        <w:rPr>
          <w:rFonts w:ascii="Times New Roman" w:hAnsi="Times New Roman"/>
          <w:spacing w:val="-5"/>
          <w:szCs w:val="18"/>
        </w:rPr>
        <w:t>3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E762F42" w14:textId="7365D6EE" w:rsidR="00737EF4" w:rsidRPr="004D0286" w:rsidRDefault="00737EF4" w:rsidP="004D0286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O. Roy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spacing w:val="-5"/>
          <w:szCs w:val="18"/>
        </w:rPr>
        <w:t>L’Europa è ancora cristiana? Cosa resta delle nostre radici religiose</w:t>
      </w:r>
      <w:r w:rsidRPr="004D0286">
        <w:rPr>
          <w:rFonts w:ascii="Times New Roman" w:hAnsi="Times New Roman"/>
          <w:spacing w:val="-5"/>
          <w:szCs w:val="18"/>
        </w:rPr>
        <w:t>, Feltrinelli, Milano, 2019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CC48F3C" w14:textId="72A2D056" w:rsidR="006B2392" w:rsidRPr="004D0286" w:rsidRDefault="006B2392" w:rsidP="004D0286">
      <w:pPr>
        <w:pStyle w:val="Testo2"/>
        <w:spacing w:line="240" w:lineRule="exact"/>
        <w:ind w:firstLine="0"/>
        <w:rPr>
          <w:rFonts w:ascii="Times New Roman" w:hAnsi="Times New Roman"/>
          <w:spacing w:val="-5"/>
          <w:szCs w:val="18"/>
        </w:rPr>
      </w:pPr>
      <w:r w:rsidRPr="004D0286">
        <w:rPr>
          <w:rFonts w:ascii="Times New Roman" w:hAnsi="Times New Roman"/>
          <w:smallCaps/>
          <w:spacing w:val="-5"/>
          <w:sz w:val="16"/>
          <w:szCs w:val="16"/>
        </w:rPr>
        <w:t>P. Rumiz</w:t>
      </w:r>
      <w:r w:rsidRPr="004D0286">
        <w:rPr>
          <w:rFonts w:ascii="Times New Roman" w:hAnsi="Times New Roman"/>
          <w:spacing w:val="-5"/>
          <w:szCs w:val="18"/>
        </w:rPr>
        <w:t xml:space="preserve">, </w:t>
      </w:r>
      <w:r w:rsidRPr="004D0286">
        <w:rPr>
          <w:rFonts w:ascii="Times New Roman" w:hAnsi="Times New Roman"/>
          <w:i/>
          <w:iCs/>
          <w:spacing w:val="-5"/>
          <w:szCs w:val="18"/>
        </w:rPr>
        <w:t xml:space="preserve">Il filo infinito. </w:t>
      </w:r>
      <w:r w:rsidR="0051102B" w:rsidRPr="004D0286">
        <w:rPr>
          <w:rFonts w:ascii="Times New Roman" w:hAnsi="Times New Roman"/>
          <w:i/>
          <w:iCs/>
          <w:spacing w:val="-5"/>
          <w:szCs w:val="18"/>
        </w:rPr>
        <w:t>Viaggio alle radici d’Europa</w:t>
      </w:r>
      <w:r w:rsidR="0051102B" w:rsidRPr="004D0286">
        <w:rPr>
          <w:rFonts w:ascii="Times New Roman" w:hAnsi="Times New Roman"/>
          <w:spacing w:val="-5"/>
          <w:szCs w:val="18"/>
        </w:rPr>
        <w:t>, Feltrinelli, Milano, 2019</w:t>
      </w:r>
      <w:r w:rsidR="00A56BE5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A56BE5" w:rsidRPr="00A56BE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74C69BA7" w14:textId="5D241D71" w:rsidR="003016DD" w:rsidRPr="004D0286" w:rsidRDefault="003016DD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</w:p>
    <w:p w14:paraId="0BF35826" w14:textId="62AFA2E2" w:rsidR="00CF49C9" w:rsidRPr="004D0286" w:rsidRDefault="00940E7E" w:rsidP="00940E7E">
      <w:pPr>
        <w:rPr>
          <w:rFonts w:ascii="Times New Roman" w:hAnsi="Times New Roman"/>
          <w:sz w:val="18"/>
          <w:szCs w:val="18"/>
        </w:rPr>
      </w:pPr>
      <w:r w:rsidRPr="004D0286">
        <w:rPr>
          <w:rFonts w:ascii="Times New Roman" w:hAnsi="Times New Roman"/>
          <w:sz w:val="18"/>
          <w:szCs w:val="18"/>
        </w:rPr>
        <w:t>Alcune i</w:t>
      </w:r>
      <w:r w:rsidR="00D171EE" w:rsidRPr="004D0286">
        <w:rPr>
          <w:rFonts w:ascii="Times New Roman" w:hAnsi="Times New Roman"/>
          <w:sz w:val="18"/>
          <w:szCs w:val="18"/>
        </w:rPr>
        <w:t xml:space="preserve">ndicazioni per facilitare la scelta tra i volumi saranno fornite dal docente a lezione. </w:t>
      </w:r>
      <w:r w:rsidR="000B1167" w:rsidRPr="004D0286">
        <w:rPr>
          <w:rFonts w:ascii="Times New Roman" w:hAnsi="Times New Roman"/>
          <w:sz w:val="18"/>
          <w:szCs w:val="18"/>
        </w:rPr>
        <w:t xml:space="preserve">Gli studenti che lo desiderano potranno </w:t>
      </w:r>
      <w:r w:rsidR="00B231C9" w:rsidRPr="004D0286">
        <w:rPr>
          <w:rFonts w:ascii="Times New Roman" w:hAnsi="Times New Roman"/>
          <w:sz w:val="18"/>
          <w:szCs w:val="18"/>
        </w:rPr>
        <w:t xml:space="preserve">esporre </w:t>
      </w:r>
      <w:r w:rsidR="00493DAF" w:rsidRPr="004D0286">
        <w:rPr>
          <w:rFonts w:ascii="Times New Roman" w:hAnsi="Times New Roman"/>
          <w:sz w:val="18"/>
          <w:szCs w:val="18"/>
        </w:rPr>
        <w:t xml:space="preserve">in aula </w:t>
      </w:r>
      <w:r w:rsidR="00B231C9" w:rsidRPr="004D0286">
        <w:rPr>
          <w:rFonts w:ascii="Times New Roman" w:hAnsi="Times New Roman"/>
          <w:sz w:val="18"/>
          <w:szCs w:val="18"/>
        </w:rPr>
        <w:t xml:space="preserve">uno dei </w:t>
      </w:r>
      <w:r w:rsidR="00A33EBF">
        <w:rPr>
          <w:rFonts w:ascii="Times New Roman" w:hAnsi="Times New Roman"/>
          <w:sz w:val="18"/>
          <w:szCs w:val="18"/>
        </w:rPr>
        <w:t>saggi</w:t>
      </w:r>
      <w:r w:rsidR="00B231C9" w:rsidRPr="004D0286">
        <w:rPr>
          <w:rFonts w:ascii="Times New Roman" w:hAnsi="Times New Roman"/>
          <w:sz w:val="18"/>
          <w:szCs w:val="18"/>
        </w:rPr>
        <w:t xml:space="preserve"> </w:t>
      </w:r>
      <w:r w:rsidR="00834E64" w:rsidRPr="004D0286">
        <w:rPr>
          <w:rFonts w:ascii="Times New Roman" w:hAnsi="Times New Roman"/>
          <w:sz w:val="18"/>
          <w:szCs w:val="18"/>
        </w:rPr>
        <w:t>a scelta</w:t>
      </w:r>
      <w:r w:rsidR="00B231C9" w:rsidRPr="004D0286">
        <w:rPr>
          <w:rFonts w:ascii="Times New Roman" w:hAnsi="Times New Roman"/>
          <w:sz w:val="18"/>
          <w:szCs w:val="18"/>
        </w:rPr>
        <w:t xml:space="preserve"> </w:t>
      </w:r>
      <w:r w:rsidR="00A33EBF">
        <w:rPr>
          <w:rFonts w:ascii="Times New Roman" w:hAnsi="Times New Roman"/>
          <w:sz w:val="18"/>
          <w:szCs w:val="18"/>
        </w:rPr>
        <w:t xml:space="preserve">della seconda lista </w:t>
      </w:r>
      <w:r w:rsidRPr="004D0286">
        <w:rPr>
          <w:rFonts w:ascii="Times New Roman" w:hAnsi="Times New Roman"/>
          <w:sz w:val="18"/>
          <w:szCs w:val="18"/>
        </w:rPr>
        <w:t>alla fine del corso</w:t>
      </w:r>
      <w:r w:rsidR="00B05FFE" w:rsidRPr="004D0286">
        <w:rPr>
          <w:rFonts w:ascii="Times New Roman" w:hAnsi="Times New Roman"/>
          <w:sz w:val="18"/>
          <w:szCs w:val="18"/>
        </w:rPr>
        <w:t>, anticipando così parte dell’esame</w:t>
      </w:r>
      <w:r w:rsidR="006F11C9" w:rsidRPr="004D0286">
        <w:rPr>
          <w:rFonts w:ascii="Times New Roman" w:hAnsi="Times New Roman"/>
          <w:sz w:val="18"/>
          <w:szCs w:val="18"/>
        </w:rPr>
        <w:t>; p</w:t>
      </w:r>
      <w:r w:rsidR="0007672D" w:rsidRPr="004D0286">
        <w:rPr>
          <w:rFonts w:ascii="Times New Roman" w:hAnsi="Times New Roman"/>
          <w:sz w:val="18"/>
          <w:szCs w:val="18"/>
        </w:rPr>
        <w:t xml:space="preserve">er evidenti ragioni didattiche </w:t>
      </w:r>
      <w:r w:rsidR="008E6705" w:rsidRPr="004D0286">
        <w:rPr>
          <w:rFonts w:ascii="Times New Roman" w:hAnsi="Times New Roman"/>
          <w:sz w:val="18"/>
          <w:szCs w:val="18"/>
        </w:rPr>
        <w:t>non sarà</w:t>
      </w:r>
      <w:r w:rsidR="006F11C9" w:rsidRPr="004D0286">
        <w:rPr>
          <w:rFonts w:ascii="Times New Roman" w:hAnsi="Times New Roman"/>
          <w:sz w:val="18"/>
          <w:szCs w:val="18"/>
        </w:rPr>
        <w:t xml:space="preserve"> tuttavia</w:t>
      </w:r>
      <w:r w:rsidR="008E6705" w:rsidRPr="004D0286">
        <w:rPr>
          <w:rFonts w:ascii="Times New Roman" w:hAnsi="Times New Roman"/>
          <w:sz w:val="18"/>
          <w:szCs w:val="18"/>
        </w:rPr>
        <w:t xml:space="preserve"> possibile organizza</w:t>
      </w:r>
      <w:r w:rsidR="006F11C9" w:rsidRPr="004D0286">
        <w:rPr>
          <w:rFonts w:ascii="Times New Roman" w:hAnsi="Times New Roman"/>
          <w:sz w:val="18"/>
          <w:szCs w:val="18"/>
        </w:rPr>
        <w:t>re</w:t>
      </w:r>
      <w:r w:rsidR="008E6705" w:rsidRPr="004D0286">
        <w:rPr>
          <w:rFonts w:ascii="Times New Roman" w:hAnsi="Times New Roman"/>
          <w:sz w:val="18"/>
          <w:szCs w:val="18"/>
        </w:rPr>
        <w:t xml:space="preserve"> più di una presentazione per ciascun volume.</w:t>
      </w:r>
    </w:p>
    <w:p w14:paraId="3139CD55" w14:textId="77777777" w:rsidR="00196287" w:rsidRPr="004D0286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D0286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1870EBF" w14:textId="72A7D01F" w:rsidR="00196287" w:rsidRDefault="00196287" w:rsidP="00196287">
      <w:pPr>
        <w:rPr>
          <w:rFonts w:ascii="Times New Roman" w:hAnsi="Times New Roman"/>
          <w:sz w:val="18"/>
          <w:szCs w:val="18"/>
        </w:rPr>
      </w:pPr>
      <w:r w:rsidRPr="004D0286">
        <w:rPr>
          <w:rFonts w:ascii="Times New Roman" w:hAnsi="Times New Roman"/>
          <w:sz w:val="18"/>
          <w:szCs w:val="18"/>
        </w:rPr>
        <w:t xml:space="preserve">Lezioni in aula. La didattica </w:t>
      </w:r>
      <w:r w:rsidR="005320FF" w:rsidRPr="004D0286">
        <w:rPr>
          <w:rFonts w:ascii="Times New Roman" w:hAnsi="Times New Roman"/>
          <w:sz w:val="18"/>
          <w:szCs w:val="18"/>
        </w:rPr>
        <w:t xml:space="preserve">incoraggerà la partecipazione attiva degli studenti </w:t>
      </w:r>
      <w:r w:rsidR="00601562" w:rsidRPr="004D0286">
        <w:rPr>
          <w:rFonts w:ascii="Times New Roman" w:hAnsi="Times New Roman"/>
          <w:sz w:val="18"/>
          <w:szCs w:val="18"/>
        </w:rPr>
        <w:t xml:space="preserve">– che saranno incentivati a riflettere criticamente sull’attualità a partire dai contenuti appresi </w:t>
      </w:r>
      <w:r w:rsidR="00B22799" w:rsidRPr="004D0286">
        <w:rPr>
          <w:rFonts w:ascii="Times New Roman" w:hAnsi="Times New Roman"/>
          <w:sz w:val="18"/>
          <w:szCs w:val="18"/>
        </w:rPr>
        <w:t xml:space="preserve">durante il corso – </w:t>
      </w:r>
      <w:r w:rsidR="005320FF" w:rsidRPr="004D0286">
        <w:rPr>
          <w:rFonts w:ascii="Times New Roman" w:hAnsi="Times New Roman"/>
          <w:sz w:val="18"/>
          <w:szCs w:val="18"/>
        </w:rPr>
        <w:t xml:space="preserve">e </w:t>
      </w:r>
      <w:r w:rsidRPr="004D0286">
        <w:rPr>
          <w:rFonts w:ascii="Times New Roman" w:hAnsi="Times New Roman"/>
          <w:sz w:val="18"/>
          <w:szCs w:val="18"/>
        </w:rPr>
        <w:t>sarà integrata con il supporto di documentazione iconografica, testuale e audiovisiva</w:t>
      </w:r>
      <w:r w:rsidR="00601562" w:rsidRPr="004D0286">
        <w:rPr>
          <w:rFonts w:ascii="Times New Roman" w:hAnsi="Times New Roman"/>
          <w:sz w:val="18"/>
          <w:szCs w:val="18"/>
        </w:rPr>
        <w:t>.</w:t>
      </w:r>
    </w:p>
    <w:p w14:paraId="742BEDC0" w14:textId="77777777" w:rsidR="00A33EBF" w:rsidRPr="00A33EBF" w:rsidRDefault="00A33EBF" w:rsidP="00A33EBF">
      <w:pPr>
        <w:rPr>
          <w:rFonts w:ascii="Times New Roman" w:hAnsi="Times New Roman"/>
          <w:sz w:val="18"/>
          <w:szCs w:val="18"/>
        </w:rPr>
      </w:pPr>
      <w:r w:rsidRPr="00A33EBF">
        <w:rPr>
          <w:rFonts w:ascii="Times New Roman" w:hAnsi="Times New Roman"/>
          <w:sz w:val="18"/>
          <w:szCs w:val="18"/>
        </w:rPr>
        <w:t xml:space="preserve">Sulla piattaforma </w:t>
      </w:r>
      <w:proofErr w:type="spellStart"/>
      <w:r w:rsidRPr="00A33EBF">
        <w:rPr>
          <w:rFonts w:ascii="Times New Roman" w:hAnsi="Times New Roman"/>
          <w:sz w:val="18"/>
          <w:szCs w:val="18"/>
        </w:rPr>
        <w:t>Blackboard</w:t>
      </w:r>
      <w:proofErr w:type="spellEnd"/>
      <w:r w:rsidRPr="00A33EBF">
        <w:rPr>
          <w:rFonts w:ascii="Times New Roman" w:hAnsi="Times New Roman"/>
          <w:sz w:val="18"/>
          <w:szCs w:val="18"/>
        </w:rPr>
        <w:t xml:space="preserve"> saranno messe a disposizione settimanalmente sia le videoregistrazioni delle lezioni sia i materiali utilizzati in aula.</w:t>
      </w:r>
    </w:p>
    <w:p w14:paraId="054D7933" w14:textId="77777777" w:rsidR="00196287" w:rsidRPr="004D0286" w:rsidRDefault="00196287" w:rsidP="0019628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D0286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2F5BC5" w14:textId="1C0FF8E8" w:rsidR="00196287" w:rsidRPr="004D0286" w:rsidRDefault="00196287" w:rsidP="00196287">
      <w:pPr>
        <w:rPr>
          <w:rFonts w:ascii="Times New Roman" w:hAnsi="Times New Roman"/>
          <w:noProof/>
          <w:sz w:val="18"/>
          <w:szCs w:val="18"/>
        </w:rPr>
      </w:pPr>
      <w:r w:rsidRPr="004D0286">
        <w:rPr>
          <w:rFonts w:ascii="Times New Roman" w:hAnsi="Times New Roman"/>
          <w:noProof/>
          <w:sz w:val="18"/>
          <w:szCs w:val="18"/>
        </w:rPr>
        <w:t>L’esame è orale. La valutazione terrà conto della padronanza e della rielaborazione critica dei contenuti appresi durante il corso, nonché della chiarezza espositiva e della capacità di motivare adeguatamente le affermazioni e le analisi sviluppate durante l’esame.</w:t>
      </w:r>
    </w:p>
    <w:p w14:paraId="1BE0378F" w14:textId="77777777" w:rsidR="00196287" w:rsidRPr="004D0286" w:rsidRDefault="00196287" w:rsidP="00196287">
      <w:pPr>
        <w:tabs>
          <w:tab w:val="clear" w:pos="284"/>
          <w:tab w:val="left" w:pos="283"/>
        </w:tabs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D0286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00CF3C92" w14:textId="3DBD2D00" w:rsidR="00196287" w:rsidRPr="004D0286" w:rsidRDefault="00196287" w:rsidP="00196287">
      <w:pPr>
        <w:spacing w:before="240" w:after="120"/>
        <w:rPr>
          <w:rFonts w:ascii="Times New Roman" w:hAnsi="Times New Roman"/>
          <w:sz w:val="18"/>
          <w:szCs w:val="18"/>
        </w:rPr>
      </w:pPr>
      <w:r w:rsidRPr="004D0286">
        <w:rPr>
          <w:rFonts w:ascii="Times New Roman" w:hAnsi="Times New Roman"/>
          <w:sz w:val="18"/>
          <w:szCs w:val="18"/>
        </w:rPr>
        <w:t>L’insegnamento non necessita di prerequisiti relativi ai contenuti.</w:t>
      </w:r>
    </w:p>
    <w:p w14:paraId="1D743C22" w14:textId="4569673C" w:rsidR="0052493B" w:rsidRPr="004D0286" w:rsidRDefault="0052493B" w:rsidP="00196287">
      <w:pPr>
        <w:spacing w:before="240" w:after="120"/>
        <w:rPr>
          <w:rFonts w:ascii="Times New Roman" w:hAnsi="Times New Roman"/>
          <w:i/>
          <w:sz w:val="18"/>
          <w:szCs w:val="18"/>
        </w:rPr>
      </w:pPr>
      <w:r w:rsidRPr="004D0286">
        <w:rPr>
          <w:rFonts w:ascii="Times New Roman" w:hAnsi="Times New Roman"/>
          <w:i/>
          <w:sz w:val="18"/>
          <w:szCs w:val="18"/>
        </w:rPr>
        <w:lastRenderedPageBreak/>
        <w:t>Orario e luogo di ricevimento degli studenti</w:t>
      </w:r>
    </w:p>
    <w:p w14:paraId="4A854110" w14:textId="55657FB1" w:rsidR="008B0405" w:rsidRPr="004D0286" w:rsidRDefault="003F0B3A" w:rsidP="00DB7A7E">
      <w:pPr>
        <w:rPr>
          <w:sz w:val="18"/>
          <w:szCs w:val="18"/>
        </w:rPr>
      </w:pPr>
      <w:r w:rsidRPr="004D0286">
        <w:rPr>
          <w:rFonts w:ascii="Times New Roman" w:hAnsi="Times New Roman"/>
          <w:sz w:val="18"/>
          <w:szCs w:val="18"/>
        </w:rPr>
        <w:t xml:space="preserve">Durante il periodo di lezione il Prof. </w:t>
      </w:r>
      <w:proofErr w:type="spellStart"/>
      <w:r w:rsidRPr="004D0286">
        <w:rPr>
          <w:rFonts w:ascii="Times New Roman" w:hAnsi="Times New Roman"/>
          <w:sz w:val="18"/>
          <w:szCs w:val="18"/>
        </w:rPr>
        <w:t>Valvo</w:t>
      </w:r>
      <w:proofErr w:type="spellEnd"/>
      <w:r w:rsidRPr="004D0286">
        <w:rPr>
          <w:rFonts w:ascii="Times New Roman" w:hAnsi="Times New Roman"/>
          <w:sz w:val="18"/>
          <w:szCs w:val="18"/>
        </w:rPr>
        <w:t xml:space="preserve"> riceve gli studenti </w:t>
      </w:r>
      <w:r w:rsidR="00C148C9" w:rsidRPr="004D0286">
        <w:rPr>
          <w:rFonts w:ascii="Times New Roman" w:hAnsi="Times New Roman"/>
          <w:sz w:val="18"/>
          <w:szCs w:val="18"/>
        </w:rPr>
        <w:t>prima e dopo le lezioni</w:t>
      </w:r>
      <w:r w:rsidRPr="004D0286">
        <w:rPr>
          <w:rFonts w:ascii="Times New Roman" w:hAnsi="Times New Roman"/>
          <w:sz w:val="18"/>
          <w:szCs w:val="18"/>
        </w:rPr>
        <w:t>. È sempre disponibile a ricevere su appuntamento</w:t>
      </w:r>
      <w:r w:rsidR="00DF1555" w:rsidRPr="004D0286">
        <w:rPr>
          <w:rFonts w:ascii="Times New Roman" w:hAnsi="Times New Roman"/>
          <w:sz w:val="18"/>
          <w:szCs w:val="18"/>
        </w:rPr>
        <w:t xml:space="preserve"> (in presenza o sulla piattaforma Teams)</w:t>
      </w:r>
      <w:r w:rsidRPr="004D0286">
        <w:rPr>
          <w:rFonts w:ascii="Times New Roman" w:hAnsi="Times New Roman"/>
          <w:sz w:val="18"/>
          <w:szCs w:val="18"/>
        </w:rPr>
        <w:t>, da concordare tramite posta elettronica (</w:t>
      </w:r>
      <w:hyperlink r:id="rId15" w:history="1">
        <w:r w:rsidRPr="004D0286">
          <w:rPr>
            <w:rStyle w:val="Collegamentoipertestuale"/>
            <w:rFonts w:ascii="Times New Roman" w:hAnsi="Times New Roman"/>
            <w:sz w:val="18"/>
            <w:szCs w:val="18"/>
          </w:rPr>
          <w:t>paoloantonio.valvo@unicatt.it</w:t>
        </w:r>
      </w:hyperlink>
      <w:r w:rsidRPr="004D0286">
        <w:rPr>
          <w:rStyle w:val="Collegamentoipertestuale"/>
          <w:rFonts w:ascii="Times New Roman" w:hAnsi="Times New Roman"/>
          <w:sz w:val="18"/>
          <w:szCs w:val="18"/>
        </w:rPr>
        <w:t>)</w:t>
      </w:r>
      <w:r w:rsidRPr="004D0286">
        <w:rPr>
          <w:rFonts w:ascii="Times New Roman" w:hAnsi="Times New Roman"/>
          <w:sz w:val="18"/>
          <w:szCs w:val="18"/>
        </w:rPr>
        <w:t>.</w:t>
      </w:r>
    </w:p>
    <w:sectPr w:rsidR="008B0405" w:rsidRPr="004D028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51B"/>
    <w:multiLevelType w:val="hybridMultilevel"/>
    <w:tmpl w:val="2E388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3F"/>
    <w:multiLevelType w:val="hybridMultilevel"/>
    <w:tmpl w:val="9AC4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5"/>
    <w:rsid w:val="00002690"/>
    <w:rsid w:val="00014C48"/>
    <w:rsid w:val="00014E9C"/>
    <w:rsid w:val="00021C0B"/>
    <w:rsid w:val="00054952"/>
    <w:rsid w:val="0007228F"/>
    <w:rsid w:val="0007672D"/>
    <w:rsid w:val="0007728F"/>
    <w:rsid w:val="00097F2B"/>
    <w:rsid w:val="000A3193"/>
    <w:rsid w:val="000B00AD"/>
    <w:rsid w:val="000B039F"/>
    <w:rsid w:val="000B1167"/>
    <w:rsid w:val="000C4D93"/>
    <w:rsid w:val="000C70F7"/>
    <w:rsid w:val="000D08B3"/>
    <w:rsid w:val="000D12D5"/>
    <w:rsid w:val="000D18C3"/>
    <w:rsid w:val="000E3580"/>
    <w:rsid w:val="000F3838"/>
    <w:rsid w:val="000F5F23"/>
    <w:rsid w:val="000F68E2"/>
    <w:rsid w:val="001137DF"/>
    <w:rsid w:val="001279E7"/>
    <w:rsid w:val="00141543"/>
    <w:rsid w:val="001418AD"/>
    <w:rsid w:val="001455E0"/>
    <w:rsid w:val="0015477C"/>
    <w:rsid w:val="0017072C"/>
    <w:rsid w:val="001953B7"/>
    <w:rsid w:val="00196287"/>
    <w:rsid w:val="001A5E39"/>
    <w:rsid w:val="001B220E"/>
    <w:rsid w:val="001C009F"/>
    <w:rsid w:val="001C2E16"/>
    <w:rsid w:val="001D18D6"/>
    <w:rsid w:val="001E3B9D"/>
    <w:rsid w:val="001F3E67"/>
    <w:rsid w:val="00203FBB"/>
    <w:rsid w:val="00214132"/>
    <w:rsid w:val="00217F9F"/>
    <w:rsid w:val="00221141"/>
    <w:rsid w:val="002360C5"/>
    <w:rsid w:val="00237A14"/>
    <w:rsid w:val="002431F7"/>
    <w:rsid w:val="00243A4E"/>
    <w:rsid w:val="00244D71"/>
    <w:rsid w:val="0024547D"/>
    <w:rsid w:val="002645F7"/>
    <w:rsid w:val="00264F4A"/>
    <w:rsid w:val="00280CD9"/>
    <w:rsid w:val="002851F6"/>
    <w:rsid w:val="002B0737"/>
    <w:rsid w:val="002C004F"/>
    <w:rsid w:val="002C41AA"/>
    <w:rsid w:val="002C43E5"/>
    <w:rsid w:val="002C6A86"/>
    <w:rsid w:val="002E20F8"/>
    <w:rsid w:val="002E3AB7"/>
    <w:rsid w:val="002F32AF"/>
    <w:rsid w:val="003016DD"/>
    <w:rsid w:val="003035E2"/>
    <w:rsid w:val="00303A8B"/>
    <w:rsid w:val="0031143E"/>
    <w:rsid w:val="00313BEB"/>
    <w:rsid w:val="0031512D"/>
    <w:rsid w:val="00332B47"/>
    <w:rsid w:val="003450B8"/>
    <w:rsid w:val="00350EF7"/>
    <w:rsid w:val="0035683D"/>
    <w:rsid w:val="003607F6"/>
    <w:rsid w:val="003669A1"/>
    <w:rsid w:val="003779F7"/>
    <w:rsid w:val="00381202"/>
    <w:rsid w:val="003857BD"/>
    <w:rsid w:val="00390649"/>
    <w:rsid w:val="00391DA5"/>
    <w:rsid w:val="003962DF"/>
    <w:rsid w:val="003966CB"/>
    <w:rsid w:val="003A2202"/>
    <w:rsid w:val="003A3B0D"/>
    <w:rsid w:val="003A3B26"/>
    <w:rsid w:val="003B0556"/>
    <w:rsid w:val="003B6521"/>
    <w:rsid w:val="003C294B"/>
    <w:rsid w:val="003C4FBF"/>
    <w:rsid w:val="003C6520"/>
    <w:rsid w:val="003E24F4"/>
    <w:rsid w:val="003F0B3A"/>
    <w:rsid w:val="003F3333"/>
    <w:rsid w:val="003F33E9"/>
    <w:rsid w:val="003F4BC3"/>
    <w:rsid w:val="00402B42"/>
    <w:rsid w:val="004068D4"/>
    <w:rsid w:val="00421B73"/>
    <w:rsid w:val="00425D81"/>
    <w:rsid w:val="00430ECA"/>
    <w:rsid w:val="0043135B"/>
    <w:rsid w:val="00435FA9"/>
    <w:rsid w:val="004427E3"/>
    <w:rsid w:val="00457659"/>
    <w:rsid w:val="00461545"/>
    <w:rsid w:val="0046625E"/>
    <w:rsid w:val="004670B4"/>
    <w:rsid w:val="0046724F"/>
    <w:rsid w:val="00475F82"/>
    <w:rsid w:val="0047732C"/>
    <w:rsid w:val="0049382B"/>
    <w:rsid w:val="00493DAF"/>
    <w:rsid w:val="00493FFA"/>
    <w:rsid w:val="0049615D"/>
    <w:rsid w:val="00496ED5"/>
    <w:rsid w:val="004A2F7A"/>
    <w:rsid w:val="004A54F4"/>
    <w:rsid w:val="004B21D1"/>
    <w:rsid w:val="004C5BF0"/>
    <w:rsid w:val="004D0286"/>
    <w:rsid w:val="004D1355"/>
    <w:rsid w:val="004D3131"/>
    <w:rsid w:val="004D5970"/>
    <w:rsid w:val="004D7511"/>
    <w:rsid w:val="004E288D"/>
    <w:rsid w:val="004E4E3F"/>
    <w:rsid w:val="004F408F"/>
    <w:rsid w:val="00504DB8"/>
    <w:rsid w:val="005103C6"/>
    <w:rsid w:val="0051102B"/>
    <w:rsid w:val="005121BF"/>
    <w:rsid w:val="005158D3"/>
    <w:rsid w:val="0052493B"/>
    <w:rsid w:val="00525476"/>
    <w:rsid w:val="00525805"/>
    <w:rsid w:val="005320FF"/>
    <w:rsid w:val="00543F21"/>
    <w:rsid w:val="00546113"/>
    <w:rsid w:val="00555C7D"/>
    <w:rsid w:val="00556CBC"/>
    <w:rsid w:val="00560F50"/>
    <w:rsid w:val="0057070A"/>
    <w:rsid w:val="00580C36"/>
    <w:rsid w:val="005962AB"/>
    <w:rsid w:val="005A4DFD"/>
    <w:rsid w:val="005A52D2"/>
    <w:rsid w:val="005A6BF3"/>
    <w:rsid w:val="005D7F1E"/>
    <w:rsid w:val="005E11B3"/>
    <w:rsid w:val="005E2EC9"/>
    <w:rsid w:val="005E3A8D"/>
    <w:rsid w:val="005E5231"/>
    <w:rsid w:val="005E63EC"/>
    <w:rsid w:val="005F2D80"/>
    <w:rsid w:val="00601562"/>
    <w:rsid w:val="0060308E"/>
    <w:rsid w:val="00613F58"/>
    <w:rsid w:val="00617244"/>
    <w:rsid w:val="00620D3C"/>
    <w:rsid w:val="006237AC"/>
    <w:rsid w:val="00625933"/>
    <w:rsid w:val="00626775"/>
    <w:rsid w:val="00630683"/>
    <w:rsid w:val="00632CAF"/>
    <w:rsid w:val="006413FD"/>
    <w:rsid w:val="006429E8"/>
    <w:rsid w:val="00660B5D"/>
    <w:rsid w:val="006622CD"/>
    <w:rsid w:val="0067731E"/>
    <w:rsid w:val="00681C49"/>
    <w:rsid w:val="00686322"/>
    <w:rsid w:val="0069286E"/>
    <w:rsid w:val="006B2392"/>
    <w:rsid w:val="006B4F47"/>
    <w:rsid w:val="006C021E"/>
    <w:rsid w:val="006C322F"/>
    <w:rsid w:val="006C6EFB"/>
    <w:rsid w:val="006C7DCF"/>
    <w:rsid w:val="006D0A3E"/>
    <w:rsid w:val="006D22F8"/>
    <w:rsid w:val="006D3DAA"/>
    <w:rsid w:val="006D6344"/>
    <w:rsid w:val="006E0F7F"/>
    <w:rsid w:val="006E6CB5"/>
    <w:rsid w:val="006F11C9"/>
    <w:rsid w:val="006F21E6"/>
    <w:rsid w:val="007050C2"/>
    <w:rsid w:val="00723B0C"/>
    <w:rsid w:val="00736220"/>
    <w:rsid w:val="00737EF4"/>
    <w:rsid w:val="00745093"/>
    <w:rsid w:val="007545FD"/>
    <w:rsid w:val="0075472D"/>
    <w:rsid w:val="00760CBE"/>
    <w:rsid w:val="007621C8"/>
    <w:rsid w:val="007667E9"/>
    <w:rsid w:val="007747FB"/>
    <w:rsid w:val="00785AFF"/>
    <w:rsid w:val="007860F6"/>
    <w:rsid w:val="00790D82"/>
    <w:rsid w:val="0079238F"/>
    <w:rsid w:val="007A210A"/>
    <w:rsid w:val="007A2B10"/>
    <w:rsid w:val="007B2D79"/>
    <w:rsid w:val="007B374A"/>
    <w:rsid w:val="007C5CDC"/>
    <w:rsid w:val="007D18D1"/>
    <w:rsid w:val="007D3C3F"/>
    <w:rsid w:val="007D4D48"/>
    <w:rsid w:val="007E54B1"/>
    <w:rsid w:val="007F02E5"/>
    <w:rsid w:val="00802156"/>
    <w:rsid w:val="008107D5"/>
    <w:rsid w:val="00812F9D"/>
    <w:rsid w:val="008209E8"/>
    <w:rsid w:val="00820F19"/>
    <w:rsid w:val="00826872"/>
    <w:rsid w:val="00827283"/>
    <w:rsid w:val="00834E64"/>
    <w:rsid w:val="00835332"/>
    <w:rsid w:val="008362D5"/>
    <w:rsid w:val="00846DAE"/>
    <w:rsid w:val="00854682"/>
    <w:rsid w:val="00860990"/>
    <w:rsid w:val="00870409"/>
    <w:rsid w:val="00874E0E"/>
    <w:rsid w:val="0089495C"/>
    <w:rsid w:val="0089573A"/>
    <w:rsid w:val="008963B6"/>
    <w:rsid w:val="008A4A47"/>
    <w:rsid w:val="008B0405"/>
    <w:rsid w:val="008B62C5"/>
    <w:rsid w:val="008C283E"/>
    <w:rsid w:val="008D311D"/>
    <w:rsid w:val="008E1D64"/>
    <w:rsid w:val="008E3BFA"/>
    <w:rsid w:val="008E487D"/>
    <w:rsid w:val="008E5E94"/>
    <w:rsid w:val="008E6705"/>
    <w:rsid w:val="008E6811"/>
    <w:rsid w:val="008F220D"/>
    <w:rsid w:val="008F2C61"/>
    <w:rsid w:val="00933401"/>
    <w:rsid w:val="00940E7E"/>
    <w:rsid w:val="00951FAE"/>
    <w:rsid w:val="00954DF6"/>
    <w:rsid w:val="0096273F"/>
    <w:rsid w:val="00962D2F"/>
    <w:rsid w:val="00971B45"/>
    <w:rsid w:val="009966A3"/>
    <w:rsid w:val="009A1C64"/>
    <w:rsid w:val="009E3E8D"/>
    <w:rsid w:val="009F0E71"/>
    <w:rsid w:val="00A145CE"/>
    <w:rsid w:val="00A163C5"/>
    <w:rsid w:val="00A20BC0"/>
    <w:rsid w:val="00A22BCE"/>
    <w:rsid w:val="00A245E6"/>
    <w:rsid w:val="00A32088"/>
    <w:rsid w:val="00A33EBF"/>
    <w:rsid w:val="00A342AD"/>
    <w:rsid w:val="00A355A0"/>
    <w:rsid w:val="00A42536"/>
    <w:rsid w:val="00A44C84"/>
    <w:rsid w:val="00A50937"/>
    <w:rsid w:val="00A56BE5"/>
    <w:rsid w:val="00A6097F"/>
    <w:rsid w:val="00A630E7"/>
    <w:rsid w:val="00A664D9"/>
    <w:rsid w:val="00A860ED"/>
    <w:rsid w:val="00A91EC9"/>
    <w:rsid w:val="00A9230E"/>
    <w:rsid w:val="00A93928"/>
    <w:rsid w:val="00A962B6"/>
    <w:rsid w:val="00A975A2"/>
    <w:rsid w:val="00AA53EE"/>
    <w:rsid w:val="00AB5E08"/>
    <w:rsid w:val="00AB765F"/>
    <w:rsid w:val="00AC39C1"/>
    <w:rsid w:val="00AC7DD5"/>
    <w:rsid w:val="00AE0B22"/>
    <w:rsid w:val="00AE0EEB"/>
    <w:rsid w:val="00AE0F87"/>
    <w:rsid w:val="00AE1E92"/>
    <w:rsid w:val="00AE7650"/>
    <w:rsid w:val="00AE7EF2"/>
    <w:rsid w:val="00AF30B6"/>
    <w:rsid w:val="00B05FFE"/>
    <w:rsid w:val="00B07756"/>
    <w:rsid w:val="00B07CB7"/>
    <w:rsid w:val="00B209F8"/>
    <w:rsid w:val="00B21A07"/>
    <w:rsid w:val="00B22799"/>
    <w:rsid w:val="00B231C9"/>
    <w:rsid w:val="00B26D28"/>
    <w:rsid w:val="00B2718F"/>
    <w:rsid w:val="00B350C7"/>
    <w:rsid w:val="00B35506"/>
    <w:rsid w:val="00B55895"/>
    <w:rsid w:val="00B55BCD"/>
    <w:rsid w:val="00B62D21"/>
    <w:rsid w:val="00B67198"/>
    <w:rsid w:val="00B82BA4"/>
    <w:rsid w:val="00B846D7"/>
    <w:rsid w:val="00B907EC"/>
    <w:rsid w:val="00B91148"/>
    <w:rsid w:val="00BA0952"/>
    <w:rsid w:val="00BA2CD6"/>
    <w:rsid w:val="00BA5780"/>
    <w:rsid w:val="00BA62DD"/>
    <w:rsid w:val="00BB2D38"/>
    <w:rsid w:val="00BB310D"/>
    <w:rsid w:val="00BD5CF3"/>
    <w:rsid w:val="00BE204B"/>
    <w:rsid w:val="00BE7AFC"/>
    <w:rsid w:val="00BF5937"/>
    <w:rsid w:val="00C0344C"/>
    <w:rsid w:val="00C04ADF"/>
    <w:rsid w:val="00C0575D"/>
    <w:rsid w:val="00C10668"/>
    <w:rsid w:val="00C1400A"/>
    <w:rsid w:val="00C148C9"/>
    <w:rsid w:val="00C150FC"/>
    <w:rsid w:val="00C178A5"/>
    <w:rsid w:val="00C234A9"/>
    <w:rsid w:val="00C2767D"/>
    <w:rsid w:val="00C278F0"/>
    <w:rsid w:val="00C3560F"/>
    <w:rsid w:val="00C410C3"/>
    <w:rsid w:val="00C5303F"/>
    <w:rsid w:val="00C758EB"/>
    <w:rsid w:val="00C8651D"/>
    <w:rsid w:val="00C93EAD"/>
    <w:rsid w:val="00C971FA"/>
    <w:rsid w:val="00CA360C"/>
    <w:rsid w:val="00CB5C32"/>
    <w:rsid w:val="00CD1433"/>
    <w:rsid w:val="00CD5B34"/>
    <w:rsid w:val="00CD71B9"/>
    <w:rsid w:val="00CD720B"/>
    <w:rsid w:val="00CD75F8"/>
    <w:rsid w:val="00CE22FA"/>
    <w:rsid w:val="00CF40F8"/>
    <w:rsid w:val="00CF49C9"/>
    <w:rsid w:val="00CF5204"/>
    <w:rsid w:val="00D01658"/>
    <w:rsid w:val="00D06058"/>
    <w:rsid w:val="00D13945"/>
    <w:rsid w:val="00D171EE"/>
    <w:rsid w:val="00D221B4"/>
    <w:rsid w:val="00D33FA7"/>
    <w:rsid w:val="00D34A43"/>
    <w:rsid w:val="00D3549E"/>
    <w:rsid w:val="00D417BB"/>
    <w:rsid w:val="00D60D24"/>
    <w:rsid w:val="00D74E1C"/>
    <w:rsid w:val="00D92EBA"/>
    <w:rsid w:val="00DA21B4"/>
    <w:rsid w:val="00DA259E"/>
    <w:rsid w:val="00DB1182"/>
    <w:rsid w:val="00DB7A7E"/>
    <w:rsid w:val="00DC286E"/>
    <w:rsid w:val="00DD3B86"/>
    <w:rsid w:val="00DE0CE1"/>
    <w:rsid w:val="00DE3FD2"/>
    <w:rsid w:val="00DE56EB"/>
    <w:rsid w:val="00DF02EA"/>
    <w:rsid w:val="00DF1555"/>
    <w:rsid w:val="00E03469"/>
    <w:rsid w:val="00E05542"/>
    <w:rsid w:val="00E209DD"/>
    <w:rsid w:val="00E37575"/>
    <w:rsid w:val="00E42D1C"/>
    <w:rsid w:val="00E42FAF"/>
    <w:rsid w:val="00E54002"/>
    <w:rsid w:val="00E5545E"/>
    <w:rsid w:val="00E7125F"/>
    <w:rsid w:val="00E71A35"/>
    <w:rsid w:val="00E806CC"/>
    <w:rsid w:val="00E8193A"/>
    <w:rsid w:val="00E829E1"/>
    <w:rsid w:val="00E82E28"/>
    <w:rsid w:val="00E83772"/>
    <w:rsid w:val="00E8687E"/>
    <w:rsid w:val="00E91E3B"/>
    <w:rsid w:val="00E974E3"/>
    <w:rsid w:val="00EA269C"/>
    <w:rsid w:val="00EB5780"/>
    <w:rsid w:val="00EC7E92"/>
    <w:rsid w:val="00ED247D"/>
    <w:rsid w:val="00EE1167"/>
    <w:rsid w:val="00EE3FFB"/>
    <w:rsid w:val="00F07423"/>
    <w:rsid w:val="00F07F09"/>
    <w:rsid w:val="00F11DCD"/>
    <w:rsid w:val="00F20960"/>
    <w:rsid w:val="00F23119"/>
    <w:rsid w:val="00F26262"/>
    <w:rsid w:val="00F264E0"/>
    <w:rsid w:val="00F35E38"/>
    <w:rsid w:val="00F4339C"/>
    <w:rsid w:val="00F43849"/>
    <w:rsid w:val="00F5166E"/>
    <w:rsid w:val="00F70BD6"/>
    <w:rsid w:val="00F71F3C"/>
    <w:rsid w:val="00F81216"/>
    <w:rsid w:val="00F8273C"/>
    <w:rsid w:val="00F87F51"/>
    <w:rsid w:val="00FA5850"/>
    <w:rsid w:val="00FB1E82"/>
    <w:rsid w:val="00FB543C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6106F"/>
  <w15:docId w15:val="{F0BB2D28-31ED-4445-8CEA-17FF8B13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3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cide-de-gasperi/leuropa-scritti-e-discorsi-9788837232542-556710.html" TargetMode="External"/><Relationship Id="rId13" Type="http://schemas.openxmlformats.org/officeDocument/2006/relationships/hyperlink" Target="https://librerie.unicatt.it/scheda-libro/olivier-roy/leuropa-e-ancora-cristiana-cosa-resta-delle-nostre-radici-religiose-9788807105456-6745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rnesto-galli-della-loggia-giuliano-amato/europa-perduta-9788815251558-211987.html" TargetMode="External"/><Relationship Id="rId12" Type="http://schemas.openxmlformats.org/officeDocument/2006/relationships/hyperlink" Target="https://librerie.unicatt.it/scheda-libro/romano-marco/liberi-di-costruire-9788833923857-18233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ikkeli-heikki/europa-9788815083722-208252.html" TargetMode="External"/><Relationship Id="rId11" Type="http://schemas.openxmlformats.org/officeDocument/2006/relationships/hyperlink" Target="https://librerie.unicatt.it/scheda-libro/benedetto-xvi-joseph-ratzinger/la-vera-europa-identita-e-missione-9788868798079-700225.html" TargetMode="External"/><Relationship Id="rId5" Type="http://schemas.openxmlformats.org/officeDocument/2006/relationships/hyperlink" Target="https://librerie.unicatt.it/scheda-libro/federico-chabod/storia-dellidea-deuropa-9788842046707-209285.html" TargetMode="External"/><Relationship Id="rId15" Type="http://schemas.openxmlformats.org/officeDocument/2006/relationships/hyperlink" Target="mailto:paoloantonio.valvo@unicatt.it" TargetMode="External"/><Relationship Id="rId10" Type="http://schemas.openxmlformats.org/officeDocument/2006/relationships/hyperlink" Target="https://librerie.unicatt.it/scheda-libro/angelo-panebianco-sergio-belardinelli/allalba-di-un-nuovo-mondo-9788815280855-5586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finkielkraut-alain/lidentita-infelice-9788823510326-222712.html" TargetMode="External"/><Relationship Id="rId14" Type="http://schemas.openxmlformats.org/officeDocument/2006/relationships/hyperlink" Target="https://librerie.unicatt.it/scheda-libro/paolo-rumiz/il-filo-infinito-9788807033247-55768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705</Words>
  <Characters>5597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CATTOLICA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2003-03-27T09:42:00Z</cp:lastPrinted>
  <dcterms:created xsi:type="dcterms:W3CDTF">2021-05-17T08:04:00Z</dcterms:created>
  <dcterms:modified xsi:type="dcterms:W3CDTF">2022-02-02T15:46:00Z</dcterms:modified>
</cp:coreProperties>
</file>