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EF1EE" w14:textId="77777777" w:rsidR="00272A25" w:rsidRPr="00272A25" w:rsidRDefault="00272A25" w:rsidP="00272A25">
      <w:pPr>
        <w:pStyle w:val="Testo2"/>
        <w:ind w:firstLine="0"/>
        <w:rPr>
          <w:b/>
          <w:sz w:val="20"/>
        </w:rPr>
      </w:pPr>
      <w:r w:rsidRPr="00272A25">
        <w:rPr>
          <w:b/>
          <w:sz w:val="20"/>
        </w:rPr>
        <w:t>Progettazione delle Attività Educative Integrate</w:t>
      </w:r>
    </w:p>
    <w:p w14:paraId="706425AE" w14:textId="4DD40841" w:rsidR="00272A25" w:rsidRPr="00AF5258" w:rsidRDefault="00272A25" w:rsidP="00272A25">
      <w:pPr>
        <w:pStyle w:val="Testo2"/>
        <w:ind w:firstLine="0"/>
        <w:rPr>
          <w:smallCaps/>
        </w:rPr>
      </w:pPr>
      <w:r w:rsidRPr="00AF5258">
        <w:rPr>
          <w:smallCaps/>
        </w:rPr>
        <w:t>P</w:t>
      </w:r>
      <w:r w:rsidR="002B1214">
        <w:rPr>
          <w:smallCaps/>
        </w:rPr>
        <w:t>rof</w:t>
      </w:r>
      <w:r w:rsidRPr="00AF5258">
        <w:rPr>
          <w:smallCaps/>
        </w:rPr>
        <w:t>. G</w:t>
      </w:r>
      <w:r w:rsidR="002B1214">
        <w:rPr>
          <w:smallCaps/>
        </w:rPr>
        <w:t>iovanni</w:t>
      </w:r>
      <w:r w:rsidRPr="00AF5258">
        <w:rPr>
          <w:smallCaps/>
        </w:rPr>
        <w:t xml:space="preserve"> Z</w:t>
      </w:r>
      <w:r w:rsidR="002B1214">
        <w:rPr>
          <w:smallCaps/>
        </w:rPr>
        <w:t>ampieri</w:t>
      </w:r>
      <w:r w:rsidRPr="00AF5258">
        <w:rPr>
          <w:smallCaps/>
        </w:rPr>
        <w:t xml:space="preserve"> </w:t>
      </w:r>
    </w:p>
    <w:p w14:paraId="0E33B2A6" w14:textId="77777777" w:rsidR="002B1214" w:rsidRDefault="002B1214" w:rsidP="002B121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7B3B06" w14:textId="77777777" w:rsidR="00272A25" w:rsidRPr="00272A25" w:rsidRDefault="00272A25" w:rsidP="00AF5258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L’insegnamento si propone di fornire agli studenti un quadro articolato nell’ambito della progettazione educativa speciale. Scopo dell’insegnamento è quello di promuovere la conoscenza delle complesse problematiche correlate alle differenti condizioni di bisogni educativi speciali, favorendo una comprensione delle dinamiche e dei principali strumenti di progettazione, alla base dei processi inclusivi.</w:t>
      </w:r>
    </w:p>
    <w:p w14:paraId="2993F806" w14:textId="77777777" w:rsidR="00272A25" w:rsidRPr="00272A25" w:rsidRDefault="00272A25" w:rsidP="00AF5258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Al termine dell’insegnamento, lo studente:</w:t>
      </w:r>
    </w:p>
    <w:p w14:paraId="2C9EC36A" w14:textId="77777777" w:rsidR="00272A25" w:rsidRDefault="00272A25" w:rsidP="00AF5258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conosce i principi e i paradigmi fondativi della progettazione educativa speciale, anche in riferimento al quadro normativo in vigore;</w:t>
      </w:r>
    </w:p>
    <w:p w14:paraId="61BB8D0D" w14:textId="77777777" w:rsidR="00272A25" w:rsidRPr="00272A25" w:rsidRDefault="00272A25" w:rsidP="00AF5258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comprende ed è in grado di definire le finalità, declinare gli obiettivi e strutturare le fasi di cui si compone un progetto rivolto alle persone con disabilità e/o con difficoltà</w:t>
      </w:r>
      <w:r>
        <w:rPr>
          <w:sz w:val="20"/>
        </w:rPr>
        <w:t xml:space="preserve"> in un ambito diverso da quello scolastico</w:t>
      </w:r>
      <w:r w:rsidRPr="00272A25">
        <w:rPr>
          <w:sz w:val="20"/>
        </w:rPr>
        <w:t>;</w:t>
      </w:r>
    </w:p>
    <w:p w14:paraId="731F19DD" w14:textId="77777777" w:rsidR="00272A25" w:rsidRPr="00272A25" w:rsidRDefault="00272A25" w:rsidP="00AF5258">
      <w:pPr>
        <w:pStyle w:val="Testo2"/>
        <w:numPr>
          <w:ilvl w:val="0"/>
          <w:numId w:val="1"/>
        </w:numPr>
        <w:spacing w:line="240" w:lineRule="exact"/>
        <w:rPr>
          <w:sz w:val="20"/>
        </w:rPr>
      </w:pPr>
      <w:r w:rsidRPr="00272A25">
        <w:rPr>
          <w:sz w:val="20"/>
        </w:rPr>
        <w:t>padroneggia ed è in grado di argomentare temi e questioni relativi alla progettazione pedagogica speciale</w:t>
      </w:r>
      <w:r w:rsidR="00CE3A7C">
        <w:rPr>
          <w:sz w:val="20"/>
        </w:rPr>
        <w:t>,</w:t>
      </w:r>
      <w:r w:rsidRPr="00272A25">
        <w:rPr>
          <w:sz w:val="20"/>
        </w:rPr>
        <w:t xml:space="preserve"> avvalendosi di un lessico specialistico adeguato.</w:t>
      </w:r>
    </w:p>
    <w:p w14:paraId="53455361" w14:textId="77777777" w:rsidR="00272A25" w:rsidRPr="00AF5258" w:rsidRDefault="00272A25" w:rsidP="00AF5258">
      <w:pPr>
        <w:spacing w:before="240" w:after="120"/>
        <w:rPr>
          <w:b/>
          <w:i/>
          <w:sz w:val="18"/>
        </w:rPr>
      </w:pPr>
      <w:r w:rsidRPr="00AF5258">
        <w:rPr>
          <w:b/>
          <w:i/>
          <w:sz w:val="18"/>
        </w:rPr>
        <w:t>PROGRAMMA DEL CORSO</w:t>
      </w:r>
    </w:p>
    <w:p w14:paraId="259C9E3C" w14:textId="77777777" w:rsidR="00272A25" w:rsidRPr="00272A25" w:rsidRDefault="00272A25" w:rsidP="00AF5258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Progettare in campo educativo speciale</w:t>
      </w:r>
    </w:p>
    <w:p w14:paraId="046F3027" w14:textId="77777777" w:rsidR="00272A25" w:rsidRPr="00272A25" w:rsidRDefault="00272A25" w:rsidP="00AF5258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a</w:t>
      </w:r>
      <w:r w:rsidRPr="00272A25">
        <w:rPr>
          <w:sz w:val="20"/>
        </w:rPr>
        <w:t>) Osservare e progettare per i bisogni educativi speciali.</w:t>
      </w:r>
    </w:p>
    <w:p w14:paraId="3896FF2B" w14:textId="4D5E0D56" w:rsidR="00272A25" w:rsidRDefault="00C65EB3" w:rsidP="00AF5258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b</w:t>
      </w:r>
      <w:r w:rsidR="00272A25" w:rsidRPr="00272A25">
        <w:rPr>
          <w:sz w:val="20"/>
        </w:rPr>
        <w:t>) Fasi, obiettivi e strumenti della progettazione pedagogica su base ICF.</w:t>
      </w:r>
    </w:p>
    <w:p w14:paraId="13C7D48A" w14:textId="2528697A" w:rsidR="00272A25" w:rsidRPr="00272A25" w:rsidRDefault="00C65EB3" w:rsidP="00AF5258">
      <w:pPr>
        <w:pStyle w:val="Testo2"/>
        <w:spacing w:line="240" w:lineRule="exact"/>
        <w:ind w:firstLine="0"/>
        <w:rPr>
          <w:sz w:val="20"/>
        </w:rPr>
      </w:pPr>
      <w:r>
        <w:rPr>
          <w:sz w:val="20"/>
        </w:rPr>
        <w:t>c</w:t>
      </w:r>
      <w:r w:rsidR="00272A25">
        <w:rPr>
          <w:sz w:val="20"/>
        </w:rPr>
        <w:t>) La valutazione dei risultati ottenuti attraverso l’identific</w:t>
      </w:r>
      <w:r w:rsidR="00CE3A7C">
        <w:rPr>
          <w:sz w:val="20"/>
        </w:rPr>
        <w:t>a</w:t>
      </w:r>
      <w:r w:rsidR="00272A25">
        <w:rPr>
          <w:sz w:val="20"/>
        </w:rPr>
        <w:t>zine degli indicatori di successo</w:t>
      </w:r>
    </w:p>
    <w:p w14:paraId="74316348" w14:textId="77777777" w:rsidR="00272A25" w:rsidRPr="00272A25" w:rsidRDefault="00272A25" w:rsidP="00AF5258">
      <w:pPr>
        <w:pStyle w:val="Testo2"/>
        <w:spacing w:line="240" w:lineRule="exact"/>
        <w:ind w:firstLine="0"/>
        <w:rPr>
          <w:sz w:val="20"/>
        </w:rPr>
      </w:pPr>
      <w:r w:rsidRPr="00272A25">
        <w:rPr>
          <w:sz w:val="20"/>
        </w:rPr>
        <w:t>d) Studi di caso e buone prassi</w:t>
      </w:r>
    </w:p>
    <w:p w14:paraId="097EADD4" w14:textId="77777777" w:rsidR="00272A25" w:rsidRPr="00AF5258" w:rsidRDefault="00272A25" w:rsidP="00AF5258">
      <w:pPr>
        <w:spacing w:before="240" w:after="120"/>
        <w:rPr>
          <w:b/>
          <w:i/>
          <w:sz w:val="18"/>
        </w:rPr>
      </w:pPr>
      <w:r w:rsidRPr="00AF5258">
        <w:rPr>
          <w:b/>
          <w:i/>
          <w:sz w:val="18"/>
        </w:rPr>
        <w:t>BIBLIOGRAFIA</w:t>
      </w:r>
    </w:p>
    <w:p w14:paraId="2D5E33F0" w14:textId="6C09CED2" w:rsidR="00A01D1E" w:rsidRPr="00AF5258" w:rsidRDefault="00C65EB3" w:rsidP="00C65EB3">
      <w:pPr>
        <w:pStyle w:val="Testo2"/>
        <w:spacing w:line="240" w:lineRule="exact"/>
        <w:ind w:firstLine="0"/>
        <w:rPr>
          <w:sz w:val="20"/>
        </w:rPr>
      </w:pPr>
      <w:r>
        <w:rPr>
          <w:smallCaps/>
          <w:sz w:val="16"/>
        </w:rPr>
        <w:t>D</w:t>
      </w:r>
      <w:r w:rsidR="00A01D1E" w:rsidRPr="00AF5258">
        <w:rPr>
          <w:rFonts w:hint="eastAsia"/>
          <w:smallCaps/>
          <w:sz w:val="16"/>
        </w:rPr>
        <w:t>’</w:t>
      </w:r>
      <w:r w:rsidR="00A01D1E" w:rsidRPr="00AF5258">
        <w:rPr>
          <w:smallCaps/>
          <w:sz w:val="16"/>
        </w:rPr>
        <w:t>Alonzo L</w:t>
      </w:r>
      <w:r w:rsidR="00A01D1E" w:rsidRPr="00AF5258">
        <w:rPr>
          <w:sz w:val="20"/>
        </w:rPr>
        <w:t>., </w:t>
      </w:r>
      <w:r w:rsidR="00A01D1E" w:rsidRPr="00AF5258">
        <w:rPr>
          <w:i/>
          <w:iCs/>
          <w:szCs w:val="18"/>
        </w:rPr>
        <w:t>La rilevazione precoce delle difficoltà</w:t>
      </w:r>
      <w:r w:rsidR="00A01D1E" w:rsidRPr="00AF5258">
        <w:rPr>
          <w:szCs w:val="18"/>
        </w:rPr>
        <w:t>,</w:t>
      </w:r>
      <w:r w:rsidR="00A01D1E" w:rsidRPr="00AF5258">
        <w:rPr>
          <w:rFonts w:hint="eastAsia"/>
          <w:szCs w:val="18"/>
        </w:rPr>
        <w:t> </w:t>
      </w:r>
      <w:r w:rsidR="00A01D1E" w:rsidRPr="00AF5258">
        <w:rPr>
          <w:szCs w:val="18"/>
        </w:rPr>
        <w:t>Erickson, Trento, 2017.</w:t>
      </w:r>
      <w:r w:rsidR="00C25357">
        <w:rPr>
          <w:szCs w:val="18"/>
        </w:rPr>
        <w:t xml:space="preserve"> </w:t>
      </w:r>
      <w:hyperlink r:id="rId5" w:history="1">
        <w:r w:rsidR="00C25357" w:rsidRPr="00C25357">
          <w:rPr>
            <w:rStyle w:val="Collegamentoipertestuale"/>
            <w:szCs w:val="18"/>
          </w:rPr>
          <w:t>Acquista da V&amp;P</w:t>
        </w:r>
      </w:hyperlink>
    </w:p>
    <w:p w14:paraId="11FB38B6" w14:textId="793B2DB0" w:rsidR="00A01D1E" w:rsidRDefault="00A01D1E" w:rsidP="00C65EB3">
      <w:pPr>
        <w:pStyle w:val="Testo2"/>
        <w:spacing w:line="240" w:lineRule="exact"/>
        <w:ind w:firstLine="0"/>
        <w:rPr>
          <w:sz w:val="20"/>
        </w:rPr>
      </w:pPr>
      <w:r w:rsidRPr="00AF5258">
        <w:rPr>
          <w:smallCaps/>
          <w:sz w:val="16"/>
        </w:rPr>
        <w:t>Mura A</w:t>
      </w:r>
      <w:r w:rsidRPr="00AF5258">
        <w:rPr>
          <w:smallCaps/>
          <w:szCs w:val="18"/>
        </w:rPr>
        <w:t>,</w:t>
      </w:r>
      <w:r w:rsidRPr="00AF5258">
        <w:rPr>
          <w:szCs w:val="18"/>
        </w:rPr>
        <w:t xml:space="preserve"> (a cura di),</w:t>
      </w:r>
      <w:r w:rsidRPr="00AF5258">
        <w:rPr>
          <w:rFonts w:hint="eastAsia"/>
          <w:szCs w:val="18"/>
        </w:rPr>
        <w:t> </w:t>
      </w:r>
      <w:r w:rsidRPr="00AF5258">
        <w:rPr>
          <w:i/>
          <w:iCs/>
          <w:szCs w:val="18"/>
        </w:rPr>
        <w:t>Orientamento formativo e progetto di vita. Narrazione e itinerari didattico-educativi,</w:t>
      </w:r>
      <w:r w:rsidRPr="00AF5258">
        <w:rPr>
          <w:rFonts w:hint="eastAsia"/>
          <w:szCs w:val="18"/>
        </w:rPr>
        <w:t> </w:t>
      </w:r>
      <w:r w:rsidRPr="00AF5258">
        <w:rPr>
          <w:szCs w:val="18"/>
        </w:rPr>
        <w:t>Franco Angeli, Milano, 2016.</w:t>
      </w:r>
      <w:r w:rsidR="00C25357">
        <w:rPr>
          <w:szCs w:val="18"/>
        </w:rPr>
        <w:t xml:space="preserve"> </w:t>
      </w:r>
      <w:hyperlink r:id="rId6" w:history="1">
        <w:r w:rsidR="00C25357" w:rsidRPr="00C25357">
          <w:rPr>
            <w:rStyle w:val="Collegamentoipertestuale"/>
            <w:szCs w:val="18"/>
          </w:rPr>
          <w:t>Acquista da V&amp;P</w:t>
        </w:r>
      </w:hyperlink>
    </w:p>
    <w:p w14:paraId="4814FD2F" w14:textId="0048A99F" w:rsidR="0026573C" w:rsidRDefault="0026573C" w:rsidP="00C65EB3">
      <w:pPr>
        <w:pStyle w:val="Testo2"/>
        <w:spacing w:line="240" w:lineRule="exact"/>
        <w:ind w:firstLine="0"/>
        <w:rPr>
          <w:sz w:val="20"/>
        </w:rPr>
      </w:pPr>
      <w:r w:rsidRPr="00AF5258">
        <w:rPr>
          <w:smallCaps/>
          <w:sz w:val="16"/>
        </w:rPr>
        <w:t>Luigi D’Alonzo</w:t>
      </w:r>
      <w:r w:rsidRPr="00AF5258">
        <w:rPr>
          <w:sz w:val="20"/>
        </w:rPr>
        <w:t xml:space="preserve"> </w:t>
      </w:r>
      <w:r w:rsidRPr="00AF5258">
        <w:rPr>
          <w:szCs w:val="18"/>
        </w:rPr>
        <w:t xml:space="preserve">(a cura di), </w:t>
      </w:r>
      <w:r w:rsidRPr="00AF5258">
        <w:rPr>
          <w:i/>
          <w:iCs/>
          <w:szCs w:val="18"/>
        </w:rPr>
        <w:t>“Back to school”. Un contesto per accogliere ed includere</w:t>
      </w:r>
      <w:r w:rsidRPr="00AF5258">
        <w:rPr>
          <w:szCs w:val="18"/>
        </w:rPr>
        <w:t>, Pearson, Torino, 2020</w:t>
      </w:r>
      <w:r w:rsidR="00C25357">
        <w:rPr>
          <w:szCs w:val="18"/>
        </w:rPr>
        <w:t xml:space="preserve"> </w:t>
      </w:r>
      <w:hyperlink r:id="rId7" w:history="1">
        <w:r w:rsidR="00C25357" w:rsidRPr="00C25357">
          <w:rPr>
            <w:rStyle w:val="Collegamentoipertestuale"/>
            <w:szCs w:val="18"/>
          </w:rPr>
          <w:t>Acquista da V&amp;P</w:t>
        </w:r>
      </w:hyperlink>
    </w:p>
    <w:p w14:paraId="14032AE0" w14:textId="3CB55D70" w:rsidR="0045359F" w:rsidRPr="00AF5258" w:rsidRDefault="0045359F" w:rsidP="00C65EB3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mallCaps/>
          <w:sz w:val="16"/>
        </w:rPr>
        <w:t>Luigi D’Alonzo</w:t>
      </w:r>
      <w:r w:rsidRPr="008F3E46">
        <w:rPr>
          <w:sz w:val="20"/>
        </w:rPr>
        <w:t xml:space="preserve"> </w:t>
      </w:r>
      <w:r w:rsidRPr="00AF5258">
        <w:rPr>
          <w:szCs w:val="18"/>
        </w:rPr>
        <w:t xml:space="preserve">(a cura di), </w:t>
      </w:r>
      <w:r w:rsidRPr="00AF5258">
        <w:rPr>
          <w:i/>
          <w:iCs/>
          <w:szCs w:val="18"/>
        </w:rPr>
        <w:t>Vite reali. La disabilità fra destino e destinazione,</w:t>
      </w:r>
      <w:r w:rsidRPr="00AF5258">
        <w:rPr>
          <w:szCs w:val="18"/>
        </w:rPr>
        <w:t xml:space="preserve"> Perason, Torino 2021</w:t>
      </w:r>
      <w:r w:rsidR="00C25357">
        <w:rPr>
          <w:szCs w:val="18"/>
        </w:rPr>
        <w:t xml:space="preserve"> </w:t>
      </w:r>
      <w:hyperlink r:id="rId8" w:history="1">
        <w:r w:rsidR="00C25357" w:rsidRPr="00C25357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6DE837F4" w14:textId="77777777" w:rsidR="00272A25" w:rsidRPr="00AF5258" w:rsidRDefault="00272A25" w:rsidP="00AF5258">
      <w:pPr>
        <w:spacing w:before="240" w:after="120"/>
        <w:rPr>
          <w:b/>
          <w:i/>
          <w:sz w:val="18"/>
        </w:rPr>
      </w:pPr>
      <w:r w:rsidRPr="00AF5258">
        <w:rPr>
          <w:b/>
          <w:i/>
          <w:sz w:val="18"/>
        </w:rPr>
        <w:t>DIDATTICA DEL CORSO</w:t>
      </w:r>
    </w:p>
    <w:p w14:paraId="00B77C0A" w14:textId="77777777" w:rsidR="00272A25" w:rsidRPr="00AF5258" w:rsidRDefault="00272A25" w:rsidP="00AF5258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zCs w:val="18"/>
        </w:rPr>
        <w:lastRenderedPageBreak/>
        <w:t>Il percorso prevede lezioni frontali in aula e alcune lezioni in forma seminariale in compresenza con specialisti e/ o testimoni. Sarà data agli studenti l’opportunità di svolgere lavori in piccolo gruppo di riflessione pedagogica sulle tematiche affrontate a lezione.</w:t>
      </w:r>
    </w:p>
    <w:p w14:paraId="124E8A8B" w14:textId="77777777" w:rsidR="00272A25" w:rsidRPr="00AF5258" w:rsidRDefault="00272A25" w:rsidP="00AF5258">
      <w:pPr>
        <w:spacing w:before="240" w:after="120"/>
        <w:rPr>
          <w:b/>
          <w:i/>
          <w:sz w:val="18"/>
        </w:rPr>
      </w:pPr>
      <w:r w:rsidRPr="00AF5258">
        <w:rPr>
          <w:b/>
          <w:i/>
          <w:sz w:val="18"/>
        </w:rPr>
        <w:t>METODO E CRITERI DI VALUTAZIONE</w:t>
      </w:r>
    </w:p>
    <w:p w14:paraId="6A25A789" w14:textId="205859BE" w:rsidR="00272A25" w:rsidRPr="00AF5258" w:rsidRDefault="008E25C0" w:rsidP="00AF5258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zCs w:val="18"/>
        </w:rPr>
        <w:t>Il metodo per l’accertamento delle conoscenze e delle competenze maturate consiste in un colloquio orale teso ad indagare l’acquisizione e la corretta comprensione dei contenuti dei testi previsti dalla bibliografia</w:t>
      </w:r>
      <w:r w:rsidR="00272A25" w:rsidRPr="00AF5258">
        <w:rPr>
          <w:szCs w:val="18"/>
        </w:rPr>
        <w:t xml:space="preserve">. </w:t>
      </w:r>
      <w:r w:rsidR="00CE3A7C" w:rsidRPr="00AF5258">
        <w:rPr>
          <w:szCs w:val="18"/>
        </w:rPr>
        <w:t>All</w:t>
      </w:r>
      <w:r w:rsidR="00272A25" w:rsidRPr="00AF5258">
        <w:rPr>
          <w:szCs w:val="18"/>
        </w:rPr>
        <w:t xml:space="preserve">o studente </w:t>
      </w:r>
      <w:r w:rsidR="00CE3A7C" w:rsidRPr="00AF5258">
        <w:rPr>
          <w:szCs w:val="18"/>
        </w:rPr>
        <w:t>sarà chiesto di esporre</w:t>
      </w:r>
      <w:r w:rsidR="00272A25" w:rsidRPr="00AF5258">
        <w:rPr>
          <w:szCs w:val="18"/>
        </w:rPr>
        <w:t xml:space="preserve">, utilizzando gli strumenti </w:t>
      </w:r>
      <w:r w:rsidR="003A486E" w:rsidRPr="00AF5258">
        <w:rPr>
          <w:szCs w:val="18"/>
        </w:rPr>
        <w:t>dedicati</w:t>
      </w:r>
      <w:r w:rsidR="00272A25" w:rsidRPr="00AF5258">
        <w:rPr>
          <w:szCs w:val="18"/>
        </w:rPr>
        <w:t>, una progettazione specifica su un caso</w:t>
      </w:r>
      <w:r w:rsidR="00CE3A7C" w:rsidRPr="00AF5258">
        <w:rPr>
          <w:szCs w:val="18"/>
        </w:rPr>
        <w:t>,</w:t>
      </w:r>
      <w:r w:rsidR="00272A25" w:rsidRPr="00AF5258">
        <w:rPr>
          <w:szCs w:val="18"/>
        </w:rPr>
        <w:t xml:space="preserve"> </w:t>
      </w:r>
      <w:r w:rsidR="00CE3A7C" w:rsidRPr="00AF5258">
        <w:rPr>
          <w:szCs w:val="18"/>
        </w:rPr>
        <w:t xml:space="preserve">da lui individuato </w:t>
      </w:r>
      <w:r w:rsidR="00272A25" w:rsidRPr="00AF5258">
        <w:rPr>
          <w:szCs w:val="18"/>
        </w:rPr>
        <w:t xml:space="preserve">o proposto dal docente. L’esame è volto a valutare la capacità di ragionamento e rigore analitico sui temi oggetto del corso, nonché la proprietà di linguaggio specifico. Gli elementi che entreranno a far parte della valutazione saranno: la corettezza </w:t>
      </w:r>
      <w:r w:rsidR="00111BD4" w:rsidRPr="00AF5258">
        <w:rPr>
          <w:szCs w:val="18"/>
        </w:rPr>
        <w:t>e la completezza del progetto preentato</w:t>
      </w:r>
      <w:r w:rsidR="00272A25" w:rsidRPr="00AF5258">
        <w:rPr>
          <w:szCs w:val="18"/>
        </w:rPr>
        <w:t>, la chiarezza espositiva, la riflessione critica, la capacità di collegare le questioni alle tematiche connesse e di motivare adeguatamente affermazioni, analisi e giudizi.</w:t>
      </w:r>
    </w:p>
    <w:p w14:paraId="29BA64E5" w14:textId="77777777" w:rsidR="00272A25" w:rsidRPr="00AF5258" w:rsidRDefault="00272A25" w:rsidP="00AF5258">
      <w:pPr>
        <w:spacing w:before="240" w:after="120"/>
        <w:rPr>
          <w:b/>
          <w:i/>
          <w:sz w:val="18"/>
        </w:rPr>
      </w:pPr>
      <w:r w:rsidRPr="00AF5258">
        <w:rPr>
          <w:b/>
          <w:i/>
          <w:sz w:val="18"/>
        </w:rPr>
        <w:t>AVVERTENZE E PREREQUISITI</w:t>
      </w:r>
    </w:p>
    <w:p w14:paraId="6EBD76F0" w14:textId="1C1198C7" w:rsidR="00272A25" w:rsidRPr="00AF5258" w:rsidRDefault="00111BD4" w:rsidP="00AF5258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zCs w:val="18"/>
        </w:rPr>
        <w:t xml:space="preserve">Il prof. Zampieri </w:t>
      </w:r>
      <w:r w:rsidR="00272A25" w:rsidRPr="00AF5258">
        <w:rPr>
          <w:szCs w:val="18"/>
        </w:rPr>
        <w:t xml:space="preserve"> riceve gli studenti, durante il periodo di lezioni</w:t>
      </w:r>
      <w:r w:rsidRPr="00AF5258">
        <w:rPr>
          <w:szCs w:val="18"/>
        </w:rPr>
        <w:t xml:space="preserve"> su </w:t>
      </w:r>
      <w:r w:rsidR="00272A25" w:rsidRPr="00AF5258">
        <w:rPr>
          <w:szCs w:val="18"/>
        </w:rPr>
        <w:t>appuntamento</w:t>
      </w:r>
      <w:r w:rsidR="00CE3A7C" w:rsidRPr="00AF5258">
        <w:rPr>
          <w:szCs w:val="18"/>
        </w:rPr>
        <w:t xml:space="preserve"> </w:t>
      </w:r>
      <w:r w:rsidR="00272A25" w:rsidRPr="00AF5258">
        <w:rPr>
          <w:szCs w:val="18"/>
        </w:rPr>
        <w:t xml:space="preserve">via e-mail all’indirizzo </w:t>
      </w:r>
      <w:r w:rsidR="00CE3A7C" w:rsidRPr="00AF5258">
        <w:rPr>
          <w:szCs w:val="18"/>
        </w:rPr>
        <w:t>giovanni.zampieri</w:t>
      </w:r>
      <w:r w:rsidR="00272A25" w:rsidRPr="00AF5258">
        <w:rPr>
          <w:szCs w:val="18"/>
        </w:rPr>
        <w:t>@unicatt.it</w:t>
      </w:r>
    </w:p>
    <w:p w14:paraId="7588B58B" w14:textId="77777777" w:rsidR="00272A25" w:rsidRPr="00AF5258" w:rsidRDefault="00272A25" w:rsidP="00AF5258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zCs w:val="18"/>
        </w:rPr>
        <w:t>Eventuali variazioni saranno comunicate tramite avviso presente anche sulla pagina docente del sito dell’Università Cattolica.</w:t>
      </w:r>
    </w:p>
    <w:p w14:paraId="18A9861E" w14:textId="77777777" w:rsidR="00272A25" w:rsidRPr="00AF5258" w:rsidRDefault="00272A25" w:rsidP="00AF5258">
      <w:pPr>
        <w:pStyle w:val="Testo2"/>
        <w:spacing w:line="240" w:lineRule="exact"/>
        <w:ind w:firstLine="0"/>
        <w:rPr>
          <w:i/>
          <w:szCs w:val="18"/>
        </w:rPr>
      </w:pPr>
      <w:r w:rsidRPr="00AF5258">
        <w:rPr>
          <w:i/>
          <w:szCs w:val="18"/>
        </w:rPr>
        <w:t>Prerequisiti</w:t>
      </w:r>
    </w:p>
    <w:p w14:paraId="3A8AE0AD" w14:textId="77777777" w:rsidR="00272A25" w:rsidRPr="00AF5258" w:rsidRDefault="00272A25" w:rsidP="00AF5258">
      <w:pPr>
        <w:pStyle w:val="Testo2"/>
        <w:spacing w:line="240" w:lineRule="exact"/>
        <w:ind w:firstLine="0"/>
        <w:rPr>
          <w:szCs w:val="18"/>
        </w:rPr>
      </w:pPr>
      <w:r w:rsidRPr="00AF5258">
        <w:rPr>
          <w:szCs w:val="18"/>
        </w:rPr>
        <w:t>Avendo carattere introduttivo, l’insegnamento non necessita di prerequisiti relativi ai contenuti. Si presuppone comunque interesse e curiosità intellettuale per la riflessione pedagogica e per l’educazione inclusiva</w:t>
      </w:r>
    </w:p>
    <w:p w14:paraId="7CDA1407" w14:textId="77777777" w:rsidR="00431711" w:rsidRPr="00AF5258" w:rsidRDefault="00431711" w:rsidP="002468D1">
      <w:pPr>
        <w:pStyle w:val="Testo2"/>
        <w:ind w:firstLine="0"/>
        <w:rPr>
          <w:szCs w:val="18"/>
        </w:rPr>
      </w:pPr>
    </w:p>
    <w:sectPr w:rsidR="00431711" w:rsidRPr="00AF525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msoD57F"/>
      </v:shape>
    </w:pict>
  </w:numPicBullet>
  <w:abstractNum w:abstractNumId="0" w15:restartNumberingAfterBreak="0">
    <w:nsid w:val="41E95897"/>
    <w:multiLevelType w:val="hybridMultilevel"/>
    <w:tmpl w:val="B8761C3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37"/>
    <w:rsid w:val="00111BD4"/>
    <w:rsid w:val="0012758F"/>
    <w:rsid w:val="002468D1"/>
    <w:rsid w:val="0026573C"/>
    <w:rsid w:val="00272A25"/>
    <w:rsid w:val="002B1214"/>
    <w:rsid w:val="003A486E"/>
    <w:rsid w:val="00431711"/>
    <w:rsid w:val="0045359F"/>
    <w:rsid w:val="005D5271"/>
    <w:rsid w:val="006467BF"/>
    <w:rsid w:val="008E25C0"/>
    <w:rsid w:val="00A01D1E"/>
    <w:rsid w:val="00A50FE6"/>
    <w:rsid w:val="00AF5258"/>
    <w:rsid w:val="00C25357"/>
    <w:rsid w:val="00C65EB3"/>
    <w:rsid w:val="00CE3A7C"/>
    <w:rsid w:val="00E13037"/>
    <w:rsid w:val="00F7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7FDE5C"/>
  <w15:docId w15:val="{C82381A8-2F0B-6449-8A95-6DE47979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A7C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A7C"/>
    <w:rPr>
      <w:sz w:val="18"/>
      <w:szCs w:val="18"/>
    </w:rPr>
  </w:style>
  <w:style w:type="paragraph" w:customStyle="1" w:styleId="xmsonormal">
    <w:name w:val="x_msonormal"/>
    <w:basedOn w:val="Normale"/>
    <w:rsid w:val="00A01D1E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2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vite-reali-la-disabilita-tra-destino-e-destinazione-ediz-mylab-9788891918642-6976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back-to-school-iotornoascuola-un-contesto-per-accogliere-e-includere-9788891920744-68803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orientamento-formativo-e-progetto-di-vita-narrazione-e-itinerari-didattico-educativi-9788891768285-660697.html" TargetMode="External"/><Relationship Id="rId5" Type="http://schemas.openxmlformats.org/officeDocument/2006/relationships/hyperlink" Target="https://librerie.unicatt.it/scheda-libro/autori-vari/la-rilevazione-precoce-delle-difficolta-una-ricerca-azione-su-bambini-da-0-a-6-anni-9788859012856-25033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dc:description/>
  <cp:lastModifiedBy>Magatelli Matteo</cp:lastModifiedBy>
  <cp:revision>6</cp:revision>
  <cp:lastPrinted>2003-03-27T09:42:00Z</cp:lastPrinted>
  <dcterms:created xsi:type="dcterms:W3CDTF">2021-06-09T09:33:00Z</dcterms:created>
  <dcterms:modified xsi:type="dcterms:W3CDTF">2022-02-02T11:29:00Z</dcterms:modified>
</cp:coreProperties>
</file>