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EED4" w14:textId="77777777" w:rsidR="00904790" w:rsidRPr="00904790" w:rsidRDefault="00904790" w:rsidP="00904790">
      <w:pPr>
        <w:pStyle w:val="Titolo1"/>
        <w:rPr>
          <w:rFonts w:ascii="Times New Roman" w:hAnsi="Times New Roman"/>
        </w:rPr>
      </w:pPr>
      <w:r w:rsidRPr="00904790">
        <w:rPr>
          <w:rFonts w:ascii="Times New Roman" w:hAnsi="Times New Roman"/>
        </w:rPr>
        <w:t xml:space="preserve">Psicologia clinica dei legami familiari e sociali </w:t>
      </w:r>
    </w:p>
    <w:p w14:paraId="13D41FB9" w14:textId="77777777" w:rsidR="00904790" w:rsidRPr="00B17B38" w:rsidRDefault="00904790" w:rsidP="00904790">
      <w:pPr>
        <w:pStyle w:val="Titolo2"/>
        <w:rPr>
          <w:rFonts w:ascii="Times New Roman" w:hAnsi="Times New Roman"/>
        </w:rPr>
      </w:pPr>
      <w:r w:rsidRPr="00B17B38">
        <w:rPr>
          <w:rFonts w:ascii="Times New Roman" w:hAnsi="Times New Roman"/>
        </w:rPr>
        <w:t>Prof. Giancarlo Tamanza</w:t>
      </w:r>
    </w:p>
    <w:p w14:paraId="4BD1B47A" w14:textId="77777777" w:rsidR="00904790" w:rsidRPr="00B17B38" w:rsidRDefault="00904790" w:rsidP="00904790">
      <w:pPr>
        <w:spacing w:before="240" w:after="120"/>
        <w:rPr>
          <w:rFonts w:ascii="Times New Roman" w:hAnsi="Times New Roman"/>
          <w:b/>
          <w:sz w:val="18"/>
        </w:rPr>
      </w:pPr>
      <w:r w:rsidRPr="00B17B38">
        <w:rPr>
          <w:rFonts w:ascii="Times New Roman" w:hAnsi="Times New Roman"/>
          <w:b/>
          <w:i/>
          <w:sz w:val="18"/>
        </w:rPr>
        <w:t>OBIETTIVO DEL CORSO E RISULTATI DI APPRENDIMENTO ATTESI</w:t>
      </w:r>
    </w:p>
    <w:p w14:paraId="470595F8" w14:textId="77777777" w:rsidR="00904790" w:rsidRPr="00904790" w:rsidRDefault="00904790" w:rsidP="00904790">
      <w:pPr>
        <w:rPr>
          <w:rFonts w:ascii="Times New Roman" w:hAnsi="Times New Roman"/>
        </w:rPr>
      </w:pPr>
      <w:r w:rsidRPr="00904790">
        <w:rPr>
          <w:rFonts w:ascii="Times New Roman" w:hAnsi="Times New Roman"/>
        </w:rPr>
        <w:t xml:space="preserve">Il corso presenta, in una prospettiva clinica, le più significative elaborazioni teoriche del concetto di legame, sia nei suoi fondamenti ontologici e metapsicologici, sia nelle sue derivazioni applicative. A partire dall’analisi fenomenologica delle diverse forme di legame (intrapsichico, interpersonale, familiare, sociale, istituzionale) viene dedicata una particolare attenzione all’analisi delle interconnessioni reali e simboliche che si determinano tra di esse e con la costituzione della </w:t>
      </w:r>
      <w:proofErr w:type="spellStart"/>
      <w:r w:rsidRPr="00904790">
        <w:rPr>
          <w:rFonts w:ascii="Times New Roman" w:hAnsi="Times New Roman"/>
        </w:rPr>
        <w:t>soggettualità</w:t>
      </w:r>
      <w:proofErr w:type="spellEnd"/>
      <w:r w:rsidRPr="00904790">
        <w:rPr>
          <w:rFonts w:ascii="Times New Roman" w:hAnsi="Times New Roman"/>
        </w:rPr>
        <w:t xml:space="preserve"> personale. </w:t>
      </w:r>
    </w:p>
    <w:p w14:paraId="3C572947" w14:textId="77777777" w:rsidR="00904790" w:rsidRPr="00904790" w:rsidRDefault="00904790" w:rsidP="00904790">
      <w:pPr>
        <w:rPr>
          <w:rFonts w:ascii="Times New Roman" w:hAnsi="Times New Roman"/>
        </w:rPr>
      </w:pPr>
      <w:r w:rsidRPr="00904790">
        <w:rPr>
          <w:rFonts w:ascii="Times New Roman" w:hAnsi="Times New Roman"/>
        </w:rPr>
        <w:t>Un particolare approfondimento è riservato alle relazioni di coppia e di famiglia, con riferimento al percorso di ricerca realizzato presso il Centro Studi e Ricerche sulla Famiglia dell’Università Cattolica. Il modello “Relazionale Simbolico” verrà messo a confronto con altri approcci clinici sulle relazioni familiari, sia negli aspetti teorici, sia nelle metodiche di intervento clinico.</w:t>
      </w:r>
    </w:p>
    <w:p w14:paraId="76D76EFE" w14:textId="77777777" w:rsidR="00904790" w:rsidRPr="00904790" w:rsidRDefault="00904790" w:rsidP="00904790">
      <w:pPr>
        <w:rPr>
          <w:rFonts w:ascii="Times New Roman" w:hAnsi="Times New Roman"/>
        </w:rPr>
      </w:pPr>
    </w:p>
    <w:p w14:paraId="41C9FD2F" w14:textId="77777777" w:rsidR="00904790" w:rsidRPr="00904790" w:rsidRDefault="00904790" w:rsidP="00904790">
      <w:pPr>
        <w:ind w:left="360"/>
        <w:rPr>
          <w:rFonts w:ascii="Times New Roman" w:hAnsi="Times New Roman"/>
        </w:rPr>
      </w:pPr>
      <w:r w:rsidRPr="00904790">
        <w:rPr>
          <w:rFonts w:ascii="Times New Roman" w:hAnsi="Times New Roman"/>
        </w:rPr>
        <w:t>I risultati specifici di apprendimento attesi sono i seguenti:</w:t>
      </w:r>
    </w:p>
    <w:p w14:paraId="7D02D81A" w14:textId="77777777" w:rsidR="00904790" w:rsidRPr="00904790" w:rsidRDefault="00904790" w:rsidP="00904790">
      <w:pPr>
        <w:ind w:left="360"/>
        <w:rPr>
          <w:rFonts w:ascii="Times New Roman" w:hAnsi="Times New Roman"/>
        </w:rPr>
      </w:pPr>
    </w:p>
    <w:p w14:paraId="71294A17"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Conoscenza e comprensione</w:t>
      </w:r>
      <w:r w:rsidRPr="00904790">
        <w:rPr>
          <w:rFonts w:ascii="Times New Roman" w:hAnsi="Times New Roman"/>
        </w:rPr>
        <w:t xml:space="preserve">: </w:t>
      </w:r>
    </w:p>
    <w:p w14:paraId="580C3CE1" w14:textId="77777777" w:rsidR="00904790" w:rsidRPr="00904790" w:rsidRDefault="00904790" w:rsidP="00904790">
      <w:pPr>
        <w:pStyle w:val="Paragrafoelenco"/>
        <w:numPr>
          <w:ilvl w:val="0"/>
          <w:numId w:val="2"/>
        </w:numPr>
        <w:rPr>
          <w:rFonts w:ascii="Times New Roman" w:hAnsi="Times New Roman"/>
        </w:rPr>
      </w:pPr>
      <w:r w:rsidRPr="00904790">
        <w:rPr>
          <w:rFonts w:ascii="Times New Roman" w:hAnsi="Times New Roman"/>
        </w:rPr>
        <w:t>conoscere i concetti fondamentali delle principali teorie del funzionamento familiare;</w:t>
      </w:r>
    </w:p>
    <w:p w14:paraId="68886C90" w14:textId="77777777" w:rsidR="00904790" w:rsidRPr="00904790" w:rsidRDefault="00904790" w:rsidP="00904790">
      <w:pPr>
        <w:pStyle w:val="Paragrafoelenco"/>
        <w:numPr>
          <w:ilvl w:val="0"/>
          <w:numId w:val="2"/>
        </w:numPr>
        <w:rPr>
          <w:rFonts w:ascii="Times New Roman" w:hAnsi="Times New Roman"/>
        </w:rPr>
      </w:pPr>
      <w:r w:rsidRPr="00904790">
        <w:rPr>
          <w:rFonts w:ascii="Times New Roman" w:hAnsi="Times New Roman"/>
        </w:rPr>
        <w:t>comprendere gli elementi essenziali della clinica relazionale;</w:t>
      </w:r>
    </w:p>
    <w:p w14:paraId="54B9AE92" w14:textId="77777777" w:rsidR="00904790" w:rsidRPr="00904790" w:rsidRDefault="00904790" w:rsidP="00904790">
      <w:pPr>
        <w:ind w:left="360"/>
        <w:rPr>
          <w:rFonts w:ascii="Times New Roman" w:hAnsi="Times New Roman"/>
        </w:rPr>
      </w:pPr>
    </w:p>
    <w:p w14:paraId="726B0435"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Capacità di applicare conoscenza e comprensione</w:t>
      </w:r>
      <w:r w:rsidRPr="00904790">
        <w:rPr>
          <w:rFonts w:ascii="Times New Roman" w:hAnsi="Times New Roman"/>
        </w:rPr>
        <w:t xml:space="preserve">: </w:t>
      </w:r>
    </w:p>
    <w:p w14:paraId="0E8D580C" w14:textId="77777777" w:rsidR="00904790" w:rsidRPr="00904790" w:rsidRDefault="00904790" w:rsidP="00904790">
      <w:pPr>
        <w:pStyle w:val="Paragrafoelenco"/>
        <w:numPr>
          <w:ilvl w:val="0"/>
          <w:numId w:val="3"/>
        </w:numPr>
        <w:rPr>
          <w:rFonts w:ascii="Times New Roman" w:hAnsi="Times New Roman"/>
        </w:rPr>
      </w:pPr>
      <w:r w:rsidRPr="00904790">
        <w:rPr>
          <w:rFonts w:ascii="Times New Roman" w:hAnsi="Times New Roman"/>
        </w:rPr>
        <w:t>analizzare una problematica clinica familiare e di coppia secondo la prospettiva Relazionale-Simbolica, prefigurando un percorso diagnostico-valutativo e formulando ipotesi interpretative;</w:t>
      </w:r>
    </w:p>
    <w:p w14:paraId="5F778253" w14:textId="77777777" w:rsidR="00904790" w:rsidRPr="00904790" w:rsidRDefault="00904790" w:rsidP="00904790">
      <w:pPr>
        <w:pStyle w:val="Paragrafoelenco"/>
        <w:numPr>
          <w:ilvl w:val="0"/>
          <w:numId w:val="3"/>
        </w:numPr>
        <w:rPr>
          <w:rFonts w:ascii="Times New Roman" w:hAnsi="Times New Roman"/>
        </w:rPr>
      </w:pPr>
      <w:r w:rsidRPr="00904790">
        <w:rPr>
          <w:rFonts w:ascii="Times New Roman" w:hAnsi="Times New Roman"/>
        </w:rPr>
        <w:t>applicare alcuni strumenti relazionali utilizzabili nella ricerca e nell’intervento clinico;</w:t>
      </w:r>
    </w:p>
    <w:p w14:paraId="06CF8C50" w14:textId="77777777" w:rsidR="00904790" w:rsidRPr="00904790" w:rsidRDefault="00904790" w:rsidP="00904790">
      <w:pPr>
        <w:ind w:left="360"/>
        <w:rPr>
          <w:rFonts w:ascii="Times New Roman" w:hAnsi="Times New Roman"/>
        </w:rPr>
      </w:pPr>
    </w:p>
    <w:p w14:paraId="63468A97"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Abilità comunicative</w:t>
      </w:r>
      <w:r w:rsidRPr="00904790">
        <w:rPr>
          <w:rFonts w:ascii="Times New Roman" w:hAnsi="Times New Roman"/>
        </w:rPr>
        <w:t xml:space="preserve">: </w:t>
      </w:r>
    </w:p>
    <w:p w14:paraId="243F9F2B" w14:textId="77777777" w:rsidR="00904790" w:rsidRPr="00904790" w:rsidRDefault="00904790" w:rsidP="00904790">
      <w:pPr>
        <w:pStyle w:val="Paragrafoelenco"/>
        <w:numPr>
          <w:ilvl w:val="0"/>
          <w:numId w:val="4"/>
        </w:numPr>
        <w:rPr>
          <w:rFonts w:ascii="Times New Roman" w:hAnsi="Times New Roman"/>
        </w:rPr>
      </w:pPr>
      <w:r w:rsidRPr="00904790">
        <w:rPr>
          <w:rFonts w:ascii="Times New Roman" w:hAnsi="Times New Roman"/>
        </w:rPr>
        <w:t xml:space="preserve">presentare in forma critica una lettura clinica di una situazione familiare; </w:t>
      </w:r>
    </w:p>
    <w:p w14:paraId="37CA0612" w14:textId="77777777" w:rsidR="00904790" w:rsidRPr="00904790" w:rsidRDefault="00904790" w:rsidP="00904790">
      <w:pPr>
        <w:pStyle w:val="Paragrafoelenco"/>
        <w:numPr>
          <w:ilvl w:val="0"/>
          <w:numId w:val="4"/>
        </w:numPr>
        <w:rPr>
          <w:rFonts w:ascii="Times New Roman" w:hAnsi="Times New Roman"/>
        </w:rPr>
      </w:pPr>
      <w:r w:rsidRPr="00904790">
        <w:rPr>
          <w:rFonts w:ascii="Times New Roman" w:hAnsi="Times New Roman"/>
        </w:rPr>
        <w:t>redigere in forma appropriata e clinicamente argomentata un sintetico resoconto diagnostico relazionale;</w:t>
      </w:r>
    </w:p>
    <w:p w14:paraId="5C57A506" w14:textId="77777777" w:rsidR="00904790" w:rsidRPr="00904790" w:rsidRDefault="00904790" w:rsidP="00904790">
      <w:pPr>
        <w:rPr>
          <w:rFonts w:ascii="Times New Roman" w:hAnsi="Times New Roman"/>
        </w:rPr>
      </w:pPr>
    </w:p>
    <w:p w14:paraId="2962B1C5" w14:textId="77777777" w:rsidR="00904790" w:rsidRPr="00B17B38" w:rsidRDefault="00904790" w:rsidP="00904790">
      <w:pPr>
        <w:spacing w:before="240" w:after="120"/>
        <w:rPr>
          <w:rFonts w:ascii="Times New Roman" w:hAnsi="Times New Roman"/>
          <w:b/>
          <w:sz w:val="18"/>
        </w:rPr>
      </w:pPr>
      <w:r w:rsidRPr="00B17B38">
        <w:rPr>
          <w:rFonts w:ascii="Times New Roman" w:hAnsi="Times New Roman"/>
          <w:b/>
          <w:i/>
          <w:sz w:val="18"/>
        </w:rPr>
        <w:lastRenderedPageBreak/>
        <w:t>PROGRAMMA DEL CORSO</w:t>
      </w:r>
    </w:p>
    <w:p w14:paraId="4A4A9D32" w14:textId="77777777" w:rsidR="00904790" w:rsidRPr="00904790" w:rsidRDefault="00904790" w:rsidP="00B17B38">
      <w:pPr>
        <w:rPr>
          <w:rFonts w:ascii="Times New Roman" w:hAnsi="Times New Roman"/>
        </w:rPr>
      </w:pPr>
      <w:r w:rsidRPr="00904790">
        <w:rPr>
          <w:rFonts w:ascii="Times New Roman" w:hAnsi="Times New Roman"/>
        </w:rPr>
        <w:t xml:space="preserve">Il corso affronta i temi fondamentali della clinica familiare, dai fondamenti epistemici e teoretici fino alle applicazioni cliniche.  </w:t>
      </w:r>
    </w:p>
    <w:p w14:paraId="2B7D5DB5" w14:textId="77777777" w:rsidR="00904790" w:rsidRPr="00904790" w:rsidRDefault="00904790" w:rsidP="00B17B38">
      <w:pPr>
        <w:rPr>
          <w:rFonts w:ascii="Times New Roman" w:hAnsi="Times New Roman"/>
        </w:rPr>
      </w:pPr>
    </w:p>
    <w:p w14:paraId="0380BABB" w14:textId="77777777" w:rsidR="00904790" w:rsidRPr="00904790" w:rsidRDefault="00904790" w:rsidP="00B17B38">
      <w:pPr>
        <w:tabs>
          <w:tab w:val="clear" w:pos="284"/>
        </w:tabs>
        <w:ind w:left="709" w:hanging="709"/>
        <w:rPr>
          <w:rFonts w:ascii="Times New Roman" w:hAnsi="Times New Roman"/>
        </w:rPr>
      </w:pPr>
      <w:r w:rsidRPr="00904790">
        <w:rPr>
          <w:rFonts w:ascii="Times New Roman" w:hAnsi="Times New Roman"/>
        </w:rPr>
        <w:t xml:space="preserve">Unità 1: I fondamenti ontologici e metapsicologici del concetto di legame e la connessione con la </w:t>
      </w:r>
      <w:proofErr w:type="spellStart"/>
      <w:r w:rsidRPr="00904790">
        <w:rPr>
          <w:rFonts w:ascii="Times New Roman" w:hAnsi="Times New Roman"/>
        </w:rPr>
        <w:t>soggettualità</w:t>
      </w:r>
      <w:proofErr w:type="spellEnd"/>
      <w:r w:rsidRPr="00904790">
        <w:rPr>
          <w:rFonts w:ascii="Times New Roman" w:hAnsi="Times New Roman"/>
        </w:rPr>
        <w:t xml:space="preserve"> personale;</w:t>
      </w:r>
    </w:p>
    <w:p w14:paraId="7C884077" w14:textId="77777777" w:rsidR="00904790" w:rsidRPr="00904790" w:rsidRDefault="00904790" w:rsidP="00B17B38">
      <w:pPr>
        <w:tabs>
          <w:tab w:val="clear" w:pos="284"/>
        </w:tabs>
        <w:rPr>
          <w:rFonts w:ascii="Times New Roman" w:hAnsi="Times New Roman"/>
        </w:rPr>
      </w:pPr>
      <w:r w:rsidRPr="00904790">
        <w:rPr>
          <w:rFonts w:ascii="Times New Roman" w:hAnsi="Times New Roman"/>
        </w:rPr>
        <w:t>Unità 2: Gli elementi distintivi di una clinica orientata ai legami;</w:t>
      </w:r>
    </w:p>
    <w:p w14:paraId="121E1FB3" w14:textId="77777777" w:rsidR="00904790" w:rsidRPr="00904790" w:rsidRDefault="00904790" w:rsidP="00B17B38">
      <w:pPr>
        <w:tabs>
          <w:tab w:val="clear" w:pos="284"/>
        </w:tabs>
        <w:rPr>
          <w:rFonts w:ascii="Times New Roman" w:hAnsi="Times New Roman"/>
        </w:rPr>
      </w:pPr>
      <w:r w:rsidRPr="00904790">
        <w:rPr>
          <w:rFonts w:ascii="Times New Roman" w:hAnsi="Times New Roman"/>
        </w:rPr>
        <w:t>Unità 3: Gli sviluppi storici ed epistemici della terapia familiare;</w:t>
      </w:r>
    </w:p>
    <w:p w14:paraId="28B2E348" w14:textId="77777777" w:rsidR="00904790" w:rsidRPr="00904790" w:rsidRDefault="00904790" w:rsidP="00B17B38">
      <w:pPr>
        <w:rPr>
          <w:rFonts w:ascii="Times New Roman" w:hAnsi="Times New Roman"/>
        </w:rPr>
      </w:pPr>
      <w:r w:rsidRPr="00904790">
        <w:rPr>
          <w:rFonts w:ascii="Times New Roman" w:hAnsi="Times New Roman"/>
        </w:rPr>
        <w:t xml:space="preserve">Unità 4: La clinica dei legami familiari: crisi e transizioni </w:t>
      </w:r>
    </w:p>
    <w:p w14:paraId="71C5FF0B" w14:textId="77777777" w:rsidR="00904790" w:rsidRPr="00904790" w:rsidRDefault="00904790" w:rsidP="00B17B38">
      <w:pPr>
        <w:ind w:left="284"/>
        <w:rPr>
          <w:rFonts w:ascii="Times New Roman" w:hAnsi="Times New Roman"/>
        </w:rPr>
      </w:pPr>
      <w:r w:rsidRPr="00904790">
        <w:rPr>
          <w:rFonts w:ascii="Times New Roman" w:hAnsi="Times New Roman"/>
        </w:rPr>
        <w:t>4.a la costituzione della coppia</w:t>
      </w:r>
    </w:p>
    <w:p w14:paraId="53D64A8C" w14:textId="77777777" w:rsidR="00904790" w:rsidRPr="00904790" w:rsidRDefault="00904790" w:rsidP="00B17B38">
      <w:pPr>
        <w:ind w:left="284"/>
        <w:rPr>
          <w:rFonts w:ascii="Times New Roman" w:hAnsi="Times New Roman"/>
        </w:rPr>
      </w:pPr>
      <w:r w:rsidRPr="00904790">
        <w:rPr>
          <w:rFonts w:ascii="Times New Roman" w:hAnsi="Times New Roman"/>
        </w:rPr>
        <w:t>4.b la genitorialità</w:t>
      </w:r>
    </w:p>
    <w:p w14:paraId="5EF6B8F2" w14:textId="77777777" w:rsidR="00904790" w:rsidRPr="00904790" w:rsidRDefault="00904790" w:rsidP="00B17B38">
      <w:pPr>
        <w:ind w:left="284"/>
        <w:rPr>
          <w:rFonts w:ascii="Times New Roman" w:hAnsi="Times New Roman"/>
        </w:rPr>
      </w:pPr>
      <w:r w:rsidRPr="00904790">
        <w:rPr>
          <w:rFonts w:ascii="Times New Roman" w:hAnsi="Times New Roman"/>
        </w:rPr>
        <w:t>4.c l’adolescenza dei figli</w:t>
      </w:r>
    </w:p>
    <w:p w14:paraId="3A21FED2" w14:textId="77777777" w:rsidR="00904790" w:rsidRPr="00904790" w:rsidRDefault="00904790" w:rsidP="00B17B38">
      <w:pPr>
        <w:ind w:left="284"/>
        <w:rPr>
          <w:rFonts w:ascii="Times New Roman" w:hAnsi="Times New Roman"/>
        </w:rPr>
      </w:pPr>
      <w:r w:rsidRPr="00904790">
        <w:rPr>
          <w:rFonts w:ascii="Times New Roman" w:hAnsi="Times New Roman"/>
        </w:rPr>
        <w:t>4.d la malattia cronica e la morte</w:t>
      </w:r>
    </w:p>
    <w:p w14:paraId="45398F23" w14:textId="77777777" w:rsidR="00904790" w:rsidRPr="00904790" w:rsidRDefault="00904790" w:rsidP="00B17B38">
      <w:pPr>
        <w:ind w:left="284"/>
        <w:rPr>
          <w:rFonts w:ascii="Times New Roman" w:hAnsi="Times New Roman"/>
        </w:rPr>
      </w:pPr>
      <w:r w:rsidRPr="00904790">
        <w:rPr>
          <w:rFonts w:ascii="Times New Roman" w:hAnsi="Times New Roman"/>
        </w:rPr>
        <w:t>4.e la separazione e la famiglia ricostituita</w:t>
      </w:r>
    </w:p>
    <w:p w14:paraId="4C350B2E" w14:textId="77777777" w:rsidR="00904790" w:rsidRPr="00904790" w:rsidRDefault="00904790" w:rsidP="00B17B38">
      <w:pPr>
        <w:rPr>
          <w:rFonts w:ascii="Times New Roman" w:hAnsi="Times New Roman"/>
        </w:rPr>
      </w:pPr>
      <w:r w:rsidRPr="00904790">
        <w:rPr>
          <w:rFonts w:ascii="Times New Roman" w:hAnsi="Times New Roman"/>
        </w:rPr>
        <w:t>Unità 5: L’identità distintiva della famiglia e l’orientamento relazionale-simbolico</w:t>
      </w:r>
    </w:p>
    <w:p w14:paraId="29FAB8E8" w14:textId="77777777" w:rsidR="00904790" w:rsidRPr="00904790" w:rsidRDefault="00904790" w:rsidP="00B17B38">
      <w:pPr>
        <w:tabs>
          <w:tab w:val="clear" w:pos="284"/>
        </w:tabs>
        <w:ind w:left="567" w:hanging="567"/>
        <w:rPr>
          <w:rFonts w:ascii="Times New Roman" w:hAnsi="Times New Roman"/>
        </w:rPr>
      </w:pPr>
      <w:r w:rsidRPr="00904790">
        <w:rPr>
          <w:rFonts w:ascii="Times New Roman" w:hAnsi="Times New Roman"/>
        </w:rPr>
        <w:t>Unità 6: Metodi e strumenti per la diagnosi e l’intervento clinico con la coppia e la famiglia.</w:t>
      </w:r>
    </w:p>
    <w:p w14:paraId="129463EA" w14:textId="77777777" w:rsidR="00904790" w:rsidRPr="00904790" w:rsidRDefault="00904790" w:rsidP="00B17B38">
      <w:pPr>
        <w:ind w:left="284"/>
        <w:rPr>
          <w:rFonts w:ascii="Times New Roman" w:hAnsi="Times New Roman"/>
        </w:rPr>
      </w:pPr>
      <w:r w:rsidRPr="00904790">
        <w:rPr>
          <w:rFonts w:ascii="Times New Roman" w:hAnsi="Times New Roman"/>
        </w:rPr>
        <w:t xml:space="preserve">6.a Il </w:t>
      </w:r>
      <w:proofErr w:type="spellStart"/>
      <w:r w:rsidRPr="00904790">
        <w:rPr>
          <w:rFonts w:ascii="Times New Roman" w:hAnsi="Times New Roman"/>
        </w:rPr>
        <w:t>Genogramma</w:t>
      </w:r>
      <w:proofErr w:type="spellEnd"/>
    </w:p>
    <w:p w14:paraId="61C9D45C" w14:textId="77777777" w:rsidR="00904790" w:rsidRPr="00904790" w:rsidRDefault="00904790" w:rsidP="00B17B38">
      <w:pPr>
        <w:ind w:left="284"/>
        <w:rPr>
          <w:rFonts w:ascii="Times New Roman" w:hAnsi="Times New Roman"/>
        </w:rPr>
      </w:pPr>
      <w:r w:rsidRPr="00904790">
        <w:rPr>
          <w:rFonts w:ascii="Times New Roman" w:hAnsi="Times New Roman"/>
        </w:rPr>
        <w:t>6.b L’Intervista Clinica Generazionale</w:t>
      </w:r>
    </w:p>
    <w:p w14:paraId="16E4AAC9" w14:textId="77777777" w:rsidR="00904790" w:rsidRPr="00904790" w:rsidRDefault="00904790" w:rsidP="00B17B38">
      <w:pPr>
        <w:ind w:left="284"/>
        <w:rPr>
          <w:rFonts w:ascii="Times New Roman" w:hAnsi="Times New Roman"/>
        </w:rPr>
      </w:pPr>
      <w:r w:rsidRPr="00904790">
        <w:rPr>
          <w:rFonts w:ascii="Times New Roman" w:hAnsi="Times New Roman"/>
        </w:rPr>
        <w:t>6.c Il Disegno Congiunto della Famiglia</w:t>
      </w:r>
    </w:p>
    <w:p w14:paraId="5D78A0EF" w14:textId="77777777" w:rsidR="00904790" w:rsidRPr="00904790" w:rsidRDefault="00904790" w:rsidP="00B17B38">
      <w:pPr>
        <w:ind w:left="284"/>
        <w:rPr>
          <w:rFonts w:ascii="Times New Roman" w:hAnsi="Times New Roman"/>
        </w:rPr>
      </w:pPr>
      <w:r w:rsidRPr="00904790">
        <w:rPr>
          <w:rFonts w:ascii="Times New Roman" w:hAnsi="Times New Roman"/>
        </w:rPr>
        <w:t>6.d Il Family Life Space</w:t>
      </w:r>
    </w:p>
    <w:p w14:paraId="77C2C856" w14:textId="77777777" w:rsidR="00904790" w:rsidRPr="00904790" w:rsidRDefault="00904790" w:rsidP="00B17B38">
      <w:pPr>
        <w:rPr>
          <w:rFonts w:ascii="Times New Roman" w:hAnsi="Times New Roman"/>
        </w:rPr>
      </w:pPr>
      <w:r w:rsidRPr="00904790">
        <w:rPr>
          <w:rFonts w:ascii="Times New Roman" w:hAnsi="Times New Roman"/>
        </w:rPr>
        <w:t>Unità 7: L’intervento clinico nel contesto giudiziario</w:t>
      </w:r>
    </w:p>
    <w:p w14:paraId="068C9171" w14:textId="77777777" w:rsidR="00904790" w:rsidRPr="00904790" w:rsidRDefault="00904790" w:rsidP="00B17B38">
      <w:pPr>
        <w:tabs>
          <w:tab w:val="clear" w:pos="284"/>
        </w:tabs>
        <w:ind w:left="567" w:hanging="283"/>
        <w:rPr>
          <w:rFonts w:ascii="Times New Roman" w:hAnsi="Times New Roman"/>
        </w:rPr>
      </w:pPr>
      <w:r w:rsidRPr="00904790">
        <w:rPr>
          <w:rFonts w:ascii="Times New Roman" w:hAnsi="Times New Roman"/>
        </w:rPr>
        <w:t>7.a La Consulenza Tecnica nei procedimenti giudiziali di separazione e divorzio</w:t>
      </w:r>
    </w:p>
    <w:p w14:paraId="59B45BD0" w14:textId="77777777" w:rsidR="00904790" w:rsidRPr="00904790" w:rsidRDefault="00904790" w:rsidP="00B17B38">
      <w:pPr>
        <w:tabs>
          <w:tab w:val="clear" w:pos="284"/>
        </w:tabs>
        <w:ind w:left="567" w:hanging="283"/>
        <w:rPr>
          <w:rFonts w:ascii="Times New Roman" w:hAnsi="Times New Roman"/>
        </w:rPr>
      </w:pPr>
      <w:r w:rsidRPr="00904790">
        <w:rPr>
          <w:rFonts w:ascii="Times New Roman" w:hAnsi="Times New Roman"/>
        </w:rPr>
        <w:t>7.b La valutazione giudiziale nei procedimenti di adottabilità e per la dichiarazione di idoneità all’adozione</w:t>
      </w:r>
    </w:p>
    <w:p w14:paraId="77332A81" w14:textId="77777777" w:rsidR="00904790" w:rsidRPr="00904790" w:rsidRDefault="00904790" w:rsidP="00904790">
      <w:pPr>
        <w:keepNext/>
        <w:spacing w:before="240" w:after="120"/>
        <w:rPr>
          <w:rFonts w:ascii="Times New Roman" w:hAnsi="Times New Roman"/>
          <w:b/>
          <w:sz w:val="18"/>
          <w:szCs w:val="18"/>
        </w:rPr>
      </w:pPr>
      <w:r w:rsidRPr="00904790">
        <w:rPr>
          <w:rFonts w:ascii="Times New Roman" w:hAnsi="Times New Roman"/>
          <w:b/>
          <w:i/>
          <w:sz w:val="18"/>
          <w:szCs w:val="18"/>
        </w:rPr>
        <w:t>BIBLIOGRAFIA</w:t>
      </w:r>
    </w:p>
    <w:p w14:paraId="00F27EF1"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Testi obbligatori per la parte scritta dell’esame</w:t>
      </w:r>
    </w:p>
    <w:p w14:paraId="71FCA290" w14:textId="77777777"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S. Molgora - F. Facchin - C. Fusar Poli</w:t>
      </w:r>
      <w:r w:rsidRPr="00904790">
        <w:rPr>
          <w:rFonts w:ascii="Times New Roman" w:hAnsi="Times New Roman"/>
          <w:smallCaps/>
          <w:spacing w:val="-5"/>
          <w:szCs w:val="18"/>
        </w:rPr>
        <w:t>,</w:t>
      </w:r>
      <w:r w:rsidRPr="00904790">
        <w:rPr>
          <w:rFonts w:ascii="Times New Roman" w:hAnsi="Times New Roman"/>
          <w:i/>
          <w:spacing w:val="-5"/>
          <w:szCs w:val="18"/>
        </w:rPr>
        <w:t xml:space="preserve"> La clinica familiare. La storia,</w:t>
      </w:r>
      <w:r w:rsidRPr="00904790">
        <w:rPr>
          <w:rFonts w:ascii="Times New Roman" w:hAnsi="Times New Roman"/>
          <w:spacing w:val="-5"/>
          <w:szCs w:val="18"/>
        </w:rPr>
        <w:t xml:space="preserve"> </w:t>
      </w:r>
      <w:r w:rsidRPr="00904790">
        <w:rPr>
          <w:rFonts w:ascii="Times New Roman" w:hAnsi="Times New Roman"/>
          <w:i/>
          <w:spacing w:val="-5"/>
          <w:szCs w:val="18"/>
        </w:rPr>
        <w:t>i fondamenti, i modelli.</w:t>
      </w:r>
      <w:r w:rsidRPr="00904790">
        <w:rPr>
          <w:rFonts w:ascii="Times New Roman" w:hAnsi="Times New Roman"/>
          <w:spacing w:val="-5"/>
          <w:szCs w:val="18"/>
        </w:rPr>
        <w:t xml:space="preserve"> Dispensa del corso. EduCatt, 2012.</w:t>
      </w:r>
    </w:p>
    <w:p w14:paraId="03F5654E" w14:textId="77777777"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V. Cigoli, E. Scabini, M. Gennari, G. Tamanza</w:t>
      </w:r>
      <w:r w:rsidRPr="00904790">
        <w:rPr>
          <w:rFonts w:ascii="Times New Roman" w:hAnsi="Times New Roman"/>
          <w:smallCaps/>
          <w:spacing w:val="-5"/>
          <w:szCs w:val="18"/>
        </w:rPr>
        <w:t>,</w:t>
      </w:r>
      <w:r w:rsidRPr="00904790">
        <w:rPr>
          <w:rFonts w:ascii="Times New Roman" w:hAnsi="Times New Roman"/>
          <w:i/>
          <w:spacing w:val="-5"/>
          <w:szCs w:val="18"/>
        </w:rPr>
        <w:t xml:space="preserve"> Legami generazionali. Strumenti di assessment clinico,</w:t>
      </w:r>
      <w:r w:rsidRPr="00904790">
        <w:rPr>
          <w:rFonts w:ascii="Times New Roman" w:hAnsi="Times New Roman"/>
          <w:spacing w:val="-5"/>
          <w:szCs w:val="18"/>
        </w:rPr>
        <w:t xml:space="preserve"> Edra, Milano, 2018.</w:t>
      </w:r>
    </w:p>
    <w:p w14:paraId="783C0B11" w14:textId="4EB3278A"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G. Tamanza</w:t>
      </w:r>
      <w:r w:rsidRPr="00904790">
        <w:rPr>
          <w:rFonts w:ascii="Times New Roman" w:hAnsi="Times New Roman"/>
          <w:smallCaps/>
          <w:spacing w:val="-5"/>
          <w:szCs w:val="18"/>
        </w:rPr>
        <w:t>,</w:t>
      </w:r>
      <w:r w:rsidRPr="00904790">
        <w:rPr>
          <w:rFonts w:ascii="Times New Roman" w:hAnsi="Times New Roman"/>
          <w:i/>
          <w:spacing w:val="-5"/>
          <w:szCs w:val="18"/>
        </w:rPr>
        <w:t xml:space="preserve"> Interventi clinici con la coppia in separazione,</w:t>
      </w:r>
      <w:r w:rsidRPr="00904790">
        <w:rPr>
          <w:rFonts w:ascii="Times New Roman" w:hAnsi="Times New Roman"/>
          <w:spacing w:val="-5"/>
          <w:szCs w:val="18"/>
        </w:rPr>
        <w:t xml:space="preserve"> Il Mulino, Bologna, 2017.</w:t>
      </w:r>
      <w:r w:rsidR="007E20A5">
        <w:rPr>
          <w:rFonts w:ascii="Times New Roman" w:hAnsi="Times New Roman"/>
          <w:spacing w:val="-5"/>
          <w:szCs w:val="18"/>
        </w:rPr>
        <w:t xml:space="preserve"> </w:t>
      </w:r>
      <w:hyperlink r:id="rId7" w:history="1">
        <w:r w:rsidR="007E20A5" w:rsidRPr="007E20A5">
          <w:rPr>
            <w:rStyle w:val="Collegamentoipertestuale"/>
            <w:rFonts w:ascii="Times New Roman" w:hAnsi="Times New Roman"/>
            <w:spacing w:val="-5"/>
            <w:szCs w:val="18"/>
          </w:rPr>
          <w:t>Acquista da V&amp;P</w:t>
        </w:r>
      </w:hyperlink>
    </w:p>
    <w:p w14:paraId="3281920C" w14:textId="77777777" w:rsidR="00904790" w:rsidRPr="00904790" w:rsidRDefault="00904790" w:rsidP="00904790">
      <w:pPr>
        <w:pStyle w:val="Testo1"/>
        <w:spacing w:line="240" w:lineRule="atLeast"/>
        <w:rPr>
          <w:rFonts w:ascii="Times New Roman" w:hAnsi="Times New Roman"/>
          <w:smallCaps/>
          <w:spacing w:val="-5"/>
          <w:szCs w:val="18"/>
        </w:rPr>
      </w:pPr>
    </w:p>
    <w:p w14:paraId="2FCCAE67"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Per la parte orale dell’esame</w:t>
      </w:r>
    </w:p>
    <w:p w14:paraId="5A4B694D" w14:textId="77777777" w:rsidR="00904790" w:rsidRPr="00904790" w:rsidRDefault="00904790" w:rsidP="00904790">
      <w:pPr>
        <w:pStyle w:val="Testo1"/>
        <w:rPr>
          <w:rFonts w:ascii="Times New Roman" w:hAnsi="Times New Roman"/>
          <w:szCs w:val="18"/>
          <w:u w:val="single"/>
        </w:rPr>
      </w:pPr>
    </w:p>
    <w:p w14:paraId="1A139E8B"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Un testo a scelta tra i seguenti</w:t>
      </w:r>
    </w:p>
    <w:p w14:paraId="7DB5FFBA" w14:textId="416B7456" w:rsidR="00904790" w:rsidRPr="00904790" w:rsidRDefault="00904790" w:rsidP="00904790">
      <w:pPr>
        <w:pStyle w:val="Testo1"/>
        <w:spacing w:line="240" w:lineRule="atLeast"/>
        <w:rPr>
          <w:rFonts w:ascii="Times New Roman" w:hAnsi="Times New Roman"/>
          <w:smallCaps/>
          <w:spacing w:val="-5"/>
          <w:szCs w:val="18"/>
        </w:rPr>
      </w:pPr>
      <w:r w:rsidRPr="00B17B38">
        <w:rPr>
          <w:rFonts w:ascii="Times New Roman" w:hAnsi="Times New Roman"/>
          <w:smallCaps/>
          <w:spacing w:val="-5"/>
          <w:sz w:val="16"/>
          <w:szCs w:val="18"/>
        </w:rPr>
        <w:t>E. Scabini, V. Cigoli</w:t>
      </w:r>
      <w:r w:rsidRPr="00904790">
        <w:rPr>
          <w:rFonts w:ascii="Times New Roman" w:hAnsi="Times New Roman"/>
          <w:smallCaps/>
          <w:spacing w:val="-5"/>
          <w:szCs w:val="18"/>
        </w:rPr>
        <w:t>,</w:t>
      </w:r>
      <w:r w:rsidRPr="00904790">
        <w:rPr>
          <w:rFonts w:ascii="Times New Roman" w:hAnsi="Times New Roman"/>
          <w:i/>
          <w:spacing w:val="-5"/>
          <w:szCs w:val="18"/>
        </w:rPr>
        <w:t xml:space="preserve"> Alla ricerca del famigliare. Il modello relazionale simbolico. </w:t>
      </w:r>
      <w:r w:rsidRPr="00904790">
        <w:rPr>
          <w:rFonts w:ascii="Times New Roman" w:hAnsi="Times New Roman"/>
          <w:spacing w:val="-5"/>
          <w:szCs w:val="18"/>
        </w:rPr>
        <w:t>Raffaello Cortina</w:t>
      </w:r>
      <w:r w:rsidRPr="00904790">
        <w:rPr>
          <w:rFonts w:ascii="Times New Roman" w:hAnsi="Times New Roman"/>
          <w:i/>
          <w:spacing w:val="-5"/>
          <w:szCs w:val="18"/>
        </w:rPr>
        <w:t>,</w:t>
      </w:r>
      <w:r w:rsidRPr="00904790">
        <w:rPr>
          <w:rFonts w:ascii="Times New Roman" w:hAnsi="Times New Roman"/>
          <w:spacing w:val="-5"/>
          <w:szCs w:val="18"/>
        </w:rPr>
        <w:t xml:space="preserve"> Milano, 2012.</w:t>
      </w:r>
      <w:r w:rsidRPr="00904790">
        <w:rPr>
          <w:rFonts w:ascii="Times New Roman" w:hAnsi="Times New Roman"/>
          <w:smallCaps/>
          <w:spacing w:val="-5"/>
          <w:szCs w:val="18"/>
        </w:rPr>
        <w:t xml:space="preserve"> </w:t>
      </w:r>
      <w:r w:rsidR="007E20A5">
        <w:rPr>
          <w:rFonts w:ascii="Times New Roman" w:hAnsi="Times New Roman"/>
          <w:smallCaps/>
          <w:spacing w:val="-5"/>
          <w:szCs w:val="18"/>
        </w:rPr>
        <w:t xml:space="preserve"> </w:t>
      </w:r>
      <w:hyperlink r:id="rId8" w:history="1">
        <w:r w:rsidR="007E20A5" w:rsidRPr="007E20A5">
          <w:rPr>
            <w:rStyle w:val="Collegamentoipertestuale"/>
            <w:rFonts w:ascii="Times New Roman" w:hAnsi="Times New Roman"/>
            <w:spacing w:val="-5"/>
            <w:szCs w:val="18"/>
          </w:rPr>
          <w:t xml:space="preserve">Acquista </w:t>
        </w:r>
        <w:r w:rsidR="007E20A5">
          <w:rPr>
            <w:rStyle w:val="Collegamentoipertestuale"/>
            <w:rFonts w:ascii="Times New Roman" w:hAnsi="Times New Roman"/>
            <w:spacing w:val="-5"/>
            <w:szCs w:val="18"/>
          </w:rPr>
          <w:t>d</w:t>
        </w:r>
        <w:r w:rsidR="007E20A5" w:rsidRPr="007E20A5">
          <w:rPr>
            <w:rStyle w:val="Collegamentoipertestuale"/>
            <w:rFonts w:ascii="Times New Roman" w:hAnsi="Times New Roman"/>
            <w:spacing w:val="-5"/>
            <w:szCs w:val="18"/>
          </w:rPr>
          <w:t>a V&amp;P</w:t>
        </w:r>
      </w:hyperlink>
    </w:p>
    <w:p w14:paraId="4A207C7A" w14:textId="018A5E14" w:rsidR="00904790" w:rsidRPr="00B17B38"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lastRenderedPageBreak/>
        <w:t>M. Gennari - M. Mombelli - L. Pappalardo - G. Tamanza - L. Tonellato</w:t>
      </w:r>
      <w:r w:rsidRPr="00904790">
        <w:rPr>
          <w:rFonts w:ascii="Times New Roman" w:hAnsi="Times New Roman"/>
          <w:smallCaps/>
          <w:spacing w:val="-5"/>
          <w:szCs w:val="18"/>
        </w:rPr>
        <w:t>,</w:t>
      </w:r>
      <w:r w:rsidRPr="00904790">
        <w:rPr>
          <w:rFonts w:ascii="Times New Roman" w:hAnsi="Times New Roman"/>
          <w:i/>
          <w:spacing w:val="-5"/>
          <w:szCs w:val="18"/>
        </w:rPr>
        <w:t xml:space="preserve"> </w:t>
      </w:r>
      <w:r w:rsidRPr="00B17B38">
        <w:rPr>
          <w:rFonts w:ascii="Times New Roman" w:hAnsi="Times New Roman"/>
          <w:i/>
          <w:spacing w:val="-5"/>
          <w:szCs w:val="18"/>
        </w:rPr>
        <w:t>La consulenza tecnica familiare nei procedimenti di separazione e divorzio,</w:t>
      </w:r>
      <w:r w:rsidRPr="00B17B38">
        <w:rPr>
          <w:rFonts w:ascii="Times New Roman" w:hAnsi="Times New Roman"/>
          <w:spacing w:val="-5"/>
          <w:szCs w:val="18"/>
        </w:rPr>
        <w:t xml:space="preserve"> Franco Angeli, Milano, 2014.</w:t>
      </w:r>
      <w:r w:rsidR="007E20A5">
        <w:rPr>
          <w:rFonts w:ascii="Times New Roman" w:hAnsi="Times New Roman"/>
          <w:spacing w:val="-5"/>
          <w:szCs w:val="18"/>
        </w:rPr>
        <w:t xml:space="preserve"> </w:t>
      </w:r>
      <w:hyperlink r:id="rId9" w:history="1">
        <w:r w:rsidR="007E20A5" w:rsidRPr="007E20A5">
          <w:rPr>
            <w:rStyle w:val="Collegamentoipertestuale"/>
            <w:rFonts w:ascii="Times New Roman" w:hAnsi="Times New Roman"/>
            <w:spacing w:val="-5"/>
            <w:szCs w:val="18"/>
          </w:rPr>
          <w:t>Acquista da V&amp;P</w:t>
        </w:r>
      </w:hyperlink>
    </w:p>
    <w:p w14:paraId="5B54428A" w14:textId="5682616D" w:rsidR="00904790" w:rsidRPr="000C11DF" w:rsidRDefault="00B17B38" w:rsidP="00904790">
      <w:pPr>
        <w:pStyle w:val="Testo1"/>
        <w:spacing w:line="240" w:lineRule="atLeast"/>
        <w:rPr>
          <w:rFonts w:ascii="Times New Roman" w:hAnsi="Times New Roman"/>
          <w:smallCaps/>
          <w:spacing w:val="-5"/>
        </w:rPr>
      </w:pPr>
      <w:r w:rsidRPr="00B17B38">
        <w:rPr>
          <w:rFonts w:ascii="Times New Roman" w:hAnsi="Times New Roman"/>
          <w:smallCaps/>
          <w:spacing w:val="-5"/>
          <w:sz w:val="16"/>
          <w:szCs w:val="18"/>
        </w:rPr>
        <w:t>M. A</w:t>
      </w:r>
      <w:r w:rsidR="00904790" w:rsidRPr="00B17B38">
        <w:rPr>
          <w:rFonts w:ascii="Times New Roman" w:hAnsi="Times New Roman"/>
          <w:smallCaps/>
          <w:spacing w:val="-5"/>
          <w:sz w:val="16"/>
          <w:szCs w:val="18"/>
        </w:rPr>
        <w:t>ndolfi</w:t>
      </w:r>
      <w:r w:rsidR="00904790" w:rsidRPr="000C11DF">
        <w:rPr>
          <w:rFonts w:ascii="Times New Roman" w:hAnsi="Times New Roman"/>
          <w:smallCaps/>
          <w:spacing w:val="-5"/>
        </w:rPr>
        <w:t>, (</w:t>
      </w:r>
      <w:r w:rsidR="00904790" w:rsidRPr="000C11DF">
        <w:rPr>
          <w:rFonts w:ascii="Times New Roman" w:hAnsi="Times New Roman"/>
          <w:spacing w:val="-5"/>
        </w:rPr>
        <w:t>a cura di</w:t>
      </w:r>
      <w:r w:rsidR="00904790" w:rsidRPr="000C11DF">
        <w:rPr>
          <w:rFonts w:ascii="Times New Roman" w:hAnsi="Times New Roman"/>
          <w:smallCaps/>
          <w:spacing w:val="-5"/>
        </w:rPr>
        <w:t>)</w:t>
      </w:r>
      <w:r w:rsidR="00904790" w:rsidRPr="000C11DF">
        <w:rPr>
          <w:rFonts w:ascii="Times New Roman" w:hAnsi="Times New Roman"/>
          <w:i/>
          <w:spacing w:val="-5"/>
        </w:rPr>
        <w:t xml:space="preserve"> I pionieri della terapia familiare,</w:t>
      </w:r>
      <w:r w:rsidR="00904790" w:rsidRPr="000C11DF">
        <w:rPr>
          <w:rFonts w:ascii="Times New Roman" w:hAnsi="Times New Roman"/>
          <w:spacing w:val="-5"/>
        </w:rPr>
        <w:t xml:space="preserve"> Franco Angeli, Milano, 2005.</w:t>
      </w:r>
      <w:r w:rsidR="00904790" w:rsidRPr="000C11DF">
        <w:rPr>
          <w:rFonts w:ascii="Times New Roman" w:hAnsi="Times New Roman"/>
          <w:smallCaps/>
          <w:spacing w:val="-5"/>
        </w:rPr>
        <w:t xml:space="preserve"> </w:t>
      </w:r>
      <w:r w:rsidR="007E20A5">
        <w:rPr>
          <w:rFonts w:ascii="Times New Roman" w:hAnsi="Times New Roman"/>
          <w:smallCaps/>
          <w:spacing w:val="-5"/>
        </w:rPr>
        <w:t xml:space="preserve"> </w:t>
      </w:r>
      <w:hyperlink r:id="rId10" w:history="1">
        <w:r w:rsidR="007E20A5" w:rsidRPr="007E20A5">
          <w:rPr>
            <w:rStyle w:val="Collegamentoipertestuale"/>
            <w:rFonts w:ascii="Times New Roman" w:hAnsi="Times New Roman"/>
            <w:spacing w:val="-5"/>
          </w:rPr>
          <w:t>Acquista da V&amp;P</w:t>
        </w:r>
      </w:hyperlink>
    </w:p>
    <w:p w14:paraId="4A898964" w14:textId="27966C21" w:rsidR="00904790" w:rsidRPr="00904790" w:rsidRDefault="00904790" w:rsidP="00904790">
      <w:pPr>
        <w:pStyle w:val="Testo1"/>
        <w:spacing w:line="240" w:lineRule="atLeast"/>
        <w:rPr>
          <w:rFonts w:ascii="Times New Roman" w:hAnsi="Times New Roman"/>
          <w:smallCaps/>
          <w:spacing w:val="-5"/>
          <w:szCs w:val="18"/>
        </w:rPr>
      </w:pPr>
      <w:r w:rsidRPr="00B17B38">
        <w:rPr>
          <w:rFonts w:ascii="Times New Roman" w:hAnsi="Times New Roman"/>
          <w:smallCaps/>
          <w:spacing w:val="-5"/>
          <w:sz w:val="16"/>
          <w:szCs w:val="18"/>
        </w:rPr>
        <w:t>D.Toffanelli, P.Bentrando</w:t>
      </w:r>
      <w:r w:rsidRPr="00904790">
        <w:rPr>
          <w:rFonts w:ascii="Times New Roman" w:hAnsi="Times New Roman"/>
          <w:smallCaps/>
          <w:spacing w:val="-5"/>
          <w:szCs w:val="18"/>
        </w:rPr>
        <w:t>,</w:t>
      </w:r>
      <w:r w:rsidRPr="00904790">
        <w:rPr>
          <w:rFonts w:ascii="Times New Roman" w:hAnsi="Times New Roman"/>
          <w:i/>
          <w:spacing w:val="-5"/>
          <w:szCs w:val="18"/>
        </w:rPr>
        <w:t xml:space="preserve"> Storia della terapia familiare: le persone e le idee, </w:t>
      </w:r>
      <w:r w:rsidRPr="00904790">
        <w:rPr>
          <w:rFonts w:ascii="Times New Roman" w:hAnsi="Times New Roman"/>
          <w:spacing w:val="-5"/>
          <w:szCs w:val="18"/>
        </w:rPr>
        <w:t>Raffaello Cortina</w:t>
      </w:r>
      <w:r w:rsidRPr="00904790">
        <w:rPr>
          <w:rFonts w:ascii="Times New Roman" w:hAnsi="Times New Roman"/>
          <w:i/>
          <w:spacing w:val="-5"/>
          <w:szCs w:val="18"/>
        </w:rPr>
        <w:t>,</w:t>
      </w:r>
      <w:r w:rsidRPr="00904790">
        <w:rPr>
          <w:rFonts w:ascii="Times New Roman" w:hAnsi="Times New Roman"/>
          <w:spacing w:val="-5"/>
          <w:szCs w:val="18"/>
        </w:rPr>
        <w:t xml:space="preserve"> Milano, 200</w:t>
      </w:r>
      <w:r w:rsidR="007E20A5">
        <w:rPr>
          <w:rFonts w:ascii="Times New Roman" w:hAnsi="Times New Roman"/>
          <w:spacing w:val="-5"/>
          <w:szCs w:val="18"/>
        </w:rPr>
        <w:t>0</w:t>
      </w:r>
      <w:r w:rsidRPr="00904790">
        <w:rPr>
          <w:rFonts w:ascii="Times New Roman" w:hAnsi="Times New Roman"/>
          <w:spacing w:val="-5"/>
          <w:szCs w:val="18"/>
        </w:rPr>
        <w:t>.</w:t>
      </w:r>
      <w:r w:rsidRPr="00904790">
        <w:rPr>
          <w:rFonts w:ascii="Times New Roman" w:hAnsi="Times New Roman"/>
          <w:smallCaps/>
          <w:spacing w:val="-5"/>
          <w:szCs w:val="18"/>
        </w:rPr>
        <w:t xml:space="preserve"> </w:t>
      </w:r>
      <w:hyperlink r:id="rId11" w:history="1">
        <w:r w:rsidR="007E20A5" w:rsidRPr="007E20A5">
          <w:rPr>
            <w:rStyle w:val="Collegamentoipertestuale"/>
            <w:rFonts w:ascii="Times New Roman" w:hAnsi="Times New Roman"/>
            <w:spacing w:val="-5"/>
            <w:szCs w:val="18"/>
          </w:rPr>
          <w:t>Acquista d</w:t>
        </w:r>
        <w:r w:rsidR="007E20A5" w:rsidRPr="007E20A5">
          <w:rPr>
            <w:rStyle w:val="Collegamentoipertestuale"/>
            <w:rFonts w:ascii="Times New Roman" w:hAnsi="Times New Roman"/>
            <w:spacing w:val="-5"/>
            <w:szCs w:val="18"/>
          </w:rPr>
          <w:t>a</w:t>
        </w:r>
        <w:r w:rsidR="007E20A5" w:rsidRPr="007E20A5">
          <w:rPr>
            <w:rStyle w:val="Collegamentoipertestuale"/>
            <w:rFonts w:ascii="Times New Roman" w:hAnsi="Times New Roman"/>
            <w:spacing w:val="-5"/>
            <w:szCs w:val="18"/>
          </w:rPr>
          <w:t xml:space="preserve"> V&amp;P</w:t>
        </w:r>
      </w:hyperlink>
    </w:p>
    <w:p w14:paraId="19689254" w14:textId="77777777" w:rsidR="00904790" w:rsidRPr="00904790" w:rsidRDefault="00904790" w:rsidP="00904790">
      <w:pPr>
        <w:pStyle w:val="Testo1"/>
        <w:spacing w:line="240" w:lineRule="atLeast"/>
        <w:rPr>
          <w:rFonts w:ascii="Times New Roman" w:hAnsi="Times New Roman"/>
          <w:smallCaps/>
          <w:spacing w:val="-5"/>
          <w:szCs w:val="18"/>
        </w:rPr>
      </w:pPr>
    </w:p>
    <w:p w14:paraId="5BC2618D" w14:textId="77777777" w:rsidR="00904790" w:rsidRPr="00904790" w:rsidRDefault="00904790" w:rsidP="00B17B38">
      <w:pPr>
        <w:pStyle w:val="Testo1"/>
        <w:spacing w:after="120" w:line="240" w:lineRule="exact"/>
        <w:rPr>
          <w:rFonts w:ascii="Times New Roman" w:hAnsi="Times New Roman"/>
          <w:szCs w:val="18"/>
          <w:u w:val="single"/>
        </w:rPr>
      </w:pPr>
      <w:r w:rsidRPr="00904790">
        <w:rPr>
          <w:rFonts w:ascii="Times New Roman" w:hAnsi="Times New Roman"/>
          <w:szCs w:val="18"/>
          <w:u w:val="single"/>
        </w:rPr>
        <w:t>Un testo a scelta tra i seguenti</w:t>
      </w:r>
    </w:p>
    <w:p w14:paraId="4B255189" w14:textId="693B6B76"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V. Cigoli-G. Tamanza</w:t>
      </w:r>
      <w:r w:rsidRPr="00904790">
        <w:rPr>
          <w:rFonts w:ascii="Times New Roman" w:hAnsi="Times New Roman"/>
          <w:smallCaps/>
          <w:spacing w:val="-5"/>
          <w:szCs w:val="18"/>
        </w:rPr>
        <w:t>,</w:t>
      </w:r>
      <w:r w:rsidRPr="00904790">
        <w:rPr>
          <w:rFonts w:ascii="Times New Roman" w:hAnsi="Times New Roman"/>
          <w:i/>
          <w:spacing w:val="-5"/>
          <w:szCs w:val="18"/>
        </w:rPr>
        <w:t xml:space="preserve"> L’Intervista Clinica Generazionale,</w:t>
      </w:r>
      <w:r w:rsidRPr="00904790">
        <w:rPr>
          <w:rFonts w:ascii="Times New Roman" w:hAnsi="Times New Roman"/>
          <w:spacing w:val="-5"/>
          <w:szCs w:val="18"/>
        </w:rPr>
        <w:t xml:space="preserve"> Raffaello Cortina, Milano, 2009</w:t>
      </w:r>
      <w:r w:rsidR="007E20A5">
        <w:rPr>
          <w:rFonts w:ascii="Times New Roman" w:hAnsi="Times New Roman"/>
          <w:spacing w:val="-5"/>
          <w:szCs w:val="18"/>
        </w:rPr>
        <w:t xml:space="preserve"> </w:t>
      </w:r>
      <w:hyperlink r:id="rId12" w:history="1">
        <w:r w:rsidR="007E20A5" w:rsidRPr="007E20A5">
          <w:rPr>
            <w:rStyle w:val="Collegamentoipertestuale"/>
            <w:rFonts w:ascii="Times New Roman" w:hAnsi="Times New Roman"/>
            <w:spacing w:val="-5"/>
            <w:szCs w:val="18"/>
          </w:rPr>
          <w:t>Acquista da V&amp;P</w:t>
        </w:r>
      </w:hyperlink>
    </w:p>
    <w:p w14:paraId="71B5E383" w14:textId="77777777"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M. Gennari - G. Tamanza</w:t>
      </w:r>
      <w:r w:rsidRPr="00904790">
        <w:rPr>
          <w:rFonts w:ascii="Times New Roman" w:hAnsi="Times New Roman"/>
          <w:smallCaps/>
          <w:spacing w:val="-5"/>
          <w:szCs w:val="18"/>
        </w:rPr>
        <w:t>,</w:t>
      </w:r>
      <w:r w:rsidRPr="00904790">
        <w:rPr>
          <w:rFonts w:ascii="Times New Roman" w:hAnsi="Times New Roman"/>
          <w:i/>
          <w:spacing w:val="-5"/>
          <w:szCs w:val="18"/>
        </w:rPr>
        <w:t xml:space="preserve"> Il disegno familiare congiunto. Uno strumento per l’analisi delle relazoini familiari,</w:t>
      </w:r>
      <w:r w:rsidRPr="00904790">
        <w:rPr>
          <w:rFonts w:ascii="Times New Roman" w:hAnsi="Times New Roman"/>
          <w:spacing w:val="-5"/>
          <w:szCs w:val="18"/>
        </w:rPr>
        <w:t xml:space="preserve"> Franco Angeli, Milano, 2012</w:t>
      </w:r>
    </w:p>
    <w:p w14:paraId="69E60442" w14:textId="43C05EAE"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S. Montagano, A. Pazzagli</w:t>
      </w:r>
      <w:r w:rsidRPr="00904790">
        <w:rPr>
          <w:rFonts w:ascii="Times New Roman" w:hAnsi="Times New Roman"/>
          <w:smallCaps/>
          <w:spacing w:val="-5"/>
          <w:szCs w:val="18"/>
        </w:rPr>
        <w:t xml:space="preserve">, </w:t>
      </w:r>
      <w:r w:rsidRPr="00904790">
        <w:rPr>
          <w:rFonts w:ascii="Times New Roman" w:hAnsi="Times New Roman"/>
          <w:i/>
          <w:spacing w:val="-5"/>
          <w:szCs w:val="18"/>
        </w:rPr>
        <w:t>Il genogramma. Teatro di alchimie familiari</w:t>
      </w:r>
      <w:r w:rsidRPr="00904790">
        <w:rPr>
          <w:rFonts w:ascii="Times New Roman" w:hAnsi="Times New Roman"/>
          <w:smallCaps/>
          <w:spacing w:val="-5"/>
          <w:szCs w:val="18"/>
        </w:rPr>
        <w:t xml:space="preserve">, </w:t>
      </w:r>
      <w:r w:rsidRPr="00904790">
        <w:rPr>
          <w:rFonts w:ascii="Times New Roman" w:hAnsi="Times New Roman"/>
          <w:spacing w:val="-5"/>
          <w:szCs w:val="18"/>
        </w:rPr>
        <w:t>Franco Angeli</w:t>
      </w:r>
      <w:r w:rsidRPr="00904790">
        <w:rPr>
          <w:rFonts w:ascii="Times New Roman" w:hAnsi="Times New Roman"/>
          <w:smallCaps/>
          <w:spacing w:val="-5"/>
          <w:szCs w:val="18"/>
        </w:rPr>
        <w:t>, 2002</w:t>
      </w:r>
      <w:r w:rsidR="007E20A5">
        <w:rPr>
          <w:rFonts w:ascii="Times New Roman" w:hAnsi="Times New Roman"/>
          <w:smallCaps/>
          <w:spacing w:val="-5"/>
          <w:szCs w:val="18"/>
        </w:rPr>
        <w:t xml:space="preserve"> </w:t>
      </w:r>
      <w:hyperlink r:id="rId13" w:history="1">
        <w:r w:rsidR="007E20A5" w:rsidRPr="007E20A5">
          <w:rPr>
            <w:rStyle w:val="Collegamentoipertestuale"/>
            <w:rFonts w:ascii="Times New Roman" w:hAnsi="Times New Roman"/>
            <w:spacing w:val="-5"/>
            <w:szCs w:val="18"/>
          </w:rPr>
          <w:t>Acquista da V&amp;P</w:t>
        </w:r>
      </w:hyperlink>
    </w:p>
    <w:p w14:paraId="383E58EE" w14:textId="47D03D27" w:rsidR="00904790" w:rsidRPr="00904790" w:rsidRDefault="00904790" w:rsidP="00904790">
      <w:pPr>
        <w:pStyle w:val="Testo1"/>
        <w:spacing w:line="240" w:lineRule="atLeast"/>
        <w:rPr>
          <w:rFonts w:ascii="Times New Roman" w:hAnsi="Times New Roman"/>
          <w:spacing w:val="-5"/>
          <w:szCs w:val="18"/>
        </w:rPr>
      </w:pPr>
      <w:r w:rsidRPr="00B17B38">
        <w:rPr>
          <w:rFonts w:ascii="Times New Roman" w:hAnsi="Times New Roman"/>
          <w:smallCaps/>
          <w:spacing w:val="-5"/>
          <w:sz w:val="16"/>
          <w:szCs w:val="18"/>
        </w:rPr>
        <w:t>C. Bogliolo, D. Capone, A. Puleggio</w:t>
      </w:r>
      <w:r w:rsidRPr="00904790">
        <w:rPr>
          <w:rFonts w:ascii="Times New Roman" w:hAnsi="Times New Roman"/>
          <w:smallCaps/>
          <w:spacing w:val="-5"/>
          <w:szCs w:val="18"/>
        </w:rPr>
        <w:t xml:space="preserve">, </w:t>
      </w:r>
      <w:r w:rsidRPr="00904790">
        <w:rPr>
          <w:rFonts w:ascii="Times New Roman" w:hAnsi="Times New Roman"/>
          <w:i/>
          <w:spacing w:val="-5"/>
          <w:szCs w:val="18"/>
        </w:rPr>
        <w:t>Dalla scultura alla rap</w:t>
      </w:r>
      <w:bookmarkStart w:id="0" w:name="_GoBack"/>
      <w:bookmarkEnd w:id="0"/>
      <w:r w:rsidRPr="00904790">
        <w:rPr>
          <w:rFonts w:ascii="Times New Roman" w:hAnsi="Times New Roman"/>
          <w:i/>
          <w:spacing w:val="-5"/>
          <w:szCs w:val="18"/>
        </w:rPr>
        <w:t>presentazione spaziale della famiglia</w:t>
      </w:r>
      <w:r w:rsidRPr="00904790">
        <w:rPr>
          <w:rFonts w:ascii="Times New Roman" w:hAnsi="Times New Roman"/>
          <w:smallCaps/>
          <w:spacing w:val="-5"/>
          <w:szCs w:val="18"/>
        </w:rPr>
        <w:t xml:space="preserve">, </w:t>
      </w:r>
      <w:r w:rsidRPr="00904790">
        <w:rPr>
          <w:rFonts w:ascii="Times New Roman" w:hAnsi="Times New Roman"/>
          <w:spacing w:val="-5"/>
          <w:szCs w:val="18"/>
        </w:rPr>
        <w:t>Armando Editore, Roma</w:t>
      </w:r>
      <w:r w:rsidRPr="00904790">
        <w:rPr>
          <w:rFonts w:ascii="Times New Roman" w:hAnsi="Times New Roman"/>
          <w:smallCaps/>
          <w:spacing w:val="-5"/>
          <w:szCs w:val="18"/>
        </w:rPr>
        <w:t>, 2012</w:t>
      </w:r>
      <w:r w:rsidR="007E20A5">
        <w:rPr>
          <w:rFonts w:ascii="Times New Roman" w:hAnsi="Times New Roman"/>
          <w:smallCaps/>
          <w:spacing w:val="-5"/>
          <w:szCs w:val="18"/>
        </w:rPr>
        <w:t xml:space="preserve"> </w:t>
      </w:r>
      <w:hyperlink r:id="rId14" w:history="1">
        <w:r w:rsidR="007E20A5" w:rsidRPr="007E20A5">
          <w:rPr>
            <w:rStyle w:val="Collegamentoipertestuale"/>
            <w:rFonts w:ascii="Times New Roman" w:hAnsi="Times New Roman"/>
            <w:spacing w:val="-5"/>
            <w:szCs w:val="18"/>
          </w:rPr>
          <w:t>Acquista da V&amp;P</w:t>
        </w:r>
      </w:hyperlink>
    </w:p>
    <w:p w14:paraId="4AE66D17" w14:textId="77777777" w:rsidR="00904790" w:rsidRPr="00904790" w:rsidRDefault="00904790" w:rsidP="00904790">
      <w:pPr>
        <w:spacing w:before="240" w:after="120" w:line="220" w:lineRule="exact"/>
        <w:rPr>
          <w:rFonts w:ascii="Times New Roman" w:hAnsi="Times New Roman"/>
          <w:b/>
          <w:i/>
          <w:noProof/>
          <w:sz w:val="18"/>
          <w:szCs w:val="18"/>
        </w:rPr>
      </w:pPr>
      <w:r w:rsidRPr="00904790">
        <w:rPr>
          <w:rFonts w:ascii="Times New Roman" w:hAnsi="Times New Roman"/>
          <w:b/>
          <w:i/>
          <w:noProof/>
          <w:sz w:val="18"/>
          <w:szCs w:val="18"/>
        </w:rPr>
        <w:t>DIDATTICA DEL CORSO</w:t>
      </w:r>
    </w:p>
    <w:p w14:paraId="04F3E1E7" w14:textId="77777777" w:rsidR="00904790" w:rsidRPr="00904790" w:rsidRDefault="00904790" w:rsidP="00951876">
      <w:pPr>
        <w:pStyle w:val="Testo2"/>
        <w:spacing w:line="240" w:lineRule="exact"/>
        <w:rPr>
          <w:rFonts w:ascii="Times New Roman" w:hAnsi="Times New Roman"/>
          <w:szCs w:val="18"/>
        </w:rPr>
      </w:pPr>
      <w:r w:rsidRPr="00904790">
        <w:rPr>
          <w:rFonts w:ascii="Times New Roman" w:hAnsi="Times New Roman"/>
          <w:szCs w:val="18"/>
        </w:rPr>
        <w:t xml:space="preserve">L’insegnamento prevede sia </w:t>
      </w:r>
      <w:r w:rsidRPr="00904790">
        <w:rPr>
          <w:rFonts w:ascii="Times New Roman" w:hAnsi="Times New Roman"/>
          <w:i/>
          <w:szCs w:val="18"/>
        </w:rPr>
        <w:t>lezioni teoriche</w:t>
      </w:r>
      <w:r w:rsidRPr="00904790">
        <w:rPr>
          <w:rFonts w:ascii="Times New Roman" w:hAnsi="Times New Roman"/>
          <w:szCs w:val="18"/>
        </w:rPr>
        <w:t xml:space="preserve"> da parte del docente, sia </w:t>
      </w:r>
      <w:r w:rsidRPr="00904790">
        <w:rPr>
          <w:rFonts w:ascii="Times New Roman" w:hAnsi="Times New Roman"/>
          <w:i/>
          <w:szCs w:val="18"/>
        </w:rPr>
        <w:t xml:space="preserve">lavoro esercitativo in aula </w:t>
      </w:r>
      <w:r w:rsidRPr="00904790">
        <w:rPr>
          <w:rFonts w:ascii="Times New Roman" w:hAnsi="Times New Roman"/>
          <w:szCs w:val="18"/>
        </w:rPr>
        <w:t>da parte degli studenti. Le lezioni teoriche riguarderanno i legami e le relazioni come soggetto di intervento e di ricerca, così come i principali modelli d’intervento clinico rivolto alla coppia e alla famiglia.</w:t>
      </w:r>
    </w:p>
    <w:p w14:paraId="1B2E0687" w14:textId="77777777" w:rsidR="00904790" w:rsidRPr="00904790" w:rsidRDefault="00904790" w:rsidP="00951876">
      <w:pPr>
        <w:pStyle w:val="Testo2"/>
        <w:spacing w:line="240" w:lineRule="exact"/>
        <w:rPr>
          <w:rFonts w:ascii="Times New Roman" w:hAnsi="Times New Roman"/>
          <w:szCs w:val="18"/>
        </w:rPr>
      </w:pPr>
      <w:r w:rsidRPr="00904790">
        <w:rPr>
          <w:rFonts w:ascii="Times New Roman" w:hAnsi="Times New Roman"/>
          <w:szCs w:val="18"/>
        </w:rPr>
        <w:t>Il lavoro esercitativo verterà invece su alcune tematiche cruciali della relazione di coppia e familiare che gli studenti saranno chiamati a trattare attraverso l’analisi di materiale clinico e l’applicazione di strumenti di assessment.</w:t>
      </w:r>
    </w:p>
    <w:p w14:paraId="4FBD37F1" w14:textId="77777777" w:rsidR="00904790" w:rsidRPr="00904790" w:rsidRDefault="00904790" w:rsidP="00904790">
      <w:pPr>
        <w:spacing w:before="240" w:after="120" w:line="220" w:lineRule="exact"/>
        <w:rPr>
          <w:rFonts w:ascii="Times New Roman" w:hAnsi="Times New Roman"/>
          <w:b/>
          <w:i/>
          <w:noProof/>
          <w:sz w:val="18"/>
          <w:szCs w:val="18"/>
        </w:rPr>
      </w:pPr>
      <w:r w:rsidRPr="00904790">
        <w:rPr>
          <w:rFonts w:ascii="Times New Roman" w:hAnsi="Times New Roman"/>
          <w:b/>
          <w:i/>
          <w:noProof/>
          <w:sz w:val="18"/>
          <w:szCs w:val="18"/>
        </w:rPr>
        <w:t>METODO E CRITERI DI VALUTAZIONE</w:t>
      </w:r>
    </w:p>
    <w:p w14:paraId="2917FCA8"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L’esame è composto di due parti: una prova scritta e una prova orale.</w:t>
      </w:r>
    </w:p>
    <w:p w14:paraId="18448649"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 xml:space="preserve">La prova scritta consiste nella redazione di un breve elaborato scritto di carattere teorico-clinico attraverso il quale valutare la comprensione delle tematiche teoriche ed applicative affrontate durante il corso e, in particolare, facendo riferimento ai testi indicati in bibliografia. L’elaborato dovrà essere caricato sulla piattaforma BlackBoard al più tardi una settimana prima della data d’appello. </w:t>
      </w:r>
    </w:p>
    <w:p w14:paraId="17E05C6A"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Nella prova orale verranno discussi l’elaborato scritto ed i temi affrontati nei due testi scelti dallo studente tra quelli indicati in bibliografia.</w:t>
      </w:r>
    </w:p>
    <w:p w14:paraId="15460356"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 xml:space="preserve">Ai fini della valutazione concorreranno la capacità di prospettare una formulazione critica e non puramente mnemonica dei contenuti, la pertinenza e la completezza delle risposte, l’uso </w:t>
      </w:r>
      <w:r w:rsidRPr="00904790">
        <w:rPr>
          <w:rFonts w:ascii="Times New Roman" w:hAnsi="Times New Roman"/>
          <w:szCs w:val="18"/>
        </w:rPr>
        <w:lastRenderedPageBreak/>
        <w:t xml:space="preserve">appropriato della terminologia specifica, la strutturazione argomentata e coerente del discorso, la capacità di individuare nessi concettuali e questioni aperte. </w:t>
      </w:r>
    </w:p>
    <w:p w14:paraId="39FAAFE4"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Il voto finale è unico e tiene conto per il 50% della valutazione della prova scritta per il 50% del colloquio orale.</w:t>
      </w:r>
    </w:p>
    <w:p w14:paraId="613A99C3" w14:textId="77777777" w:rsidR="00904790" w:rsidRPr="00904790" w:rsidRDefault="00904790" w:rsidP="00904790">
      <w:pPr>
        <w:spacing w:before="240" w:after="120"/>
        <w:rPr>
          <w:rFonts w:ascii="Times New Roman" w:hAnsi="Times New Roman"/>
          <w:b/>
          <w:i/>
          <w:noProof/>
          <w:sz w:val="18"/>
          <w:szCs w:val="18"/>
        </w:rPr>
      </w:pPr>
      <w:r w:rsidRPr="00904790">
        <w:rPr>
          <w:rFonts w:ascii="Times New Roman" w:hAnsi="Times New Roman"/>
          <w:b/>
          <w:i/>
          <w:noProof/>
          <w:sz w:val="18"/>
          <w:szCs w:val="18"/>
        </w:rPr>
        <w:t>AVVERTENZE E PREREQUISITI</w:t>
      </w:r>
    </w:p>
    <w:p w14:paraId="2029C92D" w14:textId="77777777" w:rsid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Lo studente dovrà possedere, quale prerequisito per affrontare l’insegnamento, le conoscenze di base della Psicologia Clinica.</w:t>
      </w:r>
    </w:p>
    <w:p w14:paraId="20A77CA3" w14:textId="77777777" w:rsidR="00904790" w:rsidRPr="00904790" w:rsidRDefault="00904790" w:rsidP="00F60C51">
      <w:pPr>
        <w:pStyle w:val="Testo2"/>
        <w:ind w:firstLine="0"/>
        <w:rPr>
          <w:rFonts w:ascii="Times New Roman" w:hAnsi="Times New Roman"/>
          <w:szCs w:val="18"/>
        </w:rPr>
      </w:pPr>
    </w:p>
    <w:p w14:paraId="546543B1" w14:textId="77777777" w:rsidR="00904790" w:rsidRPr="00904790" w:rsidRDefault="00904790" w:rsidP="00B17B38">
      <w:pPr>
        <w:pStyle w:val="Testo2"/>
        <w:spacing w:after="120" w:line="240" w:lineRule="exact"/>
        <w:rPr>
          <w:rFonts w:ascii="Times New Roman" w:hAnsi="Times New Roman"/>
          <w:i/>
          <w:szCs w:val="18"/>
        </w:rPr>
      </w:pPr>
      <w:r w:rsidRPr="00904790">
        <w:rPr>
          <w:rFonts w:ascii="Times New Roman" w:hAnsi="Times New Roman"/>
          <w:i/>
          <w:szCs w:val="18"/>
        </w:rPr>
        <w:t>Orario e luogo di ricevimento degli studenti</w:t>
      </w:r>
    </w:p>
    <w:p w14:paraId="4BE2CC45" w14:textId="77777777" w:rsidR="00904790" w:rsidRPr="00904790" w:rsidRDefault="00904790" w:rsidP="00904790">
      <w:pPr>
        <w:pStyle w:val="Testo2"/>
        <w:rPr>
          <w:rFonts w:ascii="Times New Roman" w:hAnsi="Times New Roman"/>
          <w:szCs w:val="18"/>
        </w:rPr>
      </w:pPr>
      <w:r w:rsidRPr="00904790">
        <w:rPr>
          <w:rFonts w:ascii="Times New Roman" w:hAnsi="Times New Roman"/>
          <w:szCs w:val="18"/>
        </w:rPr>
        <w:t xml:space="preserve">Il docente riceve su appuntamento da concordare via mail: </w:t>
      </w:r>
      <w:hyperlink r:id="rId15" w:history="1">
        <w:r w:rsidRPr="00904790">
          <w:rPr>
            <w:rStyle w:val="Collegamentoipertestuale"/>
            <w:rFonts w:ascii="Times New Roman" w:hAnsi="Times New Roman"/>
            <w:color w:val="auto"/>
            <w:szCs w:val="18"/>
          </w:rPr>
          <w:t>giancarlo.tamanza@unicatt.it</w:t>
        </w:r>
      </w:hyperlink>
      <w:r w:rsidRPr="00904790">
        <w:rPr>
          <w:rFonts w:ascii="Times New Roman" w:hAnsi="Times New Roman"/>
          <w:szCs w:val="18"/>
        </w:rPr>
        <w:t xml:space="preserve"> </w:t>
      </w:r>
    </w:p>
    <w:p w14:paraId="56C34D47" w14:textId="77777777" w:rsidR="00904790" w:rsidRPr="007D6821" w:rsidRDefault="00904790" w:rsidP="00904790">
      <w:pPr>
        <w:pStyle w:val="Testo2"/>
        <w:rPr>
          <w:sz w:val="20"/>
        </w:rPr>
      </w:pPr>
    </w:p>
    <w:p w14:paraId="1D78914F" w14:textId="77777777" w:rsidR="00904790" w:rsidRDefault="00904790" w:rsidP="00904790">
      <w:pPr>
        <w:pStyle w:val="Testo1"/>
        <w:rPr>
          <w:sz w:val="20"/>
        </w:rPr>
      </w:pPr>
    </w:p>
    <w:p w14:paraId="356B487C" w14:textId="77777777" w:rsidR="00904790" w:rsidRDefault="00904790" w:rsidP="00904790">
      <w:pPr>
        <w:pStyle w:val="Testo1"/>
        <w:rPr>
          <w:sz w:val="20"/>
        </w:rPr>
      </w:pPr>
    </w:p>
    <w:p w14:paraId="6FC88D25" w14:textId="77777777" w:rsidR="00904790" w:rsidRDefault="00904790" w:rsidP="00904790">
      <w:pPr>
        <w:pStyle w:val="Testo1"/>
        <w:rPr>
          <w:sz w:val="20"/>
        </w:rPr>
      </w:pPr>
    </w:p>
    <w:p w14:paraId="7BDBA4F2" w14:textId="77777777" w:rsidR="00904790" w:rsidRDefault="00904790" w:rsidP="00904790">
      <w:pPr>
        <w:pStyle w:val="Testo1"/>
        <w:rPr>
          <w:sz w:val="20"/>
        </w:rPr>
      </w:pPr>
    </w:p>
    <w:p w14:paraId="3453D652" w14:textId="77777777" w:rsidR="00904790" w:rsidRDefault="00904790" w:rsidP="00904790">
      <w:pPr>
        <w:pStyle w:val="Testo1"/>
        <w:rPr>
          <w:sz w:val="20"/>
        </w:rPr>
      </w:pPr>
    </w:p>
    <w:p w14:paraId="0F51CBC1" w14:textId="77777777" w:rsidR="00904790" w:rsidRPr="007D6821" w:rsidRDefault="00904790" w:rsidP="00904790">
      <w:pPr>
        <w:pStyle w:val="Testo1"/>
        <w:rPr>
          <w:sz w:val="20"/>
        </w:rPr>
      </w:pPr>
    </w:p>
    <w:p w14:paraId="500254EC" w14:textId="77777777" w:rsidR="009C29C6" w:rsidRDefault="009C29C6">
      <w:pPr>
        <w:pStyle w:val="Titolo1"/>
      </w:pPr>
    </w:p>
    <w:sectPr w:rsidR="009C29C6">
      <w:headerReference w:type="even" r:id="rId16"/>
      <w:headerReference w:type="default" r:id="rId17"/>
      <w:footerReference w:type="even" r:id="rId18"/>
      <w:footerReference w:type="default" r:id="rId19"/>
      <w:headerReference w:type="first" r:id="rId20"/>
      <w:footerReference w:type="first" r:id="rId2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D527" w14:textId="77777777" w:rsidR="0069752C" w:rsidRDefault="0069752C" w:rsidP="00B17B38">
      <w:pPr>
        <w:spacing w:line="240" w:lineRule="auto"/>
      </w:pPr>
      <w:r>
        <w:separator/>
      </w:r>
    </w:p>
  </w:endnote>
  <w:endnote w:type="continuationSeparator" w:id="0">
    <w:p w14:paraId="3626E333" w14:textId="77777777" w:rsidR="0069752C" w:rsidRDefault="0069752C" w:rsidP="00B17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45D0" w14:textId="77777777" w:rsidR="000C11DF" w:rsidRDefault="000C11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4020" w14:textId="77777777" w:rsidR="000C11DF" w:rsidRDefault="000C11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3F1D" w14:textId="77777777" w:rsidR="000C11DF" w:rsidRDefault="000C11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9E59" w14:textId="77777777" w:rsidR="0069752C" w:rsidRDefault="0069752C" w:rsidP="00B17B38">
      <w:pPr>
        <w:spacing w:line="240" w:lineRule="auto"/>
      </w:pPr>
      <w:r>
        <w:separator/>
      </w:r>
    </w:p>
  </w:footnote>
  <w:footnote w:type="continuationSeparator" w:id="0">
    <w:p w14:paraId="7F28B810" w14:textId="77777777" w:rsidR="0069752C" w:rsidRDefault="0069752C" w:rsidP="00B17B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DD2B" w14:textId="77777777" w:rsidR="000C11DF" w:rsidRDefault="000C11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DCCC" w14:textId="77777777" w:rsidR="000C11DF" w:rsidRDefault="000C11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A1FD" w14:textId="77777777" w:rsidR="000C11DF" w:rsidRDefault="000C11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28C"/>
    <w:multiLevelType w:val="hybridMultilevel"/>
    <w:tmpl w:val="C7EC586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51A41F6"/>
    <w:multiLevelType w:val="hybridMultilevel"/>
    <w:tmpl w:val="9E6AF2E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0EB5383"/>
    <w:multiLevelType w:val="hybridMultilevel"/>
    <w:tmpl w:val="DB6C4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802BE6"/>
    <w:multiLevelType w:val="hybridMultilevel"/>
    <w:tmpl w:val="8EBC3A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90"/>
    <w:rsid w:val="00027473"/>
    <w:rsid w:val="00027801"/>
    <w:rsid w:val="000C11DF"/>
    <w:rsid w:val="00507E45"/>
    <w:rsid w:val="0069752C"/>
    <w:rsid w:val="007E20A5"/>
    <w:rsid w:val="008D5D3F"/>
    <w:rsid w:val="008F0373"/>
    <w:rsid w:val="00904790"/>
    <w:rsid w:val="00951876"/>
    <w:rsid w:val="009C29C6"/>
    <w:rsid w:val="00B17B38"/>
    <w:rsid w:val="00C338DF"/>
    <w:rsid w:val="00F60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0A3F"/>
  <w15:chartTrackingRefBased/>
  <w15:docId w15:val="{D543CA1E-82A5-0942-B865-0C024C45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479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04790"/>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04790"/>
    <w:pPr>
      <w:ind w:left="720"/>
      <w:contextualSpacing/>
    </w:pPr>
  </w:style>
  <w:style w:type="character" w:customStyle="1" w:styleId="Titolo1Carattere">
    <w:name w:val="Titolo 1 Carattere"/>
    <w:link w:val="Titolo1"/>
    <w:rsid w:val="00904790"/>
    <w:rPr>
      <w:rFonts w:ascii="Times" w:hAnsi="Times"/>
      <w:b/>
      <w:noProof/>
    </w:rPr>
  </w:style>
  <w:style w:type="character" w:customStyle="1" w:styleId="Titolo2Carattere">
    <w:name w:val="Titolo 2 Carattere"/>
    <w:link w:val="Titolo2"/>
    <w:rsid w:val="00904790"/>
    <w:rPr>
      <w:rFonts w:ascii="Times" w:hAnsi="Times"/>
      <w:smallCaps/>
      <w:noProof/>
      <w:sz w:val="18"/>
    </w:rPr>
  </w:style>
  <w:style w:type="paragraph" w:styleId="Intestazione">
    <w:name w:val="header"/>
    <w:basedOn w:val="Normale"/>
    <w:link w:val="IntestazioneCarattere"/>
    <w:uiPriority w:val="99"/>
    <w:unhideWhenUsed/>
    <w:rsid w:val="00B17B38"/>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B17B38"/>
    <w:rPr>
      <w:rFonts w:ascii="Times" w:hAnsi="Times"/>
    </w:rPr>
  </w:style>
  <w:style w:type="paragraph" w:styleId="Pidipagina">
    <w:name w:val="footer"/>
    <w:basedOn w:val="Normale"/>
    <w:link w:val="PidipaginaCarattere"/>
    <w:uiPriority w:val="99"/>
    <w:unhideWhenUsed/>
    <w:rsid w:val="00B17B38"/>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B17B38"/>
    <w:rPr>
      <w:rFonts w:ascii="Times" w:hAnsi="Times"/>
    </w:rPr>
  </w:style>
  <w:style w:type="character" w:styleId="Collegamentovisitato">
    <w:name w:val="FollowedHyperlink"/>
    <w:basedOn w:val="Carpredefinitoparagrafo"/>
    <w:uiPriority w:val="99"/>
    <w:semiHidden/>
    <w:unhideWhenUsed/>
    <w:rsid w:val="007E2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goli-vittorio-scabini-eugenia/alla-ricerca-del-famigliare-9788860305558-179353.html" TargetMode="External"/><Relationship Id="rId13" Type="http://schemas.openxmlformats.org/officeDocument/2006/relationships/hyperlink" Target="https://librerie.unicatt.it/scheda-libro/silvana-montagano-alessandra-pazzagli/il-genogramma-teatro-di-alchimie-familiari-9788820433895-240333.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librerie.unicatt.it/scheda-libro/giancarlo-tamanza/interventi-clinici-con-la-coppia-in-separazione-9788815272966-255948.html" TargetMode="External"/><Relationship Id="rId12" Type="http://schemas.openxmlformats.org/officeDocument/2006/relationships/hyperlink" Target="https://librerie.unicatt.it/scheda-libro/cigoli-vittorio-tamanza-giancarlo/lintervista-clinica-generazionale-9788860302540-175445.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paolo-bertrando-dario-toffanetti/storia-della-terapia-familiare-le-persone-le-idee-9788870786699-249894.html" TargetMode="External"/><Relationship Id="rId5" Type="http://schemas.openxmlformats.org/officeDocument/2006/relationships/footnotes" Target="footnotes.xml"/><Relationship Id="rId15" Type="http://schemas.openxmlformats.org/officeDocument/2006/relationships/hyperlink" Target="mailto:giancarlo.tamanza@unicatt.it" TargetMode="External"/><Relationship Id="rId23" Type="http://schemas.openxmlformats.org/officeDocument/2006/relationships/theme" Target="theme/theme1.xml"/><Relationship Id="rId10" Type="http://schemas.openxmlformats.org/officeDocument/2006/relationships/hyperlink" Target="https://librerie.unicatt.it/scheda-libro/maurizio-andolfi/i-pionieri-della-terapia-familiare-9788846437129-399578.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brerie.unicatt.it/scheda-libro/la-consulenza-tecnica-familiare-nei-procedimenti-di-separazione-e-divorzio-9788891706997-216803.html" TargetMode="External"/><Relationship Id="rId14" Type="http://schemas.openxmlformats.org/officeDocument/2006/relationships/hyperlink" Target="https://librerie.unicatt.it/scheda-libro/corrado-bogliolo-dario-capone-antonio-puleggio/dalla-scultura-alla-rappresentazione-spaziale-della-famiglia-trasmissione-transgenerazionale-evocazioni-emozioni-nella-formazione-e-in-psicoterapia-9788866770220-623330.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929</Words>
  <Characters>7069</Characters>
  <Application>Microsoft Office Word</Application>
  <DocSecurity>0</DocSecurity>
  <Lines>58</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4</cp:revision>
  <cp:lastPrinted>2003-03-27T10:42:00Z</cp:lastPrinted>
  <dcterms:created xsi:type="dcterms:W3CDTF">2021-07-15T12:51:00Z</dcterms:created>
  <dcterms:modified xsi:type="dcterms:W3CDTF">2022-02-01T11:12:00Z</dcterms:modified>
</cp:coreProperties>
</file>