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8ADE7" w14:textId="77777777" w:rsidR="00D25CF7" w:rsidRPr="00D25CF7" w:rsidRDefault="00D25CF7" w:rsidP="00D25CF7">
      <w:pPr>
        <w:pStyle w:val="Titolo1"/>
        <w:rPr>
          <w:rFonts w:ascii="Times New Roman" w:hAnsi="Times New Roman"/>
        </w:rPr>
      </w:pPr>
      <w:r w:rsidRPr="00D25CF7">
        <w:rPr>
          <w:rFonts w:ascii="Times New Roman" w:hAnsi="Times New Roman"/>
        </w:rPr>
        <w:t>. – Metodi e tecniche della diagnosi e dell’intervento clinico</w:t>
      </w:r>
    </w:p>
    <w:p w14:paraId="7E44316F" w14:textId="32EB64BE" w:rsidR="00D25CF7" w:rsidRPr="00A52590" w:rsidRDefault="00D25CF7" w:rsidP="00D25CF7">
      <w:pPr>
        <w:pStyle w:val="Titolo2"/>
        <w:rPr>
          <w:rFonts w:ascii="Times New Roman" w:hAnsi="Times New Roman"/>
        </w:rPr>
      </w:pPr>
      <w:r w:rsidRPr="00A52590">
        <w:rPr>
          <w:rFonts w:ascii="Times New Roman" w:hAnsi="Times New Roman"/>
        </w:rPr>
        <w:t>Prof.</w:t>
      </w:r>
      <w:r w:rsidR="00A52590">
        <w:rPr>
          <w:rFonts w:ascii="Times New Roman" w:hAnsi="Times New Roman"/>
        </w:rPr>
        <w:t>ssa</w:t>
      </w:r>
      <w:r w:rsidRPr="00A52590">
        <w:rPr>
          <w:rFonts w:ascii="Times New Roman" w:hAnsi="Times New Roman"/>
        </w:rPr>
        <w:t xml:space="preserve"> Marialuisa Gennari</w:t>
      </w:r>
      <w:r w:rsidR="00022C56">
        <w:rPr>
          <w:rFonts w:ascii="Times New Roman" w:hAnsi="Times New Roman"/>
        </w:rPr>
        <w:t>; Dott.</w:t>
      </w:r>
      <w:r w:rsidR="00FB1ED1">
        <w:rPr>
          <w:rFonts w:ascii="Times New Roman" w:hAnsi="Times New Roman"/>
        </w:rPr>
        <w:t>ssa</w:t>
      </w:r>
      <w:r w:rsidR="00022C56">
        <w:rPr>
          <w:rFonts w:ascii="Times New Roman" w:hAnsi="Times New Roman"/>
        </w:rPr>
        <w:t xml:space="preserve"> Cristina Corvi</w:t>
      </w:r>
    </w:p>
    <w:p w14:paraId="19296A36" w14:textId="77777777" w:rsidR="00D25CF7" w:rsidRPr="00A52590" w:rsidRDefault="00D25CF7" w:rsidP="00D25CF7">
      <w:pPr>
        <w:spacing w:before="240" w:after="120"/>
        <w:rPr>
          <w:rFonts w:ascii="Times New Roman" w:hAnsi="Times New Roman"/>
          <w:b/>
          <w:sz w:val="18"/>
        </w:rPr>
      </w:pPr>
      <w:r w:rsidRPr="00A52590">
        <w:rPr>
          <w:rFonts w:ascii="Times New Roman" w:hAnsi="Times New Roman"/>
          <w:b/>
          <w:i/>
          <w:sz w:val="18"/>
        </w:rPr>
        <w:t>OBIETTIVO DEL CORSO E RISULTATI DI APPRENDIMENTO ATTESI</w:t>
      </w:r>
    </w:p>
    <w:p w14:paraId="64DC48E5" w14:textId="77777777" w:rsidR="00D25CF7" w:rsidRPr="00D25CF7" w:rsidRDefault="00D25CF7" w:rsidP="00D25CF7">
      <w:pPr>
        <w:rPr>
          <w:rFonts w:ascii="Times New Roman" w:hAnsi="Times New Roman"/>
        </w:rPr>
      </w:pPr>
      <w:r w:rsidRPr="00D25CF7">
        <w:rPr>
          <w:rFonts w:ascii="Times New Roman" w:hAnsi="Times New Roman"/>
        </w:rPr>
        <w:t>Il corso ha lo scopo di introdurre gli elementi teorici e pratici utili alla formulazione di diagnosi psicologiche che tengano in considerazione i contesti in cui vengono effettuate e il rapporto con l’intervento clinico/terapeutico. In particolare saranno fornite alcune modalità per utilizzare ed integrare le informazioni scaturite dal colloquio clinico e dai test al fine di produrre conoscenza diagnostica e individuare opportune strategie di intervento psicologico.  </w:t>
      </w:r>
    </w:p>
    <w:p w14:paraId="71E56AA1" w14:textId="77777777" w:rsidR="00D25CF7" w:rsidRPr="00D25CF7" w:rsidRDefault="00D25CF7" w:rsidP="00D25CF7">
      <w:pPr>
        <w:rPr>
          <w:rFonts w:ascii="Times New Roman" w:hAnsi="Times New Roman"/>
        </w:rPr>
      </w:pPr>
      <w:r w:rsidRPr="00D25CF7">
        <w:rPr>
          <w:rFonts w:ascii="Times New Roman" w:hAnsi="Times New Roman"/>
        </w:rPr>
        <w:t>Al termine del corso lo studente sarà in grado di:</w:t>
      </w:r>
    </w:p>
    <w:p w14:paraId="0938A2D8" w14:textId="77777777" w:rsidR="00D25CF7" w:rsidRPr="00D25CF7" w:rsidRDefault="00D25CF7" w:rsidP="00D25CF7">
      <w:pPr>
        <w:numPr>
          <w:ilvl w:val="0"/>
          <w:numId w:val="4"/>
        </w:numPr>
        <w:rPr>
          <w:rFonts w:ascii="Times New Roman" w:hAnsi="Times New Roman"/>
          <w:u w:val="single"/>
        </w:rPr>
      </w:pPr>
      <w:r w:rsidRPr="00D25CF7">
        <w:rPr>
          <w:rFonts w:ascii="Times New Roman" w:hAnsi="Times New Roman"/>
        </w:rPr>
        <w:t>Conoscere e interpretare alcuni dei principali test psicodiagnostici (MMPI</w:t>
      </w:r>
      <w:r w:rsidR="00890ED3">
        <w:rPr>
          <w:rFonts w:ascii="Times New Roman" w:hAnsi="Times New Roman"/>
        </w:rPr>
        <w:t>-2-rf</w:t>
      </w:r>
      <w:r w:rsidRPr="00D25CF7">
        <w:rPr>
          <w:rFonts w:ascii="Times New Roman" w:hAnsi="Times New Roman"/>
        </w:rPr>
        <w:t xml:space="preserve">; </w:t>
      </w:r>
      <w:r w:rsidR="00890ED3">
        <w:rPr>
          <w:rFonts w:ascii="Times New Roman" w:hAnsi="Times New Roman"/>
        </w:rPr>
        <w:t xml:space="preserve">alcuni domini del </w:t>
      </w:r>
      <w:r w:rsidRPr="00D25CF7">
        <w:rPr>
          <w:rFonts w:ascii="Times New Roman" w:hAnsi="Times New Roman"/>
        </w:rPr>
        <w:t>Rorschach</w:t>
      </w:r>
      <w:r w:rsidR="00890ED3">
        <w:rPr>
          <w:rFonts w:ascii="Times New Roman" w:hAnsi="Times New Roman"/>
        </w:rPr>
        <w:t xml:space="preserve"> R-PAS</w:t>
      </w:r>
      <w:r w:rsidRPr="00D25CF7">
        <w:rPr>
          <w:rFonts w:ascii="Times New Roman" w:hAnsi="Times New Roman"/>
        </w:rPr>
        <w:t>; Disegni);</w:t>
      </w:r>
    </w:p>
    <w:p w14:paraId="5CCBF1CA" w14:textId="77777777" w:rsidR="00D25CF7" w:rsidRPr="00D25CF7" w:rsidRDefault="00D25CF7" w:rsidP="00D25CF7">
      <w:pPr>
        <w:numPr>
          <w:ilvl w:val="0"/>
          <w:numId w:val="4"/>
        </w:numPr>
        <w:rPr>
          <w:rFonts w:ascii="Times New Roman" w:hAnsi="Times New Roman"/>
          <w:u w:val="single"/>
        </w:rPr>
      </w:pPr>
      <w:r w:rsidRPr="00D25CF7">
        <w:rPr>
          <w:rFonts w:ascii="Times New Roman" w:hAnsi="Times New Roman"/>
        </w:rPr>
        <w:t>Confrontare tra loro differenti informazioni in modo metodologicamente pertinente al fine di comprendere rilevanti informazioni di natura psicologica sull’esperienza di vita delle persone nelle principali fasi del ciclo di vita (infanzia, adolescenza, adultità);</w:t>
      </w:r>
    </w:p>
    <w:p w14:paraId="1707AA80" w14:textId="77777777" w:rsidR="00D25CF7" w:rsidRPr="00D25CF7" w:rsidRDefault="00D25CF7" w:rsidP="00D25CF7">
      <w:pPr>
        <w:numPr>
          <w:ilvl w:val="0"/>
          <w:numId w:val="4"/>
        </w:numPr>
        <w:rPr>
          <w:rFonts w:ascii="Times New Roman" w:hAnsi="Times New Roman"/>
          <w:u w:val="single"/>
        </w:rPr>
      </w:pPr>
      <w:r w:rsidRPr="00D25CF7">
        <w:rPr>
          <w:rFonts w:ascii="Times New Roman" w:hAnsi="Times New Roman"/>
        </w:rPr>
        <w:t>Comunicare per iscritto i principali elementi conoscitivi che scaturiscono da colloqui psicologici e psicodiagnostici.</w:t>
      </w:r>
    </w:p>
    <w:p w14:paraId="1C24BB5B" w14:textId="77777777" w:rsidR="00D25CF7" w:rsidRPr="00A52590" w:rsidRDefault="00D25CF7" w:rsidP="00D25CF7">
      <w:pPr>
        <w:spacing w:before="240" w:after="120"/>
        <w:rPr>
          <w:rFonts w:ascii="Times New Roman" w:hAnsi="Times New Roman"/>
          <w:b/>
          <w:sz w:val="18"/>
        </w:rPr>
      </w:pPr>
      <w:r w:rsidRPr="00A52590">
        <w:rPr>
          <w:rFonts w:ascii="Times New Roman" w:hAnsi="Times New Roman"/>
          <w:b/>
          <w:i/>
          <w:sz w:val="18"/>
        </w:rPr>
        <w:t>PROGRAMMA DEL CORSO</w:t>
      </w:r>
    </w:p>
    <w:p w14:paraId="48345724" w14:textId="77777777" w:rsidR="00D25CF7" w:rsidRPr="00D25CF7" w:rsidRDefault="00D25CF7" w:rsidP="00D25CF7">
      <w:pPr>
        <w:rPr>
          <w:rFonts w:ascii="Times New Roman" w:hAnsi="Times New Roman"/>
        </w:rPr>
      </w:pPr>
      <w:r w:rsidRPr="00D25CF7">
        <w:rPr>
          <w:rFonts w:ascii="Times New Roman" w:hAnsi="Times New Roman"/>
        </w:rPr>
        <w:t>Il corso si propone di sviluppare le seguenti tematiche:</w:t>
      </w:r>
    </w:p>
    <w:p w14:paraId="1AFFEC0D" w14:textId="77777777" w:rsidR="00D25CF7" w:rsidRPr="00D25CF7" w:rsidRDefault="00D25CF7" w:rsidP="00D25CF7">
      <w:pPr>
        <w:numPr>
          <w:ilvl w:val="0"/>
          <w:numId w:val="1"/>
        </w:numPr>
        <w:rPr>
          <w:rFonts w:ascii="Times New Roman" w:hAnsi="Times New Roman"/>
        </w:rPr>
      </w:pPr>
      <w:r w:rsidRPr="00D25CF7">
        <w:rPr>
          <w:rFonts w:ascii="Times New Roman" w:hAnsi="Times New Roman"/>
        </w:rPr>
        <w:t xml:space="preserve">Differenze fra nosografia e diagnosi psicologica; </w:t>
      </w:r>
    </w:p>
    <w:p w14:paraId="670F7EBE" w14:textId="77777777" w:rsidR="00D25CF7" w:rsidRPr="00D25CF7" w:rsidRDefault="00D25CF7" w:rsidP="00D25CF7">
      <w:pPr>
        <w:numPr>
          <w:ilvl w:val="0"/>
          <w:numId w:val="1"/>
        </w:numPr>
        <w:rPr>
          <w:rFonts w:ascii="Times New Roman" w:hAnsi="Times New Roman"/>
        </w:rPr>
      </w:pPr>
      <w:r w:rsidRPr="00D25CF7">
        <w:rPr>
          <w:rFonts w:ascii="Times New Roman" w:hAnsi="Times New Roman"/>
        </w:rPr>
        <w:t xml:space="preserve">La diagnosi utile: definizione e caratteristiche di un metodo di lavoro; </w:t>
      </w:r>
    </w:p>
    <w:p w14:paraId="587E3EED" w14:textId="77777777" w:rsidR="00D25CF7" w:rsidRPr="00D25CF7" w:rsidRDefault="00D25CF7" w:rsidP="00D25CF7">
      <w:pPr>
        <w:numPr>
          <w:ilvl w:val="0"/>
          <w:numId w:val="1"/>
        </w:numPr>
        <w:rPr>
          <w:rFonts w:ascii="Times New Roman" w:hAnsi="Times New Roman"/>
        </w:rPr>
      </w:pPr>
      <w:r w:rsidRPr="00D25CF7">
        <w:rPr>
          <w:rFonts w:ascii="Times New Roman" w:hAnsi="Times New Roman"/>
        </w:rPr>
        <w:t>La costruzione della diagnosi psicologica: obiettivi, setting e strumenti;</w:t>
      </w:r>
    </w:p>
    <w:p w14:paraId="7E40E642" w14:textId="77777777" w:rsidR="00D25CF7" w:rsidRPr="00D25CF7" w:rsidRDefault="00D25CF7" w:rsidP="00D25CF7">
      <w:pPr>
        <w:numPr>
          <w:ilvl w:val="0"/>
          <w:numId w:val="1"/>
        </w:numPr>
        <w:rPr>
          <w:rFonts w:ascii="Times New Roman" w:hAnsi="Times New Roman"/>
        </w:rPr>
      </w:pPr>
      <w:r w:rsidRPr="00D25CF7">
        <w:rPr>
          <w:rFonts w:ascii="Times New Roman" w:hAnsi="Times New Roman"/>
        </w:rPr>
        <w:t>Introduzione ai test MMPI-</w:t>
      </w:r>
      <w:r w:rsidR="00890ED3">
        <w:rPr>
          <w:rFonts w:ascii="Times New Roman" w:hAnsi="Times New Roman"/>
        </w:rPr>
        <w:t>2-</w:t>
      </w:r>
      <w:r w:rsidRPr="00D25CF7">
        <w:rPr>
          <w:rFonts w:ascii="Times New Roman" w:hAnsi="Times New Roman"/>
        </w:rPr>
        <w:t>RF; Rorschach; Disegno della figura umana, Disegno della Famiglia. È richiesta inoltre la conoscenza di strumenti affrontati in altri corsi: FLS</w:t>
      </w:r>
      <w:r w:rsidR="00890ED3">
        <w:rPr>
          <w:rFonts w:ascii="Times New Roman" w:hAnsi="Times New Roman"/>
        </w:rPr>
        <w:t>/Disegno Congiunto della fam</w:t>
      </w:r>
      <w:r w:rsidR="00022C56">
        <w:rPr>
          <w:rFonts w:ascii="Times New Roman" w:hAnsi="Times New Roman"/>
        </w:rPr>
        <w:t>i</w:t>
      </w:r>
      <w:r w:rsidR="00890ED3">
        <w:rPr>
          <w:rFonts w:ascii="Times New Roman" w:hAnsi="Times New Roman"/>
        </w:rPr>
        <w:t>glia</w:t>
      </w:r>
      <w:r w:rsidRPr="00D25CF7">
        <w:rPr>
          <w:rFonts w:ascii="Times New Roman" w:hAnsi="Times New Roman"/>
        </w:rPr>
        <w:t>.</w:t>
      </w:r>
    </w:p>
    <w:p w14:paraId="1ACE5BDA" w14:textId="77777777" w:rsidR="00D25CF7" w:rsidRPr="00A52590" w:rsidRDefault="00D25CF7" w:rsidP="00D25CF7">
      <w:pPr>
        <w:keepNext/>
        <w:spacing w:before="240" w:after="120"/>
        <w:rPr>
          <w:rFonts w:ascii="Times New Roman" w:hAnsi="Times New Roman"/>
          <w:b/>
          <w:sz w:val="18"/>
        </w:rPr>
      </w:pPr>
      <w:r w:rsidRPr="00A52590">
        <w:rPr>
          <w:rFonts w:ascii="Times New Roman" w:hAnsi="Times New Roman"/>
          <w:b/>
          <w:i/>
          <w:sz w:val="18"/>
        </w:rPr>
        <w:t>BIBLIOGRAFIA</w:t>
      </w:r>
    </w:p>
    <w:p w14:paraId="79A686FE" w14:textId="4D4E83F7" w:rsidR="00D25CF7" w:rsidRPr="00D25CF7" w:rsidRDefault="00A52590" w:rsidP="00A52590">
      <w:pPr>
        <w:pStyle w:val="Testo1"/>
        <w:numPr>
          <w:ilvl w:val="0"/>
          <w:numId w:val="2"/>
        </w:numPr>
        <w:spacing w:line="240" w:lineRule="exact"/>
        <w:ind w:left="357" w:hanging="357"/>
        <w:rPr>
          <w:rFonts w:ascii="Times New Roman" w:hAnsi="Times New Roman"/>
          <w:szCs w:val="18"/>
        </w:rPr>
      </w:pPr>
      <w:r w:rsidRPr="00A52590">
        <w:rPr>
          <w:rFonts w:ascii="Times New Roman" w:hAnsi="Times New Roman"/>
          <w:smallCaps/>
          <w:sz w:val="16"/>
          <w:szCs w:val="18"/>
        </w:rPr>
        <w:t>McWilliams</w:t>
      </w:r>
      <w:r w:rsidR="00022C56">
        <w:rPr>
          <w:rFonts w:ascii="Times New Roman" w:hAnsi="Times New Roman"/>
          <w:smallCaps/>
          <w:sz w:val="16"/>
          <w:szCs w:val="18"/>
        </w:rPr>
        <w:t xml:space="preserve"> N.</w:t>
      </w:r>
      <w:r w:rsidRPr="00D25CF7">
        <w:rPr>
          <w:rFonts w:ascii="Times New Roman" w:hAnsi="Times New Roman"/>
          <w:szCs w:val="18"/>
        </w:rPr>
        <w:t xml:space="preserve">, </w:t>
      </w:r>
      <w:r w:rsidR="00D25CF7" w:rsidRPr="00A52590">
        <w:rPr>
          <w:rFonts w:ascii="Times New Roman" w:hAnsi="Times New Roman"/>
          <w:i/>
          <w:szCs w:val="18"/>
        </w:rPr>
        <w:t>La diagnosi psicoanalitica</w:t>
      </w:r>
      <w:r>
        <w:rPr>
          <w:rFonts w:ascii="Times New Roman" w:hAnsi="Times New Roman"/>
          <w:szCs w:val="18"/>
        </w:rPr>
        <w:t xml:space="preserve"> 2011 Astrolabio</w:t>
      </w:r>
      <w:r w:rsidR="00D25CF7" w:rsidRPr="00D25CF7">
        <w:rPr>
          <w:rFonts w:ascii="Times New Roman" w:hAnsi="Times New Roman"/>
          <w:szCs w:val="18"/>
        </w:rPr>
        <w:t xml:space="preserve"> pagg- 1-180</w:t>
      </w:r>
      <w:r w:rsidR="000051DA">
        <w:rPr>
          <w:rFonts w:ascii="Times New Roman" w:hAnsi="Times New Roman"/>
          <w:szCs w:val="18"/>
        </w:rPr>
        <w:t xml:space="preserve"> </w:t>
      </w:r>
      <w:hyperlink r:id="rId7" w:history="1">
        <w:r w:rsidR="000051DA" w:rsidRPr="000051DA">
          <w:rPr>
            <w:rStyle w:val="Collegamentoipertestuale"/>
            <w:rFonts w:ascii="Times New Roman" w:hAnsi="Times New Roman"/>
            <w:szCs w:val="18"/>
          </w:rPr>
          <w:t>Acquista da V&amp;P</w:t>
        </w:r>
      </w:hyperlink>
    </w:p>
    <w:p w14:paraId="0495C573" w14:textId="14EC4340" w:rsidR="00D25CF7" w:rsidRPr="00D25CF7" w:rsidRDefault="00A52590" w:rsidP="00A52590">
      <w:pPr>
        <w:pStyle w:val="Testo1"/>
        <w:numPr>
          <w:ilvl w:val="0"/>
          <w:numId w:val="2"/>
        </w:numPr>
        <w:spacing w:line="240" w:lineRule="exact"/>
        <w:ind w:left="357" w:hanging="357"/>
        <w:rPr>
          <w:rFonts w:ascii="Times New Roman" w:hAnsi="Times New Roman"/>
          <w:szCs w:val="18"/>
        </w:rPr>
      </w:pPr>
      <w:r w:rsidRPr="00A52590">
        <w:rPr>
          <w:rFonts w:ascii="Times New Roman" w:hAnsi="Times New Roman"/>
          <w:smallCaps/>
          <w:sz w:val="16"/>
          <w:szCs w:val="18"/>
        </w:rPr>
        <w:t>Gennari</w:t>
      </w:r>
      <w:r w:rsidR="00022C56">
        <w:rPr>
          <w:rFonts w:ascii="Times New Roman" w:hAnsi="Times New Roman"/>
          <w:smallCaps/>
          <w:sz w:val="16"/>
          <w:szCs w:val="18"/>
        </w:rPr>
        <w:t xml:space="preserve"> M.</w:t>
      </w:r>
      <w:r w:rsidRPr="00A52590">
        <w:rPr>
          <w:rFonts w:ascii="Times New Roman" w:hAnsi="Times New Roman"/>
          <w:smallCaps/>
          <w:sz w:val="16"/>
          <w:szCs w:val="18"/>
        </w:rPr>
        <w:t>, Tamanza</w:t>
      </w:r>
      <w:r w:rsidR="00022C56">
        <w:rPr>
          <w:rFonts w:ascii="Times New Roman" w:hAnsi="Times New Roman"/>
          <w:smallCaps/>
          <w:sz w:val="16"/>
          <w:szCs w:val="18"/>
        </w:rPr>
        <w:t xml:space="preserve"> G.</w:t>
      </w:r>
      <w:r w:rsidRPr="00D25CF7">
        <w:rPr>
          <w:rFonts w:ascii="Times New Roman" w:hAnsi="Times New Roman"/>
          <w:szCs w:val="18"/>
        </w:rPr>
        <w:t xml:space="preserve">, </w:t>
      </w:r>
      <w:r w:rsidR="00D25CF7" w:rsidRPr="00A52590">
        <w:rPr>
          <w:rFonts w:ascii="Times New Roman" w:hAnsi="Times New Roman"/>
          <w:i/>
          <w:szCs w:val="18"/>
        </w:rPr>
        <w:t>Il disegno congiunto della famiglia. Uno strumento per l’analisi delle relazioni familiari</w:t>
      </w:r>
      <w:r>
        <w:rPr>
          <w:rFonts w:ascii="Times New Roman" w:hAnsi="Times New Roman"/>
          <w:szCs w:val="18"/>
        </w:rPr>
        <w:t>, FrancoAngeli, Milano, 2012</w:t>
      </w:r>
      <w:r w:rsidR="000051DA">
        <w:rPr>
          <w:rFonts w:ascii="Times New Roman" w:hAnsi="Times New Roman"/>
          <w:szCs w:val="18"/>
        </w:rPr>
        <w:t xml:space="preserve"> </w:t>
      </w:r>
      <w:hyperlink r:id="rId8" w:history="1">
        <w:r w:rsidR="000051DA" w:rsidRPr="000051DA">
          <w:rPr>
            <w:rStyle w:val="Collegamentoipertestuale"/>
            <w:rFonts w:ascii="Times New Roman" w:hAnsi="Times New Roman"/>
            <w:szCs w:val="18"/>
          </w:rPr>
          <w:t>Acquista da V&amp;P</w:t>
        </w:r>
      </w:hyperlink>
    </w:p>
    <w:p w14:paraId="00C473F8" w14:textId="77777777" w:rsidR="00D25CF7" w:rsidRDefault="00D25CF7" w:rsidP="00A52590">
      <w:pPr>
        <w:pStyle w:val="Testo1"/>
        <w:numPr>
          <w:ilvl w:val="0"/>
          <w:numId w:val="2"/>
        </w:numPr>
        <w:spacing w:line="240" w:lineRule="exact"/>
        <w:ind w:left="357" w:hanging="357"/>
        <w:rPr>
          <w:rFonts w:ascii="Times New Roman" w:hAnsi="Times New Roman"/>
          <w:szCs w:val="18"/>
        </w:rPr>
      </w:pPr>
      <w:r w:rsidRPr="00D25CF7">
        <w:rPr>
          <w:rFonts w:ascii="Times New Roman" w:hAnsi="Times New Roman"/>
          <w:szCs w:val="18"/>
        </w:rPr>
        <w:t>Dispense e slide MMPI-2</w:t>
      </w:r>
      <w:r w:rsidR="00890ED3">
        <w:rPr>
          <w:rFonts w:ascii="Times New Roman" w:hAnsi="Times New Roman"/>
          <w:szCs w:val="18"/>
        </w:rPr>
        <w:t>-RF</w:t>
      </w:r>
      <w:r w:rsidRPr="00D25CF7">
        <w:rPr>
          <w:rFonts w:ascii="Times New Roman" w:hAnsi="Times New Roman"/>
          <w:szCs w:val="18"/>
        </w:rPr>
        <w:t xml:space="preserve"> e Rorscharch</w:t>
      </w:r>
      <w:r w:rsidR="00890ED3">
        <w:rPr>
          <w:rFonts w:ascii="Times New Roman" w:hAnsi="Times New Roman"/>
          <w:szCs w:val="18"/>
        </w:rPr>
        <w:t xml:space="preserve"> R-PAS</w:t>
      </w:r>
    </w:p>
    <w:p w14:paraId="0BA1A480" w14:textId="393FAC5D" w:rsidR="00890ED3" w:rsidRPr="00D25CF7" w:rsidRDefault="00C46D5D" w:rsidP="00A52590">
      <w:pPr>
        <w:pStyle w:val="Testo1"/>
        <w:numPr>
          <w:ilvl w:val="0"/>
          <w:numId w:val="2"/>
        </w:numPr>
        <w:spacing w:line="240" w:lineRule="exact"/>
        <w:ind w:left="357" w:hanging="357"/>
        <w:rPr>
          <w:rFonts w:ascii="Times New Roman" w:hAnsi="Times New Roman"/>
          <w:szCs w:val="18"/>
        </w:rPr>
      </w:pPr>
      <w:r>
        <w:rPr>
          <w:rFonts w:ascii="Times New Roman" w:hAnsi="Times New Roman"/>
          <w:smallCaps/>
          <w:sz w:val="16"/>
          <w:szCs w:val="18"/>
        </w:rPr>
        <w:t>G</w:t>
      </w:r>
      <w:r w:rsidR="00890ED3" w:rsidRPr="00022C56">
        <w:rPr>
          <w:rFonts w:ascii="Times New Roman" w:hAnsi="Times New Roman"/>
          <w:smallCaps/>
          <w:sz w:val="16"/>
          <w:szCs w:val="18"/>
        </w:rPr>
        <w:t xml:space="preserve">iromini, l., </w:t>
      </w:r>
      <w:r>
        <w:rPr>
          <w:rFonts w:ascii="Times New Roman" w:hAnsi="Times New Roman"/>
          <w:smallCaps/>
          <w:sz w:val="16"/>
          <w:szCs w:val="18"/>
        </w:rPr>
        <w:t>Z</w:t>
      </w:r>
      <w:r w:rsidR="00890ED3" w:rsidRPr="00022C56">
        <w:rPr>
          <w:rFonts w:ascii="Times New Roman" w:hAnsi="Times New Roman"/>
          <w:smallCaps/>
          <w:sz w:val="16"/>
          <w:szCs w:val="18"/>
        </w:rPr>
        <w:t>ennaro, a.</w:t>
      </w:r>
      <w:r w:rsidR="00890ED3" w:rsidRPr="00890ED3">
        <w:rPr>
          <w:rFonts w:ascii="Times New Roman" w:hAnsi="Times New Roman"/>
          <w:szCs w:val="18"/>
        </w:rPr>
        <w:t xml:space="preserve"> (a cura di) (2019). </w:t>
      </w:r>
      <w:r w:rsidR="00890ED3" w:rsidRPr="00022C56">
        <w:rPr>
          <w:rFonts w:ascii="Times New Roman" w:hAnsi="Times New Roman"/>
          <w:i/>
          <w:iCs/>
          <w:szCs w:val="18"/>
        </w:rPr>
        <w:t>Il test di Rorschach: Applicazioni e ambiti di intervento nel terzo millennio</w:t>
      </w:r>
      <w:r w:rsidR="00890ED3" w:rsidRPr="00890ED3">
        <w:rPr>
          <w:rFonts w:ascii="Times New Roman" w:hAnsi="Times New Roman"/>
          <w:szCs w:val="18"/>
        </w:rPr>
        <w:t>.  Bologna: Il Mulino. (CAP. I, II, V)</w:t>
      </w:r>
      <w:r w:rsidR="000051DA">
        <w:rPr>
          <w:rFonts w:ascii="Times New Roman" w:hAnsi="Times New Roman"/>
          <w:szCs w:val="18"/>
        </w:rPr>
        <w:t xml:space="preserve"> </w:t>
      </w:r>
      <w:hyperlink r:id="rId9" w:history="1">
        <w:r w:rsidR="000051DA" w:rsidRPr="000051DA">
          <w:rPr>
            <w:rStyle w:val="Collegamentoipertestuale"/>
            <w:rFonts w:ascii="Times New Roman" w:hAnsi="Times New Roman"/>
            <w:szCs w:val="18"/>
          </w:rPr>
          <w:t>Acquista da V&amp;P</w:t>
        </w:r>
      </w:hyperlink>
    </w:p>
    <w:p w14:paraId="533066D7" w14:textId="77777777" w:rsidR="00D25CF7" w:rsidRPr="00D25CF7" w:rsidRDefault="00D25CF7" w:rsidP="00485D41">
      <w:pPr>
        <w:pStyle w:val="Testo1"/>
        <w:numPr>
          <w:ilvl w:val="0"/>
          <w:numId w:val="2"/>
        </w:numPr>
        <w:spacing w:line="240" w:lineRule="exact"/>
        <w:ind w:left="357" w:hanging="357"/>
        <w:rPr>
          <w:rFonts w:ascii="Times New Roman" w:hAnsi="Times New Roman"/>
          <w:szCs w:val="18"/>
        </w:rPr>
      </w:pPr>
      <w:r w:rsidRPr="00890ED3">
        <w:rPr>
          <w:rFonts w:ascii="Times New Roman" w:hAnsi="Times New Roman"/>
          <w:smallCaps/>
          <w:sz w:val="16"/>
          <w:szCs w:val="18"/>
        </w:rPr>
        <w:lastRenderedPageBreak/>
        <w:t>Chudzik, L., Fantini, F., Durosini, I., Gennari, M., &amp; Aschieri, F. (2017)</w:t>
      </w:r>
      <w:r w:rsidRPr="00D25CF7">
        <w:rPr>
          <w:rFonts w:ascii="Times New Roman" w:hAnsi="Times New Roman"/>
          <w:szCs w:val="18"/>
        </w:rPr>
        <w:t>. Come integrare i risultati dei test self-report e dei test di tipica performance? Il caso del Minnesota Multiphasic Personality Inventory-2 (</w:t>
      </w:r>
      <w:r w:rsidR="00A52590">
        <w:rPr>
          <w:rFonts w:ascii="Times New Roman" w:hAnsi="Times New Roman"/>
          <w:szCs w:val="18"/>
        </w:rPr>
        <w:t>MMPI-2) e del test di Rorschach in</w:t>
      </w:r>
      <w:r w:rsidRPr="00D25CF7">
        <w:rPr>
          <w:rFonts w:ascii="Times New Roman" w:hAnsi="Times New Roman"/>
          <w:szCs w:val="18"/>
        </w:rPr>
        <w:t> Psicologia clinica dello sviluppo, 21(3), 503-514. doi: 10.1449/88505</w:t>
      </w:r>
    </w:p>
    <w:p w14:paraId="02E62F1F" w14:textId="77777777" w:rsidR="00D25CF7" w:rsidRPr="00D25CF7" w:rsidRDefault="00D25CF7" w:rsidP="00D25CF7">
      <w:pPr>
        <w:pStyle w:val="Testo1"/>
        <w:numPr>
          <w:ilvl w:val="0"/>
          <w:numId w:val="2"/>
        </w:numPr>
        <w:rPr>
          <w:rFonts w:ascii="Times New Roman" w:hAnsi="Times New Roman"/>
          <w:szCs w:val="18"/>
        </w:rPr>
      </w:pPr>
      <w:r w:rsidRPr="00D25CF7">
        <w:rPr>
          <w:rFonts w:ascii="Times New Roman" w:hAnsi="Times New Roman"/>
          <w:szCs w:val="18"/>
        </w:rPr>
        <w:t xml:space="preserve">CONSIGLIATI: </w:t>
      </w:r>
    </w:p>
    <w:p w14:paraId="53AA6E5C" w14:textId="77777777" w:rsidR="00D25CF7" w:rsidRPr="00D25CF7" w:rsidRDefault="00D25CF7" w:rsidP="00485D41">
      <w:pPr>
        <w:pStyle w:val="Testo1"/>
        <w:numPr>
          <w:ilvl w:val="1"/>
          <w:numId w:val="2"/>
        </w:numPr>
        <w:spacing w:line="240" w:lineRule="exact"/>
        <w:ind w:left="709" w:hanging="284"/>
        <w:rPr>
          <w:rFonts w:ascii="Times New Roman" w:hAnsi="Times New Roman"/>
          <w:szCs w:val="18"/>
        </w:rPr>
      </w:pPr>
      <w:r w:rsidRPr="00A52590">
        <w:rPr>
          <w:rFonts w:ascii="Times New Roman" w:hAnsi="Times New Roman"/>
          <w:i/>
          <w:szCs w:val="18"/>
        </w:rPr>
        <w:t xml:space="preserve">Psichiatria  per problemi </w:t>
      </w:r>
      <w:r w:rsidRPr="00D25CF7">
        <w:rPr>
          <w:rFonts w:ascii="Times New Roman" w:hAnsi="Times New Roman"/>
          <w:szCs w:val="18"/>
        </w:rPr>
        <w:t xml:space="preserve">(primi 3 capitoli, Tatarelli, 2004 Giovanni Fioriti editore) pagg.1-60 </w:t>
      </w:r>
    </w:p>
    <w:p w14:paraId="4C589ECF" w14:textId="7F6BECE2" w:rsidR="00D25CF7" w:rsidRPr="00D25CF7" w:rsidRDefault="00D25CF7" w:rsidP="00485D41">
      <w:pPr>
        <w:pStyle w:val="Testo1"/>
        <w:numPr>
          <w:ilvl w:val="1"/>
          <w:numId w:val="2"/>
        </w:numPr>
        <w:spacing w:line="240" w:lineRule="exact"/>
        <w:ind w:left="709" w:hanging="284"/>
        <w:rPr>
          <w:rFonts w:ascii="Times New Roman" w:hAnsi="Times New Roman"/>
          <w:szCs w:val="18"/>
        </w:rPr>
      </w:pPr>
      <w:r w:rsidRPr="00A52590">
        <w:rPr>
          <w:rFonts w:ascii="Times New Roman" w:hAnsi="Times New Roman"/>
          <w:i/>
          <w:szCs w:val="18"/>
        </w:rPr>
        <w:t>Legami generazionali. Strumenti di assessment clinico</w:t>
      </w:r>
      <w:r w:rsidRPr="00D25CF7">
        <w:rPr>
          <w:rFonts w:ascii="Times New Roman" w:hAnsi="Times New Roman"/>
          <w:szCs w:val="18"/>
        </w:rPr>
        <w:t xml:space="preserve"> (Cigoli, Scabini, Gennari, Tamanza, Edra, Milano, 2018) pagg.57-127</w:t>
      </w:r>
      <w:r w:rsidR="000051DA">
        <w:rPr>
          <w:rFonts w:ascii="Times New Roman" w:hAnsi="Times New Roman"/>
          <w:szCs w:val="18"/>
        </w:rPr>
        <w:t xml:space="preserve"> </w:t>
      </w:r>
      <w:hyperlink r:id="rId10" w:history="1">
        <w:r w:rsidR="000051DA" w:rsidRPr="000051DA">
          <w:rPr>
            <w:rStyle w:val="Collegamentoipertestuale"/>
            <w:rFonts w:ascii="Times New Roman" w:hAnsi="Times New Roman"/>
            <w:szCs w:val="18"/>
          </w:rPr>
          <w:t>Acquista da V&amp;P</w:t>
        </w:r>
      </w:hyperlink>
      <w:bookmarkStart w:id="0" w:name="_GoBack"/>
      <w:bookmarkEnd w:id="0"/>
    </w:p>
    <w:p w14:paraId="7ED13E71" w14:textId="77777777" w:rsidR="00D25CF7" w:rsidRPr="00D25CF7" w:rsidRDefault="00D25CF7" w:rsidP="00D25CF7">
      <w:pPr>
        <w:spacing w:before="240" w:after="120" w:line="220" w:lineRule="exact"/>
        <w:rPr>
          <w:rFonts w:ascii="Times New Roman" w:hAnsi="Times New Roman"/>
          <w:b/>
          <w:i/>
          <w:sz w:val="18"/>
          <w:szCs w:val="18"/>
        </w:rPr>
      </w:pPr>
      <w:r w:rsidRPr="00D25CF7">
        <w:rPr>
          <w:rFonts w:ascii="Times New Roman" w:hAnsi="Times New Roman"/>
          <w:b/>
          <w:i/>
          <w:sz w:val="18"/>
          <w:szCs w:val="18"/>
        </w:rPr>
        <w:t>DIDATTICA DEL CORSO</w:t>
      </w:r>
    </w:p>
    <w:p w14:paraId="3C556DB0" w14:textId="77777777" w:rsidR="00D25CF7" w:rsidRPr="00D25CF7" w:rsidRDefault="00D25CF7" w:rsidP="00A52590">
      <w:pPr>
        <w:pStyle w:val="Testo2"/>
        <w:spacing w:line="240" w:lineRule="exact"/>
        <w:rPr>
          <w:rFonts w:ascii="Times New Roman" w:hAnsi="Times New Roman"/>
          <w:szCs w:val="18"/>
        </w:rPr>
      </w:pPr>
      <w:r w:rsidRPr="00D25CF7">
        <w:rPr>
          <w:rFonts w:ascii="Times New Roman" w:hAnsi="Times New Roman"/>
          <w:szCs w:val="18"/>
        </w:rPr>
        <w:t>Le lezioni si svolgeranno alternando momenti pratico-esercitativi e laboratoriali che si svolgeranno in piccolo gruppo a momenti di lezione teorica frontale o rilettura critica dei casi presentati. È previsto il coinvolgimento personale e la condivisione critica delle osservazioni degli studenti. È prevista inoltre almeno una prova scritta individuale prima dell’esame.</w:t>
      </w:r>
    </w:p>
    <w:p w14:paraId="345DBD7F" w14:textId="77777777" w:rsidR="00D25CF7" w:rsidRPr="00D25CF7" w:rsidRDefault="00D25CF7" w:rsidP="00A52590">
      <w:pPr>
        <w:pStyle w:val="Testo2"/>
        <w:spacing w:line="240" w:lineRule="exact"/>
        <w:rPr>
          <w:rFonts w:ascii="Times New Roman" w:hAnsi="Times New Roman"/>
          <w:szCs w:val="18"/>
        </w:rPr>
      </w:pPr>
      <w:r w:rsidRPr="00D25CF7">
        <w:rPr>
          <w:rFonts w:ascii="Times New Roman" w:hAnsi="Times New Roman"/>
          <w:szCs w:val="18"/>
        </w:rPr>
        <w:t>Coloro che saranno impossibilitati a frequentare le lezioni dovranno comunicarlo in tempi brevi al docente (entro un mese dall’inizio dei corsi), in modo da poter essere supervisionati a distanza (via mail) per la preparazione all’esame.</w:t>
      </w:r>
    </w:p>
    <w:p w14:paraId="0B3B92B2" w14:textId="77777777" w:rsidR="00D25CF7" w:rsidRPr="00D25CF7" w:rsidRDefault="00D25CF7" w:rsidP="00D25CF7">
      <w:pPr>
        <w:spacing w:before="240" w:after="120" w:line="220" w:lineRule="exact"/>
        <w:rPr>
          <w:rFonts w:ascii="Times New Roman" w:hAnsi="Times New Roman"/>
          <w:b/>
          <w:i/>
          <w:sz w:val="18"/>
          <w:szCs w:val="18"/>
        </w:rPr>
      </w:pPr>
      <w:r w:rsidRPr="00D25CF7">
        <w:rPr>
          <w:rFonts w:ascii="Times New Roman" w:hAnsi="Times New Roman"/>
          <w:b/>
          <w:i/>
          <w:sz w:val="18"/>
          <w:szCs w:val="18"/>
        </w:rPr>
        <w:t>METODO E CRITERI DI VALUTAZIONE</w:t>
      </w:r>
    </w:p>
    <w:p w14:paraId="07777D2D" w14:textId="77777777" w:rsidR="00D25CF7" w:rsidRPr="00D25CF7" w:rsidRDefault="00D25CF7" w:rsidP="00A52590">
      <w:pPr>
        <w:pStyle w:val="Testo2"/>
        <w:spacing w:line="240" w:lineRule="exact"/>
        <w:rPr>
          <w:rFonts w:ascii="Times New Roman" w:hAnsi="Times New Roman"/>
          <w:szCs w:val="18"/>
        </w:rPr>
      </w:pPr>
      <w:r w:rsidRPr="00D25CF7">
        <w:rPr>
          <w:rFonts w:ascii="Times New Roman" w:hAnsi="Times New Roman"/>
          <w:szCs w:val="18"/>
        </w:rPr>
        <w:t xml:space="preserve">L'esame prevede l'analisi scritta di una "situazione" problematica corredata da alcune informazioni emerse dalla valutazione testistica con lo scopo di effettuare una diagnosi  psicologica e mettere a punto una proposta di intervento; seguirà un colloquio di  commento e approfondimento dell'elaborato scritto. </w:t>
      </w:r>
    </w:p>
    <w:p w14:paraId="0E09D7E8" w14:textId="77777777" w:rsidR="00D25CF7" w:rsidRPr="00D25CF7" w:rsidRDefault="00D25CF7" w:rsidP="00A52590">
      <w:pPr>
        <w:pStyle w:val="Testo2"/>
        <w:spacing w:line="240" w:lineRule="exact"/>
        <w:rPr>
          <w:rFonts w:ascii="Times New Roman" w:hAnsi="Times New Roman"/>
          <w:szCs w:val="18"/>
        </w:rPr>
      </w:pPr>
      <w:r w:rsidRPr="00D25CF7">
        <w:rPr>
          <w:rFonts w:ascii="Times New Roman" w:hAnsi="Times New Roman"/>
          <w:szCs w:val="18"/>
        </w:rPr>
        <w:t>I criteri impiegati per la valutazione prevedono:</w:t>
      </w:r>
    </w:p>
    <w:p w14:paraId="2AAC875F" w14:textId="77777777" w:rsidR="00D25CF7" w:rsidRPr="00D25CF7" w:rsidRDefault="00D25CF7" w:rsidP="00A52590">
      <w:pPr>
        <w:pStyle w:val="Testo2"/>
        <w:numPr>
          <w:ilvl w:val="0"/>
          <w:numId w:val="3"/>
        </w:numPr>
        <w:spacing w:line="240" w:lineRule="exact"/>
        <w:rPr>
          <w:rFonts w:ascii="Times New Roman" w:hAnsi="Times New Roman"/>
          <w:szCs w:val="18"/>
        </w:rPr>
      </w:pPr>
      <w:r w:rsidRPr="00D25CF7">
        <w:rPr>
          <w:rFonts w:ascii="Times New Roman" w:hAnsi="Times New Roman"/>
          <w:szCs w:val="18"/>
        </w:rPr>
        <w:t>Pertinenza e numerosità delle informazioni psicologiche estrapolate da un colloquio anamnestico e da uno strumento testistico.</w:t>
      </w:r>
    </w:p>
    <w:p w14:paraId="37D201CF" w14:textId="77777777" w:rsidR="00D25CF7" w:rsidRPr="00D25CF7" w:rsidRDefault="00D25CF7" w:rsidP="00A52590">
      <w:pPr>
        <w:pStyle w:val="Testo2"/>
        <w:numPr>
          <w:ilvl w:val="0"/>
          <w:numId w:val="3"/>
        </w:numPr>
        <w:spacing w:line="240" w:lineRule="exact"/>
        <w:rPr>
          <w:rFonts w:ascii="Times New Roman" w:hAnsi="Times New Roman"/>
          <w:szCs w:val="18"/>
        </w:rPr>
      </w:pPr>
      <w:r w:rsidRPr="00D25CF7">
        <w:rPr>
          <w:rFonts w:ascii="Times New Roman" w:hAnsi="Times New Roman"/>
          <w:szCs w:val="18"/>
        </w:rPr>
        <w:t>Capacità di integrare le informazioni emerse dall’analisi dei dati per trasfomarle in conoscenze psicologiche secondo i principali paradigmi teorici e i principali concetti della diagnosi psicologica in prospettiva psicodinamica.</w:t>
      </w:r>
    </w:p>
    <w:p w14:paraId="0E9C21D1" w14:textId="620F6418" w:rsidR="00D25CF7" w:rsidRDefault="00D25CF7" w:rsidP="00A52590">
      <w:pPr>
        <w:pStyle w:val="Testo2"/>
        <w:numPr>
          <w:ilvl w:val="0"/>
          <w:numId w:val="3"/>
        </w:numPr>
        <w:spacing w:line="240" w:lineRule="exact"/>
        <w:rPr>
          <w:rFonts w:ascii="Times New Roman" w:hAnsi="Times New Roman"/>
          <w:szCs w:val="18"/>
        </w:rPr>
      </w:pPr>
      <w:r w:rsidRPr="00D25CF7">
        <w:rPr>
          <w:rFonts w:ascii="Times New Roman" w:hAnsi="Times New Roman"/>
          <w:szCs w:val="18"/>
        </w:rPr>
        <w:t>Complessità e frequenza degli elementi diagnostici prodotti.</w:t>
      </w:r>
    </w:p>
    <w:p w14:paraId="037FD027" w14:textId="77777777" w:rsidR="00DD4752" w:rsidRPr="00D25CF7" w:rsidRDefault="00DD4752" w:rsidP="00DD4752">
      <w:pPr>
        <w:pStyle w:val="Testo2"/>
        <w:spacing w:line="240" w:lineRule="exact"/>
        <w:ind w:left="1004" w:firstLine="0"/>
        <w:rPr>
          <w:rFonts w:ascii="Times New Roman" w:hAnsi="Times New Roman"/>
          <w:szCs w:val="18"/>
        </w:rPr>
      </w:pPr>
    </w:p>
    <w:p w14:paraId="16CA0A92" w14:textId="77777777" w:rsidR="00D25CF7" w:rsidRPr="00D25CF7" w:rsidRDefault="00D25CF7" w:rsidP="00A52590">
      <w:pPr>
        <w:pStyle w:val="Testo2"/>
        <w:spacing w:line="240" w:lineRule="exact"/>
        <w:rPr>
          <w:rFonts w:ascii="Times New Roman" w:hAnsi="Times New Roman"/>
          <w:szCs w:val="18"/>
        </w:rPr>
      </w:pPr>
      <w:r w:rsidRPr="00D25CF7">
        <w:rPr>
          <w:rFonts w:ascii="Times New Roman" w:hAnsi="Times New Roman"/>
          <w:szCs w:val="18"/>
        </w:rPr>
        <w:t xml:space="preserve">     Il voto finale è composto dalla somma degli elementi diagnostici individuati dal candidato, così che la somma totale possibile per ciascun caso d’esame sia di 30/30. La lode sarà attribuita a seconda dell’organicità, completezza e competenza linguistico-espressiva mostrata nella formulazione del caso.</w:t>
      </w:r>
    </w:p>
    <w:p w14:paraId="7B4CAFFA" w14:textId="77777777" w:rsidR="00DD4752" w:rsidRDefault="00DD4752" w:rsidP="00D25CF7">
      <w:pPr>
        <w:spacing w:before="240" w:after="120"/>
        <w:rPr>
          <w:rFonts w:ascii="Times New Roman" w:hAnsi="Times New Roman"/>
          <w:b/>
          <w:i/>
          <w:noProof/>
          <w:sz w:val="18"/>
          <w:szCs w:val="18"/>
        </w:rPr>
      </w:pPr>
    </w:p>
    <w:p w14:paraId="7819327A" w14:textId="77777777" w:rsidR="00DD4752" w:rsidRDefault="00DD4752" w:rsidP="00D25CF7">
      <w:pPr>
        <w:spacing w:before="240" w:after="120"/>
        <w:rPr>
          <w:rFonts w:ascii="Times New Roman" w:hAnsi="Times New Roman"/>
          <w:b/>
          <w:i/>
          <w:noProof/>
          <w:sz w:val="18"/>
          <w:szCs w:val="18"/>
        </w:rPr>
      </w:pPr>
    </w:p>
    <w:p w14:paraId="200A90D4" w14:textId="48080E4B" w:rsidR="00D25CF7" w:rsidRDefault="00D25CF7" w:rsidP="00D25CF7">
      <w:pPr>
        <w:spacing w:before="240" w:after="120"/>
        <w:rPr>
          <w:rFonts w:ascii="Times New Roman" w:hAnsi="Times New Roman"/>
          <w:b/>
          <w:i/>
          <w:noProof/>
          <w:sz w:val="18"/>
          <w:szCs w:val="18"/>
        </w:rPr>
      </w:pPr>
      <w:r w:rsidRPr="00D25CF7">
        <w:rPr>
          <w:rFonts w:ascii="Times New Roman" w:hAnsi="Times New Roman"/>
          <w:b/>
          <w:i/>
          <w:noProof/>
          <w:sz w:val="18"/>
          <w:szCs w:val="18"/>
        </w:rPr>
        <w:lastRenderedPageBreak/>
        <w:t>AVVERTENZE E PREREQUISITI</w:t>
      </w:r>
    </w:p>
    <w:p w14:paraId="5062E5B6" w14:textId="77777777" w:rsidR="00D25CF7" w:rsidRPr="00A52590" w:rsidRDefault="00D25CF7" w:rsidP="00A52590">
      <w:pPr>
        <w:pStyle w:val="Testo2"/>
        <w:spacing w:line="240" w:lineRule="exact"/>
        <w:rPr>
          <w:rFonts w:ascii="Times New Roman" w:hAnsi="Times New Roman"/>
          <w:szCs w:val="18"/>
        </w:rPr>
      </w:pPr>
      <w:r w:rsidRPr="00A52590">
        <w:rPr>
          <w:rFonts w:ascii="Times New Roman" w:hAnsi="Times New Roman"/>
          <w:szCs w:val="18"/>
        </w:rPr>
        <w:t xml:space="preserve">Lo studente dovrà possedere le conoscenze base della psicologia clinica, di psicologia dinamica; psicologia dello sviluppo  e di analisi della domanda. </w:t>
      </w:r>
    </w:p>
    <w:p w14:paraId="7D136901" w14:textId="77777777" w:rsidR="00D25CF7" w:rsidRPr="00A52590" w:rsidRDefault="00D25CF7" w:rsidP="00A52590">
      <w:pPr>
        <w:pStyle w:val="Testo2"/>
        <w:spacing w:line="240" w:lineRule="exact"/>
        <w:rPr>
          <w:rFonts w:ascii="Times New Roman" w:hAnsi="Times New Roman"/>
          <w:szCs w:val="18"/>
        </w:rPr>
      </w:pPr>
      <w:r w:rsidRPr="00A52590">
        <w:rPr>
          <w:rFonts w:ascii="Times New Roman" w:hAnsi="Times New Roman"/>
          <w:szCs w:val="18"/>
        </w:rPr>
        <w:t>Non è prevista alcuna differenza di programma per non frequentanti, i quali  avranno a disposizione il materiale esercitativo utilizzato durante il corso.</w:t>
      </w:r>
    </w:p>
    <w:p w14:paraId="376FA96B" w14:textId="77777777" w:rsidR="00A52590" w:rsidRDefault="00A52590" w:rsidP="00C46D5D">
      <w:pPr>
        <w:pStyle w:val="Testo2"/>
        <w:spacing w:line="240" w:lineRule="exact"/>
        <w:ind w:firstLine="0"/>
        <w:rPr>
          <w:rFonts w:ascii="Times New Roman" w:hAnsi="Times New Roman"/>
          <w:szCs w:val="18"/>
        </w:rPr>
      </w:pPr>
    </w:p>
    <w:p w14:paraId="51C350ED" w14:textId="77777777" w:rsidR="00D25CF7" w:rsidRPr="00A52590" w:rsidRDefault="00D25CF7" w:rsidP="00A52590">
      <w:pPr>
        <w:pStyle w:val="Testo2"/>
        <w:spacing w:after="120" w:line="240" w:lineRule="exact"/>
        <w:rPr>
          <w:rFonts w:ascii="Times New Roman" w:hAnsi="Times New Roman"/>
          <w:i/>
          <w:szCs w:val="18"/>
        </w:rPr>
      </w:pPr>
      <w:r w:rsidRPr="00A52590">
        <w:rPr>
          <w:rFonts w:ascii="Times New Roman" w:hAnsi="Times New Roman"/>
          <w:i/>
          <w:szCs w:val="18"/>
        </w:rPr>
        <w:t>Orario e luogo di ricevimento degli studenti</w:t>
      </w:r>
    </w:p>
    <w:p w14:paraId="4D0472E2" w14:textId="77777777" w:rsidR="00D25CF7" w:rsidRPr="00A52590" w:rsidRDefault="00D25CF7" w:rsidP="00A52590">
      <w:pPr>
        <w:pStyle w:val="Testo2"/>
        <w:spacing w:line="240" w:lineRule="exact"/>
        <w:rPr>
          <w:rFonts w:ascii="Times New Roman" w:hAnsi="Times New Roman"/>
          <w:szCs w:val="18"/>
        </w:rPr>
      </w:pPr>
      <w:r w:rsidRPr="00A52590">
        <w:rPr>
          <w:rFonts w:ascii="Times New Roman" w:hAnsi="Times New Roman"/>
          <w:szCs w:val="18"/>
        </w:rPr>
        <w:t>L'orario e il luogo di ricevimento degli studenti verrà concordato individualmente previo appuntamento tramite mail (</w:t>
      </w:r>
      <w:hyperlink r:id="rId11" w:history="1">
        <w:r w:rsidRPr="00A52590">
          <w:rPr>
            <w:rStyle w:val="Collegamentoipertestuale"/>
            <w:rFonts w:ascii="Times New Roman" w:hAnsi="Times New Roman"/>
            <w:szCs w:val="18"/>
          </w:rPr>
          <w:t>marialuisa.gennari@unicatt.it</w:t>
        </w:r>
      </w:hyperlink>
      <w:r w:rsidRPr="00A52590">
        <w:rPr>
          <w:rFonts w:ascii="Times New Roman" w:hAnsi="Times New Roman"/>
          <w:szCs w:val="18"/>
        </w:rPr>
        <w:t>).</w:t>
      </w:r>
    </w:p>
    <w:p w14:paraId="3EB81953" w14:textId="77777777" w:rsidR="00D25CF7" w:rsidRPr="003D6B5B" w:rsidRDefault="00D25CF7" w:rsidP="00D25CF7">
      <w:pPr>
        <w:pStyle w:val="Testo2"/>
      </w:pPr>
    </w:p>
    <w:p w14:paraId="37B05B19" w14:textId="77777777" w:rsidR="00D25CF7" w:rsidRPr="003D6B5B" w:rsidRDefault="00D25CF7" w:rsidP="00D25CF7">
      <w:pPr>
        <w:pStyle w:val="Testo2"/>
      </w:pPr>
    </w:p>
    <w:p w14:paraId="03A38EAD" w14:textId="77777777" w:rsidR="00D25CF7" w:rsidRPr="003D6B5B" w:rsidRDefault="00D25CF7" w:rsidP="00D25CF7"/>
    <w:p w14:paraId="34A525FD" w14:textId="77777777" w:rsidR="009C29C6" w:rsidRDefault="009C29C6">
      <w:pPr>
        <w:pStyle w:val="Titolo1"/>
      </w:pPr>
    </w:p>
    <w:sectPr w:rsidR="009C29C6">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93A3E" w14:textId="77777777" w:rsidR="00736411" w:rsidRDefault="00736411" w:rsidP="00A52590">
      <w:pPr>
        <w:spacing w:line="240" w:lineRule="auto"/>
      </w:pPr>
      <w:r>
        <w:separator/>
      </w:r>
    </w:p>
  </w:endnote>
  <w:endnote w:type="continuationSeparator" w:id="0">
    <w:p w14:paraId="3067FDFB" w14:textId="77777777" w:rsidR="00736411" w:rsidRDefault="00736411" w:rsidP="00A525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AF3C05" w14:textId="77777777" w:rsidR="00736411" w:rsidRDefault="00736411" w:rsidP="00A52590">
      <w:pPr>
        <w:spacing w:line="240" w:lineRule="auto"/>
      </w:pPr>
      <w:r>
        <w:separator/>
      </w:r>
    </w:p>
  </w:footnote>
  <w:footnote w:type="continuationSeparator" w:id="0">
    <w:p w14:paraId="4B44D705" w14:textId="77777777" w:rsidR="00736411" w:rsidRDefault="00736411" w:rsidP="00A5259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A3743A"/>
    <w:multiLevelType w:val="hybridMultilevel"/>
    <w:tmpl w:val="FD869584"/>
    <w:lvl w:ilvl="0" w:tplc="08090011">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E4AAC"/>
    <w:multiLevelType w:val="hybridMultilevel"/>
    <w:tmpl w:val="F05E10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34B713E3"/>
    <w:multiLevelType w:val="hybridMultilevel"/>
    <w:tmpl w:val="25163B22"/>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49686AA3"/>
    <w:multiLevelType w:val="multilevel"/>
    <w:tmpl w:val="77601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CF7"/>
    <w:rsid w:val="000051DA"/>
    <w:rsid w:val="00022C56"/>
    <w:rsid w:val="00027801"/>
    <w:rsid w:val="00485D41"/>
    <w:rsid w:val="00507E45"/>
    <w:rsid w:val="005D182D"/>
    <w:rsid w:val="00736411"/>
    <w:rsid w:val="00890ED3"/>
    <w:rsid w:val="008D5D3F"/>
    <w:rsid w:val="008F0373"/>
    <w:rsid w:val="009C29C6"/>
    <w:rsid w:val="00A22CD5"/>
    <w:rsid w:val="00A52590"/>
    <w:rsid w:val="00C46D5D"/>
    <w:rsid w:val="00D25CF7"/>
    <w:rsid w:val="00DD4752"/>
    <w:rsid w:val="00FB1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6E72F"/>
  <w15:chartTrackingRefBased/>
  <w15:docId w15:val="{362D6282-6DED-144F-91AA-D0660F3AD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5CF7"/>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D25CF7"/>
    <w:rPr>
      <w:color w:val="0563C1"/>
      <w:u w:val="single"/>
    </w:rPr>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paragraph" w:styleId="Intestazione">
    <w:name w:val="header"/>
    <w:basedOn w:val="Normale"/>
    <w:link w:val="IntestazioneCarattere"/>
    <w:uiPriority w:val="99"/>
    <w:unhideWhenUsed/>
    <w:rsid w:val="00A52590"/>
    <w:pPr>
      <w:tabs>
        <w:tab w:val="clear" w:pos="284"/>
        <w:tab w:val="center" w:pos="4819"/>
        <w:tab w:val="right" w:pos="9638"/>
      </w:tabs>
    </w:pPr>
  </w:style>
  <w:style w:type="character" w:customStyle="1" w:styleId="IntestazioneCarattere">
    <w:name w:val="Intestazione Carattere"/>
    <w:basedOn w:val="Carpredefinitoparagrafo"/>
    <w:link w:val="Intestazione"/>
    <w:uiPriority w:val="99"/>
    <w:rsid w:val="00A52590"/>
    <w:rPr>
      <w:rFonts w:ascii="Times" w:hAnsi="Times"/>
    </w:rPr>
  </w:style>
  <w:style w:type="paragraph" w:styleId="Pidipagina">
    <w:name w:val="footer"/>
    <w:basedOn w:val="Normale"/>
    <w:link w:val="PidipaginaCarattere"/>
    <w:uiPriority w:val="99"/>
    <w:unhideWhenUsed/>
    <w:rsid w:val="00A52590"/>
    <w:pPr>
      <w:tabs>
        <w:tab w:val="clear" w:pos="284"/>
        <w:tab w:val="center" w:pos="4819"/>
        <w:tab w:val="right" w:pos="9638"/>
      </w:tabs>
    </w:pPr>
  </w:style>
  <w:style w:type="character" w:customStyle="1" w:styleId="PidipaginaCarattere">
    <w:name w:val="Piè di pagina Carattere"/>
    <w:basedOn w:val="Carpredefinitoparagrafo"/>
    <w:link w:val="Pidipagina"/>
    <w:uiPriority w:val="99"/>
    <w:rsid w:val="00A52590"/>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marialuisa-gennari-giancarlo-tamanza/il-disegno-congiunto-della-famiglia-uno-strumento-per-lanalisi-delle-relazioni-familiari-9788820411275-238481.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brerie.unicatt.it/scheda-libro/mcwilliams-nancy/la-diagnosi-psicoanalitca-9788834016350-180881.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luisa.gennari@unicatt.it" TargetMode="External"/><Relationship Id="rId5" Type="http://schemas.openxmlformats.org/officeDocument/2006/relationships/footnotes" Target="footnotes.xml"/><Relationship Id="rId10" Type="http://schemas.openxmlformats.org/officeDocument/2006/relationships/hyperlink" Target="https://librerie.unicatt.it/scheda-libro/vittorio-cigoli-eugenia-scabini-marialuisa-gennari/legami-generazionali-strumenti-di-assessment-clinico-9788821449611-554058.html" TargetMode="External"/><Relationship Id="rId4" Type="http://schemas.openxmlformats.org/officeDocument/2006/relationships/webSettings" Target="webSettings.xml"/><Relationship Id="rId9" Type="http://schemas.openxmlformats.org/officeDocument/2006/relationships/hyperlink" Target="https://librerie.unicatt.it/scheda-libro/autori-vari/il-test-di-rorschach-applicazioni-e-nuovi-ambiti-di-intervento-nel-terzo-millennio-9788815284334-676002.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691</Words>
  <Characters>5095</Characters>
  <Application>Microsoft Office Word</Application>
  <DocSecurity>0</DocSecurity>
  <Lines>42</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Magatelli Matteo</cp:lastModifiedBy>
  <cp:revision>5</cp:revision>
  <cp:lastPrinted>2003-03-27T10:42:00Z</cp:lastPrinted>
  <dcterms:created xsi:type="dcterms:W3CDTF">2021-07-15T12:34:00Z</dcterms:created>
  <dcterms:modified xsi:type="dcterms:W3CDTF">2022-01-31T16:06:00Z</dcterms:modified>
</cp:coreProperties>
</file>