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A2D7B" w14:textId="77777777" w:rsidR="00155B5B" w:rsidRDefault="00AD2D40">
      <w:pPr>
        <w:pStyle w:val="Titolo1"/>
      </w:pPr>
      <w:r>
        <w:t>Linguistica tedesca (Lingua, morfosintassi e lessico; Lingua e comunicazione professionale) (</w:t>
      </w:r>
      <w:r>
        <w:rPr>
          <w:sz w:val="16"/>
          <w:szCs w:val="16"/>
          <w:lang w:val="de-DE"/>
        </w:rPr>
        <w:t>LLS, LTIC, ELT; 2</w:t>
      </w:r>
      <w:r>
        <w:rPr>
          <w:sz w:val="16"/>
          <w:szCs w:val="16"/>
        </w:rPr>
        <w:t xml:space="preserve">° - 3° </w:t>
      </w:r>
      <w:r>
        <w:rPr>
          <w:sz w:val="16"/>
          <w:szCs w:val="16"/>
          <w:lang w:val="de-DE"/>
        </w:rPr>
        <w:t>ELI, 2</w:t>
      </w:r>
      <w:r>
        <w:rPr>
          <w:sz w:val="16"/>
          <w:szCs w:val="16"/>
        </w:rPr>
        <w:t xml:space="preserve">° - 3° </w:t>
      </w:r>
      <w:r>
        <w:rPr>
          <w:sz w:val="16"/>
          <w:szCs w:val="16"/>
          <w:lang w:val="fr-FR"/>
        </w:rPr>
        <w:t>ELRI</w:t>
      </w:r>
      <w:r>
        <w:t>)</w:t>
      </w:r>
    </w:p>
    <w:p w14:paraId="367F9263" w14:textId="77777777" w:rsidR="00155B5B" w:rsidRDefault="00AD2D40">
      <w:pPr>
        <w:pStyle w:val="Titolo2"/>
      </w:pPr>
      <w:r>
        <w:t>Prof.ssa Alessandra Lombardi</w:t>
      </w:r>
    </w:p>
    <w:p w14:paraId="228D0218" w14:textId="77777777" w:rsidR="00372D3E" w:rsidRPr="00423410" w:rsidRDefault="00372D3E" w:rsidP="00372D3E">
      <w:pPr>
        <w:pStyle w:val="Titolo1"/>
        <w:spacing w:before="240"/>
      </w:pPr>
      <w:bookmarkStart w:id="0" w:name="_Hlk46222812"/>
      <w:r w:rsidRPr="00423410">
        <w:t>Esercitazioni di Lingua tedesca 2 (LT)</w:t>
      </w:r>
    </w:p>
    <w:p w14:paraId="16962751" w14:textId="77777777" w:rsidR="00372D3E" w:rsidRDefault="00372D3E" w:rsidP="00372D3E">
      <w:pPr>
        <w:pStyle w:val="Titolo2"/>
      </w:pPr>
      <w:r w:rsidRPr="00423410">
        <w:t>Dott.sse Marlene Kuppelwieser, Claudia Menzel</w:t>
      </w:r>
    </w:p>
    <w:bookmarkEnd w:id="0"/>
    <w:p w14:paraId="452ABEB1" w14:textId="77777777" w:rsidR="001A4199" w:rsidRPr="00372D3E" w:rsidRDefault="001A4199" w:rsidP="001A4199">
      <w:pPr>
        <w:spacing w:before="240"/>
        <w:rPr>
          <w:rFonts w:ascii="Times New Roman" w:eastAsia="Times New Roman" w:hAnsi="Times New Roman" w:cs="Times New Roman"/>
          <w:noProof/>
          <w:color w:val="auto"/>
          <w:sz w:val="18"/>
          <w:szCs w:val="18"/>
          <w:bdr w:val="none" w:sz="0" w:space="0" w:color="auto"/>
        </w:rPr>
      </w:pPr>
      <w:r w:rsidRPr="00372D3E">
        <w:rPr>
          <w:b/>
          <w:bCs/>
        </w:rPr>
        <w:t>Esercitazioni di lingua tedesca 3 (LT)</w:t>
      </w:r>
    </w:p>
    <w:p w14:paraId="13E25EF3" w14:textId="77777777" w:rsidR="001A4199" w:rsidRPr="00372D3E" w:rsidRDefault="001A4199" w:rsidP="001A4199">
      <w:pPr>
        <w:outlineLvl w:val="1"/>
        <w:rPr>
          <w:smallCaps/>
          <w:strike/>
          <w:sz w:val="18"/>
        </w:rPr>
      </w:pPr>
      <w:r w:rsidRPr="00372D3E">
        <w:rPr>
          <w:smallCaps/>
          <w:sz w:val="18"/>
        </w:rPr>
        <w:t>Dott.ssa Marlene Kuppelwieser, Dott. Hans Pfeiffer, Dott.ssa Carla Tabaglio</w:t>
      </w:r>
    </w:p>
    <w:p w14:paraId="3A8BDAC6" w14:textId="77777777" w:rsidR="00155B5B" w:rsidRDefault="00AD2D40">
      <w:pPr>
        <w:pStyle w:val="Titolo1"/>
      </w:pPr>
      <w:r w:rsidRPr="00372D3E">
        <w:t>Linguistica tedesca (Lingua, morfosintassi e lessico; Lingua e comunicazione</w:t>
      </w:r>
      <w:r>
        <w:t xml:space="preserve"> professionale) (</w:t>
      </w:r>
      <w:r>
        <w:rPr>
          <w:sz w:val="16"/>
          <w:szCs w:val="16"/>
          <w:lang w:val="de-DE"/>
        </w:rPr>
        <w:t>LLS, LTIC, ELT; 2</w:t>
      </w:r>
      <w:r>
        <w:rPr>
          <w:sz w:val="16"/>
          <w:szCs w:val="16"/>
        </w:rPr>
        <w:t xml:space="preserve">° - 3° </w:t>
      </w:r>
      <w:r>
        <w:rPr>
          <w:sz w:val="16"/>
          <w:szCs w:val="16"/>
          <w:lang w:val="de-DE"/>
        </w:rPr>
        <w:t>ELI, 2</w:t>
      </w:r>
      <w:r>
        <w:rPr>
          <w:sz w:val="16"/>
          <w:szCs w:val="16"/>
        </w:rPr>
        <w:t xml:space="preserve">° - 3° </w:t>
      </w:r>
      <w:r>
        <w:rPr>
          <w:sz w:val="16"/>
          <w:szCs w:val="16"/>
          <w:lang w:val="fr-FR"/>
        </w:rPr>
        <w:t>ELRI</w:t>
      </w:r>
      <w:r>
        <w:t>)</w:t>
      </w:r>
    </w:p>
    <w:p w14:paraId="2254C2C9" w14:textId="77777777" w:rsidR="00155B5B" w:rsidRDefault="00AD2D40">
      <w:pPr>
        <w:pStyle w:val="Titolo2"/>
      </w:pPr>
      <w:r>
        <w:t>Prof.ssa Alessandra Lombardi</w:t>
      </w:r>
    </w:p>
    <w:p w14:paraId="28C15F3B" w14:textId="77777777" w:rsidR="00155B5B" w:rsidRDefault="00AD2D40">
      <w:pPr>
        <w:spacing w:before="240" w:after="120"/>
        <w:rPr>
          <w:b/>
          <w:bCs/>
          <w:i/>
          <w:iCs/>
          <w:sz w:val="18"/>
          <w:szCs w:val="18"/>
        </w:rPr>
      </w:pPr>
      <w:r>
        <w:rPr>
          <w:b/>
          <w:bCs/>
          <w:i/>
          <w:iCs/>
          <w:sz w:val="18"/>
          <w:szCs w:val="18"/>
        </w:rPr>
        <w:t>OBIETTIVO DEL CORSO E RISULTATI DI APPRENDIMENTO ATTESI</w:t>
      </w:r>
    </w:p>
    <w:p w14:paraId="1D6F157B" w14:textId="77777777" w:rsidR="00155B5B" w:rsidRDefault="00AD2D40">
      <w:pPr>
        <w:spacing w:before="240" w:after="120"/>
        <w:rPr>
          <w:b/>
          <w:bCs/>
          <w:i/>
          <w:iCs/>
          <w:sz w:val="18"/>
          <w:szCs w:val="18"/>
        </w:rPr>
      </w:pPr>
      <w:r>
        <w:t xml:space="preserve">La prima parte del corso (primo semestre) ha come fine il consolidamento e l'ampliamento della competenza linguistica di base attraverso un’introduzione ai concetti chiave della linguistica tedesca e ai principali metodi di descrizione e analisi (semantico-lessicale, morfologica e sintattica) del tedesco contemporaneo. Saranno oggetto di interesse anche la dimensione diacronica (cenni alla storia della lingua), nonché le forme più significative della variazione geo- e sociolinguistica (varietà del tedesco). </w:t>
      </w:r>
    </w:p>
    <w:p w14:paraId="4997C841" w14:textId="77777777" w:rsidR="00155B5B" w:rsidRDefault="00AD2D40">
      <w:r>
        <w:t>Al termine dell’insegnamento lo studente sarà in grado di:</w:t>
      </w:r>
    </w:p>
    <w:p w14:paraId="5EEA44C5" w14:textId="77777777" w:rsidR="00155B5B" w:rsidRDefault="00AD2D40">
      <w:pPr>
        <w:numPr>
          <w:ilvl w:val="0"/>
          <w:numId w:val="2"/>
        </w:numPr>
      </w:pPr>
      <w:r>
        <w:t xml:space="preserve">riconoscere e descrivere le strutture di base della lingua tedesca (forme, funzioni, varietà) avvalendosi delle metodologie, delle categorie di analisi e della terminologia proprie delle discipline linguistiche trattate nel corso;  </w:t>
      </w:r>
    </w:p>
    <w:p w14:paraId="5C5D2DA1" w14:textId="77777777" w:rsidR="00155B5B" w:rsidRDefault="00AD2D40">
      <w:pPr>
        <w:numPr>
          <w:ilvl w:val="0"/>
          <w:numId w:val="2"/>
        </w:numPr>
      </w:pPr>
      <w:r>
        <w:t>produrre semplici riflessioni circa l’evoluzione, le convenzioni e gli usi della lingua tedesca (osservata in contesti autentici, scritti e orali);</w:t>
      </w:r>
    </w:p>
    <w:p w14:paraId="7DAC6130" w14:textId="77777777" w:rsidR="00155B5B" w:rsidRDefault="00AD2D40">
      <w:pPr>
        <w:numPr>
          <w:ilvl w:val="0"/>
          <w:numId w:val="2"/>
        </w:numPr>
      </w:pPr>
      <w:r>
        <w:t>applicare le nozioni e gli strumenti descrittivi acquisiti in aula all’analisi della ‘lingua in uso’.</w:t>
      </w:r>
    </w:p>
    <w:p w14:paraId="59195743" w14:textId="77777777" w:rsidR="00155B5B" w:rsidRDefault="00155B5B"/>
    <w:p w14:paraId="3C3583AD" w14:textId="77777777" w:rsidR="00155B5B" w:rsidRDefault="00AD2D40">
      <w:r>
        <w:t xml:space="preserve">Nel secondo semestre (seconda parte del corso) verranno approfonditi in modo particolare i tratti linguistici, testuali e pragmatici della comunicazione in lingua tedesca in ambito specialistico. Le lezioni frontali saranno integrate da moduli pratici che </w:t>
      </w:r>
      <w:r>
        <w:lastRenderedPageBreak/>
        <w:t>intendono fornire competenze metodologiche di base nell’ambito dell’analisi di corpora specialistici (</w:t>
      </w:r>
      <w:r>
        <w:rPr>
          <w:i/>
          <w:iCs/>
        </w:rPr>
        <w:t>Fachtextkorpora</w:t>
      </w:r>
      <w:r>
        <w:t xml:space="preserve">) e della gestione terminologica ai fini della traduzione specializzata in lingua tedesca. </w:t>
      </w:r>
    </w:p>
    <w:p w14:paraId="6C09519F" w14:textId="77777777" w:rsidR="00155B5B" w:rsidRDefault="00155B5B"/>
    <w:p w14:paraId="3C8D2F6E" w14:textId="77777777" w:rsidR="00155B5B" w:rsidRDefault="00AD2D40">
      <w:r>
        <w:t>Al termine dell’insegnamento lo studente sarà in grado di:</w:t>
      </w:r>
    </w:p>
    <w:p w14:paraId="0F6173BE" w14:textId="77777777" w:rsidR="00155B5B" w:rsidRDefault="00AD2D40">
      <w:pPr>
        <w:numPr>
          <w:ilvl w:val="0"/>
          <w:numId w:val="3"/>
        </w:numPr>
      </w:pPr>
      <w:r>
        <w:t xml:space="preserve">spiegare e descrivere (anche in ottica contrastiva it-de) le caratteristiche più salienti della comunicazione specialistica in lingua tedesca (aspetti lessicali, sintattici, stilistici, tipologico-testuali propri delle forme di comunicazione presentate in aula, rappresentative di diversi ambiti di specializzazione); </w:t>
      </w:r>
    </w:p>
    <w:p w14:paraId="28A1FF44" w14:textId="77777777" w:rsidR="00155B5B" w:rsidRDefault="00AD2D40">
      <w:pPr>
        <w:numPr>
          <w:ilvl w:val="0"/>
          <w:numId w:val="2"/>
        </w:numPr>
      </w:pPr>
      <w:r>
        <w:t>utilizzare in modo mirato e consapevole le risorse disponibili online (corpora specialistici e banche dati terminologiche) a supporto di attività di produzione linguistica nell’ambito della comunicazione specializzata (traduzione e redazione di testi specialistici in L2).</w:t>
      </w:r>
    </w:p>
    <w:p w14:paraId="69CA92DE" w14:textId="77777777" w:rsidR="00155B5B" w:rsidRDefault="00AD2D40">
      <w:pPr>
        <w:spacing w:before="240" w:after="120"/>
        <w:rPr>
          <w:b/>
          <w:bCs/>
          <w:sz w:val="18"/>
          <w:szCs w:val="18"/>
        </w:rPr>
      </w:pPr>
      <w:bookmarkStart w:id="1" w:name="_Hlk46223327"/>
      <w:r>
        <w:rPr>
          <w:b/>
          <w:bCs/>
          <w:i/>
          <w:iCs/>
          <w:sz w:val="18"/>
          <w:szCs w:val="18"/>
        </w:rPr>
        <w:t>PROGRAMMA DEL CORSO</w:t>
      </w:r>
      <w:bookmarkEnd w:id="1"/>
    </w:p>
    <w:p w14:paraId="1B712D36" w14:textId="77777777" w:rsidR="00155B5B" w:rsidRDefault="00AD2D40">
      <w:r>
        <w:t>Prima parte (I semestre): annualisti e secondo anno dei curricoli in Esperto Linguistico d'Impresa (ELI) e in Esperto Linguistico per le Relazioni Internazionali (ELRI): EINFÜHRUNG IN DIE LINGUISTISCHE ANALYSE DES DEUTSCHEN</w:t>
      </w:r>
    </w:p>
    <w:p w14:paraId="5FE02CEF" w14:textId="77777777" w:rsidR="00155B5B" w:rsidRDefault="00AD2D40">
      <w:r>
        <w:tab/>
        <w:t>a)  La linguistica tedesca: introduzione alla disciplina</w:t>
      </w:r>
    </w:p>
    <w:p w14:paraId="3628AF22" w14:textId="77777777" w:rsidR="00155B5B" w:rsidRDefault="00AD2D40">
      <w:r>
        <w:tab/>
        <w:t xml:space="preserve">b)  Tappe fondamentali della storia della lingua tedesca </w:t>
      </w:r>
    </w:p>
    <w:p w14:paraId="51D36AD1" w14:textId="77777777" w:rsidR="00155B5B" w:rsidRDefault="00AD2D40">
      <w:r>
        <w:tab/>
        <w:t xml:space="preserve">c)  Morfologia del tedesco: flessione e formazione delle parole </w:t>
      </w:r>
    </w:p>
    <w:p w14:paraId="36B5A7FF" w14:textId="77777777" w:rsidR="00155B5B" w:rsidRDefault="00AD2D40">
      <w:r>
        <w:tab/>
        <w:t>d)  Elementi di sintassi tedesca (scritto vs. orale)</w:t>
      </w:r>
    </w:p>
    <w:p w14:paraId="71FAB3D5" w14:textId="77777777" w:rsidR="00155B5B" w:rsidRDefault="00AD2D40">
      <w:r>
        <w:tab/>
        <w:t>e)  </w:t>
      </w:r>
      <w:r>
        <w:rPr>
          <w:lang w:val="fr-FR"/>
        </w:rPr>
        <w:t xml:space="preserve">Le varietà </w:t>
      </w:r>
      <w:r>
        <w:t xml:space="preserve">del tedesco contemporaneo: aspetti socio- e geolinguistici. </w:t>
      </w:r>
      <w:r>
        <w:rPr>
          <w:rFonts w:ascii="Arial Unicode MS" w:hAnsi="Arial Unicode MS"/>
        </w:rPr>
        <w:br/>
      </w:r>
    </w:p>
    <w:p w14:paraId="39D1D62F" w14:textId="77777777" w:rsidR="00155B5B" w:rsidRDefault="00AD2D40">
      <w:r>
        <w:t xml:space="preserve">Seconda parte (II semestre): annualisti e terzo anno dei curricoli in Esperto Linguistico d'Impresa (ELI) e in Esperto Linguistico per le Relazioni Internazionali (ELRI): DEUTSCH ALS FACHSPRACHE </w:t>
      </w:r>
    </w:p>
    <w:p w14:paraId="4212A0D1" w14:textId="77777777" w:rsidR="00155B5B" w:rsidRDefault="00AD2D40">
      <w:r>
        <w:tab/>
      </w:r>
      <w:r>
        <w:tab/>
        <w:t>a)  Lingua standard e linguaggi di specialit</w:t>
      </w:r>
      <w:r>
        <w:rPr>
          <w:lang w:val="fr-FR"/>
        </w:rPr>
        <w:t>à</w:t>
      </w:r>
    </w:p>
    <w:p w14:paraId="5FB0404D" w14:textId="77777777" w:rsidR="00155B5B" w:rsidRDefault="00AD2D40">
      <w:pPr>
        <w:rPr>
          <w:lang w:val="fr-FR"/>
        </w:rPr>
      </w:pPr>
      <w:r>
        <w:rPr>
          <w:lang w:val="fr-FR"/>
        </w:rPr>
        <w:tab/>
      </w:r>
      <w:r>
        <w:rPr>
          <w:lang w:val="fr-FR"/>
        </w:rPr>
        <w:tab/>
        <w:t xml:space="preserve">b) Nuovi scenari della comunicazione specialistica  </w:t>
      </w:r>
    </w:p>
    <w:p w14:paraId="079FA3AA" w14:textId="77777777" w:rsidR="00155B5B" w:rsidRDefault="00AD2D40">
      <w:r>
        <w:tab/>
      </w:r>
      <w:r>
        <w:tab/>
        <w:t xml:space="preserve">c) Aspetti linguistici e pragmatici della comunicazione specialistica in </w:t>
      </w:r>
      <w:r>
        <w:tab/>
      </w:r>
      <w:r>
        <w:tab/>
        <w:t xml:space="preserve">  </w:t>
      </w:r>
      <w:r>
        <w:tab/>
        <w:t xml:space="preserve">    lingua tedesca (lessico settoriale, tipologie testuali, specificità culturale, </w:t>
      </w:r>
      <w:r>
        <w:tab/>
      </w:r>
      <w:r>
        <w:tab/>
        <w:t xml:space="preserve">    multimodalità)</w:t>
      </w:r>
    </w:p>
    <w:p w14:paraId="1256747F" w14:textId="77777777" w:rsidR="00155B5B" w:rsidRDefault="00AD2D40">
      <w:r>
        <w:tab/>
      </w:r>
      <w:r>
        <w:tab/>
        <w:t xml:space="preserve">d) Terminologia: fondamenti teorici, strumenti e metodi del lavoro </w:t>
      </w:r>
      <w:r>
        <w:tab/>
      </w:r>
      <w:r>
        <w:tab/>
      </w:r>
      <w:r>
        <w:tab/>
        <w:t xml:space="preserve">    terminologico</w:t>
      </w:r>
    </w:p>
    <w:p w14:paraId="19BFE768" w14:textId="77777777" w:rsidR="00155B5B" w:rsidRDefault="00AD2D40">
      <w:r>
        <w:tab/>
      </w:r>
      <w:r>
        <w:tab/>
        <w:t xml:space="preserve">e) Corpora specialistici come fonti di conoscenza disciplinare e </w:t>
      </w:r>
      <w:r>
        <w:tab/>
      </w:r>
      <w:r>
        <w:tab/>
      </w:r>
      <w:r>
        <w:tab/>
        <w:t xml:space="preserve">    linguistica a supporto della traduzione specializzata (it-de)</w:t>
      </w:r>
    </w:p>
    <w:p w14:paraId="721D4E41" w14:textId="77777777" w:rsidR="00155B5B" w:rsidRDefault="00AD2D40">
      <w:pPr>
        <w:jc w:val="left"/>
        <w:rPr>
          <w:b/>
          <w:bCs/>
          <w:i/>
          <w:iCs/>
          <w:sz w:val="18"/>
          <w:szCs w:val="18"/>
        </w:rPr>
      </w:pPr>
      <w:r>
        <w:tab/>
      </w:r>
      <w:r>
        <w:tab/>
        <w:t xml:space="preserve">f)  Problemi traduttivi e terminologici di testi specialistici (italiano e </w:t>
      </w:r>
      <w:r>
        <w:tab/>
      </w:r>
      <w:r>
        <w:tab/>
      </w:r>
      <w:r>
        <w:tab/>
        <w:t xml:space="preserve">     tedesco a confronto, esempi tratti da diversi ambiti settoriali).</w:t>
      </w:r>
      <w:r>
        <w:rPr>
          <w:rFonts w:ascii="Arial Unicode MS" w:hAnsi="Arial Unicode MS"/>
        </w:rPr>
        <w:br/>
      </w:r>
    </w:p>
    <w:p w14:paraId="69500CC5" w14:textId="77777777" w:rsidR="00155B5B" w:rsidRDefault="00AD2D40">
      <w:pPr>
        <w:rPr>
          <w:b/>
          <w:bCs/>
          <w:i/>
          <w:iCs/>
          <w:sz w:val="18"/>
          <w:szCs w:val="18"/>
        </w:rPr>
      </w:pPr>
      <w:r>
        <w:rPr>
          <w:b/>
          <w:bCs/>
          <w:i/>
          <w:iCs/>
          <w:sz w:val="18"/>
          <w:szCs w:val="18"/>
        </w:rPr>
        <w:lastRenderedPageBreak/>
        <w:t>BIBLIOGRAFIA</w:t>
      </w:r>
    </w:p>
    <w:p w14:paraId="3F06D6D4" w14:textId="77777777" w:rsidR="00155B5B" w:rsidRDefault="00155B5B">
      <w:pPr>
        <w:pStyle w:val="Testo1"/>
        <w:rPr>
          <w:b/>
          <w:bCs/>
          <w:i/>
          <w:iCs/>
        </w:rPr>
      </w:pPr>
    </w:p>
    <w:p w14:paraId="046C6720"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Prima parte (I semestre):</w:t>
      </w:r>
    </w:p>
    <w:p w14:paraId="4DBCDD83" w14:textId="77777777" w:rsidR="00155B5B" w:rsidRPr="00AE3EEA" w:rsidRDefault="00AD2D40">
      <w:pPr>
        <w:pStyle w:val="Testo1"/>
        <w:spacing w:line="240" w:lineRule="exact"/>
        <w:rPr>
          <w:rFonts w:ascii="Times New Roman" w:hAnsi="Times New Roman" w:cs="Times New Roman"/>
          <w:lang w:val="en-US"/>
        </w:rPr>
      </w:pPr>
      <w:r w:rsidRPr="00AE3EEA">
        <w:rPr>
          <w:rFonts w:ascii="Times New Roman" w:hAnsi="Times New Roman" w:cs="Times New Roman"/>
          <w:lang w:val="en-US"/>
        </w:rPr>
        <w:t xml:space="preserve">a. </w:t>
      </w:r>
      <w:r w:rsidRPr="00AE3EEA">
        <w:rPr>
          <w:rFonts w:ascii="Times New Roman" w:hAnsi="Times New Roman" w:cs="Times New Roman"/>
          <w:smallCaps/>
          <w:sz w:val="16"/>
          <w:szCs w:val="16"/>
          <w:lang w:val="en-US"/>
        </w:rPr>
        <w:t>Hans Ulrich Schmid</w:t>
      </w:r>
      <w:r w:rsidRPr="00AE3EEA">
        <w:rPr>
          <w:rFonts w:ascii="Times New Roman" w:hAnsi="Times New Roman" w:cs="Times New Roman"/>
          <w:sz w:val="16"/>
          <w:szCs w:val="16"/>
          <w:lang w:val="en-US"/>
        </w:rPr>
        <w:t xml:space="preserve"> </w:t>
      </w:r>
      <w:r w:rsidRPr="00AE3EEA">
        <w:rPr>
          <w:rFonts w:ascii="Times New Roman" w:hAnsi="Times New Roman" w:cs="Times New Roman"/>
          <w:lang w:val="en-US"/>
        </w:rPr>
        <w:t xml:space="preserve">(2010): </w:t>
      </w:r>
      <w:r w:rsidRPr="00AE3EEA">
        <w:rPr>
          <w:rFonts w:ascii="Times New Roman" w:hAnsi="Times New Roman" w:cs="Times New Roman"/>
          <w:i/>
          <w:iCs/>
          <w:lang w:val="en-US"/>
        </w:rPr>
        <w:t>Die 101 wichtigsten Fragen Deutsche Sprache</w:t>
      </w:r>
      <w:r w:rsidRPr="00AE3EEA">
        <w:rPr>
          <w:rFonts w:ascii="Times New Roman" w:hAnsi="Times New Roman" w:cs="Times New Roman"/>
          <w:lang w:val="en-US"/>
        </w:rPr>
        <w:t>, C.H. Beck, München.</w:t>
      </w:r>
    </w:p>
    <w:p w14:paraId="618ACED8"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b. 3 saggi di linguistica tedesca (di recente pubblicazione e volti ad approfondire le tematiche trattate nel corso) i cui titoli verranno</w:t>
      </w:r>
      <w:r w:rsidRPr="00AE3EEA">
        <w:rPr>
          <w:rFonts w:ascii="Times New Roman" w:hAnsi="Times New Roman" w:cs="Times New Roman"/>
          <w:lang w:val="fr-FR"/>
        </w:rPr>
        <w:t xml:space="preserve"> </w:t>
      </w:r>
      <w:r w:rsidRPr="00AE3EEA">
        <w:rPr>
          <w:rFonts w:ascii="Times New Roman" w:hAnsi="Times New Roman" w:cs="Times New Roman"/>
        </w:rPr>
        <w:t>comunicati all</w:t>
      </w:r>
      <w:r w:rsidRPr="00AE3EEA">
        <w:rPr>
          <w:rFonts w:ascii="Times New Roman" w:hAnsi="Times New Roman" w:cs="Times New Roman"/>
          <w:lang w:val="fr-FR"/>
        </w:rPr>
        <w:t>a fine</w:t>
      </w:r>
      <w:r w:rsidRPr="00AE3EEA">
        <w:rPr>
          <w:rFonts w:ascii="Times New Roman" w:hAnsi="Times New Roman" w:cs="Times New Roman"/>
        </w:rPr>
        <w:t xml:space="preserve"> del semestre e pubblicati su Blackboard insieme alle presentazioni PowerPoint e ai materiali di volta in volta utilizzati a lezione.</w:t>
      </w:r>
    </w:p>
    <w:p w14:paraId="252E0FA9"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 xml:space="preserve">c. Manuali di consultazione (a supporto dello studio individuale, soprattutto per gli studenti impossibilitati a frequentare con regolarità le lezioni): </w:t>
      </w:r>
    </w:p>
    <w:p w14:paraId="731B7C0A"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ab/>
        <w:t xml:space="preserve">- </w:t>
      </w:r>
      <w:r w:rsidRPr="00AE3EEA">
        <w:rPr>
          <w:rFonts w:ascii="Times New Roman" w:hAnsi="Times New Roman" w:cs="Times New Roman"/>
          <w:smallCaps/>
          <w:sz w:val="16"/>
          <w:szCs w:val="16"/>
        </w:rPr>
        <w:t>Albert Busch/Oliver Stenschke</w:t>
      </w:r>
      <w:r w:rsidRPr="00AE3EEA">
        <w:rPr>
          <w:rFonts w:ascii="Times New Roman" w:hAnsi="Times New Roman" w:cs="Times New Roman"/>
          <w:sz w:val="16"/>
          <w:szCs w:val="16"/>
        </w:rPr>
        <w:t xml:space="preserve"> </w:t>
      </w:r>
      <w:r w:rsidRPr="00AE3EEA">
        <w:rPr>
          <w:rFonts w:ascii="Times New Roman" w:hAnsi="Times New Roman" w:cs="Times New Roman"/>
        </w:rPr>
        <w:t xml:space="preserve">(2014): </w:t>
      </w:r>
      <w:r w:rsidRPr="00AE3EEA">
        <w:rPr>
          <w:rFonts w:ascii="Times New Roman" w:hAnsi="Times New Roman" w:cs="Times New Roman"/>
          <w:i/>
          <w:iCs/>
        </w:rPr>
        <w:t>Germanistische Linguistik</w:t>
      </w:r>
      <w:r w:rsidRPr="00AE3EEA">
        <w:rPr>
          <w:rFonts w:ascii="Times New Roman" w:hAnsi="Times New Roman" w:cs="Times New Roman"/>
        </w:rPr>
        <w:t>, Narr, Tübingen;</w:t>
      </w:r>
    </w:p>
    <w:p w14:paraId="00728DF0"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ab/>
        <w:t xml:space="preserve">- </w:t>
      </w:r>
      <w:r w:rsidRPr="00AE3EEA">
        <w:rPr>
          <w:rFonts w:ascii="Times New Roman" w:hAnsi="Times New Roman" w:cs="Times New Roman"/>
          <w:smallCaps/>
          <w:sz w:val="16"/>
          <w:szCs w:val="16"/>
        </w:rPr>
        <w:t>Eva-Maria Thüne</w:t>
      </w:r>
      <w:r w:rsidRPr="00AE3EEA">
        <w:rPr>
          <w:rFonts w:ascii="Times New Roman" w:hAnsi="Times New Roman" w:cs="Times New Roman"/>
          <w:sz w:val="16"/>
          <w:szCs w:val="16"/>
        </w:rPr>
        <w:t xml:space="preserve"> </w:t>
      </w:r>
      <w:r w:rsidRPr="00AE3EEA">
        <w:rPr>
          <w:rFonts w:ascii="Times New Roman" w:hAnsi="Times New Roman" w:cs="Times New Roman"/>
        </w:rPr>
        <w:t xml:space="preserve">(et al.) (2007): </w:t>
      </w:r>
      <w:r w:rsidRPr="00AE3EEA">
        <w:rPr>
          <w:rFonts w:ascii="Times New Roman" w:hAnsi="Times New Roman" w:cs="Times New Roman"/>
          <w:i/>
          <w:iCs/>
        </w:rPr>
        <w:t>Le lingue tedesche: per una descrizione sociolinguistica</w:t>
      </w:r>
      <w:r w:rsidRPr="00AE3EEA">
        <w:rPr>
          <w:rFonts w:ascii="Times New Roman" w:hAnsi="Times New Roman" w:cs="Times New Roman"/>
        </w:rPr>
        <w:t>, BA Graphis, Bari.</w:t>
      </w:r>
    </w:p>
    <w:p w14:paraId="45BBDEDE" w14:textId="77777777" w:rsidR="00155B5B" w:rsidRPr="00AE3EEA" w:rsidRDefault="00155B5B">
      <w:pPr>
        <w:pStyle w:val="Testo1"/>
        <w:spacing w:line="240" w:lineRule="exact"/>
        <w:rPr>
          <w:rFonts w:ascii="Times New Roman" w:hAnsi="Times New Roman" w:cs="Times New Roman"/>
        </w:rPr>
      </w:pPr>
    </w:p>
    <w:p w14:paraId="5361CAB5"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 xml:space="preserve">Seconda parte (II semestre): </w:t>
      </w:r>
    </w:p>
    <w:p w14:paraId="69AA61CF" w14:textId="77777777" w:rsidR="00155B5B" w:rsidRPr="00AE3EEA" w:rsidRDefault="00AD2D40">
      <w:pPr>
        <w:pStyle w:val="Testo1"/>
        <w:numPr>
          <w:ilvl w:val="0"/>
          <w:numId w:val="5"/>
        </w:numPr>
        <w:spacing w:line="240" w:lineRule="exact"/>
        <w:rPr>
          <w:rFonts w:ascii="Times New Roman" w:hAnsi="Times New Roman" w:cs="Times New Roman"/>
        </w:rPr>
      </w:pPr>
      <w:r w:rsidRPr="00AE3EEA">
        <w:rPr>
          <w:rFonts w:ascii="Times New Roman" w:hAnsi="Times New Roman" w:cs="Times New Roman"/>
        </w:rPr>
        <w:t>4 saggi di linguistica tedesca (di recente pubblicazione e volti ad approfondire le tematiche trattate nel corso) i cui titoli verranno</w:t>
      </w:r>
      <w:r w:rsidRPr="00AE3EEA">
        <w:rPr>
          <w:rFonts w:ascii="Times New Roman" w:hAnsi="Times New Roman" w:cs="Times New Roman"/>
          <w:lang w:val="fr-FR"/>
        </w:rPr>
        <w:t xml:space="preserve"> </w:t>
      </w:r>
      <w:r w:rsidRPr="00AE3EEA">
        <w:rPr>
          <w:rFonts w:ascii="Times New Roman" w:hAnsi="Times New Roman" w:cs="Times New Roman"/>
        </w:rPr>
        <w:t>comunicati alla fine del semestre e pubblicati su Blackboard insieme alle presentazioni PowerPoint e ai materiali di volta in volta utilizzati a lezione;</w:t>
      </w:r>
    </w:p>
    <w:p w14:paraId="48773D28" w14:textId="77777777" w:rsidR="00155B5B" w:rsidRPr="00AE3EEA" w:rsidRDefault="00AD2D40">
      <w:pPr>
        <w:pStyle w:val="Testo1"/>
        <w:numPr>
          <w:ilvl w:val="0"/>
          <w:numId w:val="5"/>
        </w:numPr>
        <w:spacing w:line="240" w:lineRule="exact"/>
        <w:rPr>
          <w:rFonts w:ascii="Times New Roman" w:hAnsi="Times New Roman" w:cs="Times New Roman"/>
        </w:rPr>
      </w:pPr>
      <w:r w:rsidRPr="00AE3EEA">
        <w:rPr>
          <w:rFonts w:ascii="Times New Roman" w:hAnsi="Times New Roman" w:cs="Times New Roman"/>
        </w:rPr>
        <w:t xml:space="preserve">oltre ai 4 saggi monografici di cui sopra, gli studenti </w:t>
      </w:r>
      <w:r w:rsidRPr="00AE3EEA">
        <w:rPr>
          <w:rFonts w:ascii="Times New Roman" w:hAnsi="Times New Roman" w:cs="Times New Roman"/>
          <w:i/>
          <w:iCs/>
        </w:rPr>
        <w:t xml:space="preserve">non frequentanti </w:t>
      </w:r>
      <w:r w:rsidRPr="00AE3EEA">
        <w:rPr>
          <w:rFonts w:ascii="Times New Roman" w:hAnsi="Times New Roman" w:cs="Times New Roman"/>
        </w:rPr>
        <w:t xml:space="preserve">sono tenuti a portare all’esame anche i seguenti contributi di carattere introduttivo: </w:t>
      </w:r>
    </w:p>
    <w:p w14:paraId="21720425" w14:textId="77777777" w:rsidR="00155B5B" w:rsidRPr="00AE3EEA" w:rsidRDefault="00AD2D40">
      <w:pPr>
        <w:pStyle w:val="Testo1"/>
        <w:spacing w:line="240" w:lineRule="exact"/>
        <w:rPr>
          <w:rFonts w:ascii="Times New Roman" w:hAnsi="Times New Roman" w:cs="Times New Roman"/>
          <w:lang w:val="en-GB"/>
        </w:rPr>
      </w:pPr>
      <w:r w:rsidRPr="00AE3EEA">
        <w:rPr>
          <w:rFonts w:ascii="Times New Roman" w:hAnsi="Times New Roman" w:cs="Times New Roman"/>
        </w:rPr>
        <w:tab/>
      </w:r>
      <w:r w:rsidRPr="00AE3EEA">
        <w:rPr>
          <w:rFonts w:ascii="Times New Roman" w:hAnsi="Times New Roman" w:cs="Times New Roman"/>
          <w:lang w:val="en-US"/>
        </w:rPr>
        <w:t xml:space="preserve">- Hans-Rüdiger Fluck (2000): Fachsprachen. Zur Funktion, Verwendung und Beschreibung eines wichtigen Kommunikationsmittels in unserer Gesellschaft. In: </w:t>
      </w:r>
      <w:r w:rsidRPr="00AE3EEA">
        <w:rPr>
          <w:rFonts w:ascii="Times New Roman" w:hAnsi="Times New Roman" w:cs="Times New Roman"/>
          <w:smallCaps/>
          <w:sz w:val="16"/>
          <w:lang w:val="en-US"/>
        </w:rPr>
        <w:t>Karin M. Eichhoff-Cyrus/ Rudolf Hoberg (Hrsg.)</w:t>
      </w:r>
      <w:r w:rsidRPr="00AE3EEA">
        <w:rPr>
          <w:rFonts w:ascii="Times New Roman" w:hAnsi="Times New Roman" w:cs="Times New Roman"/>
          <w:lang w:val="en-US"/>
        </w:rPr>
        <w:t xml:space="preserve">: </w:t>
      </w:r>
      <w:r w:rsidRPr="00AE3EEA">
        <w:rPr>
          <w:rFonts w:ascii="Times New Roman" w:hAnsi="Times New Roman" w:cs="Times New Roman"/>
          <w:i/>
          <w:iCs/>
          <w:lang w:val="en-US"/>
        </w:rPr>
        <w:t xml:space="preserve">Die deutsche Sprache zur Jahrtausendwende. Sprachkultur oder Sprachverfall? </w:t>
      </w:r>
      <w:r w:rsidRPr="00AE3EEA">
        <w:rPr>
          <w:rFonts w:ascii="Times New Roman" w:hAnsi="Times New Roman" w:cs="Times New Roman"/>
          <w:lang w:val="en-US"/>
        </w:rPr>
        <w:t>Bibliographisches Institut &amp; F.A. Brockhaus AG, Mannheim, 89-106;</w:t>
      </w:r>
    </w:p>
    <w:p w14:paraId="2E15C666" w14:textId="77777777" w:rsidR="00155B5B" w:rsidRPr="00AE3EEA" w:rsidRDefault="00AD2D40">
      <w:pPr>
        <w:pStyle w:val="Testo1"/>
        <w:spacing w:line="240" w:lineRule="exact"/>
        <w:rPr>
          <w:rFonts w:ascii="Times New Roman" w:hAnsi="Times New Roman" w:cs="Times New Roman"/>
          <w:lang w:val="en-GB"/>
        </w:rPr>
      </w:pPr>
      <w:r w:rsidRPr="00AE3EEA">
        <w:rPr>
          <w:rFonts w:ascii="Times New Roman" w:hAnsi="Times New Roman" w:cs="Times New Roman"/>
          <w:lang w:val="en-US"/>
        </w:rPr>
        <w:tab/>
        <w:t xml:space="preserve">- </w:t>
      </w:r>
      <w:r w:rsidRPr="00AE3EEA">
        <w:rPr>
          <w:rFonts w:ascii="Times New Roman" w:hAnsi="Times New Roman" w:cs="Times New Roman"/>
          <w:smallCaps/>
          <w:sz w:val="16"/>
          <w:lang w:val="en-US"/>
        </w:rPr>
        <w:t>Felix Mayer/Peter Sandrini</w:t>
      </w:r>
      <w:r w:rsidRPr="00AE3EEA">
        <w:rPr>
          <w:rFonts w:ascii="Times New Roman" w:hAnsi="Times New Roman" w:cs="Times New Roman"/>
          <w:lang w:val="en-US"/>
        </w:rPr>
        <w:t xml:space="preserve"> (2008): </w:t>
      </w:r>
      <w:r w:rsidRPr="00AE3EEA">
        <w:rPr>
          <w:rFonts w:ascii="Times New Roman" w:hAnsi="Times New Roman" w:cs="Times New Roman"/>
          <w:i/>
          <w:iCs/>
          <w:lang w:val="en-US"/>
        </w:rPr>
        <w:t>Neue Formen der Fachkommunikation. Oder neuer Wein in alten Schläuchen?</w:t>
      </w:r>
      <w:r w:rsidRPr="00AE3EEA">
        <w:rPr>
          <w:rFonts w:ascii="Times New Roman" w:hAnsi="Times New Roman" w:cs="Times New Roman"/>
          <w:lang w:val="en-US"/>
        </w:rPr>
        <w:t xml:space="preserve"> [disponibile online: </w:t>
      </w:r>
      <w:hyperlink r:id="rId8" w:history="1">
        <w:r w:rsidRPr="00AE3EEA">
          <w:rPr>
            <w:rStyle w:val="Hyperlink0"/>
            <w:rFonts w:ascii="Times New Roman" w:hAnsi="Times New Roman" w:cs="Times New Roman"/>
          </w:rPr>
          <w:t>http://www.petersandrini.net/publik/dtt2008.pdf</w:t>
        </w:r>
      </w:hyperlink>
      <w:r w:rsidRPr="00AE3EEA">
        <w:rPr>
          <w:rStyle w:val="Nessuno"/>
          <w:rFonts w:ascii="Times New Roman" w:hAnsi="Times New Roman" w:cs="Times New Roman"/>
          <w:lang w:val="en-US"/>
        </w:rPr>
        <w:t>];</w:t>
      </w:r>
    </w:p>
    <w:p w14:paraId="1469116C"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 xml:space="preserve">c. Testo di consultazione (a supporto dello studio individuale, soprattutto per gli studenti impossibilitati a frequentare con regolarità le lezioni): </w:t>
      </w:r>
    </w:p>
    <w:p w14:paraId="1DCE11F6" w14:textId="77777777" w:rsidR="00155B5B" w:rsidRPr="00AE3EEA" w:rsidRDefault="00AD2D40">
      <w:pPr>
        <w:pStyle w:val="Testo1"/>
        <w:spacing w:line="240" w:lineRule="exact"/>
        <w:rPr>
          <w:rFonts w:ascii="Times New Roman" w:hAnsi="Times New Roman" w:cs="Times New Roman"/>
          <w:lang w:val="en-US"/>
        </w:rPr>
      </w:pPr>
      <w:r w:rsidRPr="00AE3EEA">
        <w:rPr>
          <w:rFonts w:ascii="Times New Roman" w:hAnsi="Times New Roman" w:cs="Times New Roman"/>
        </w:rPr>
        <w:tab/>
      </w:r>
      <w:r w:rsidRPr="00AE3EEA">
        <w:rPr>
          <w:rFonts w:ascii="Times New Roman" w:hAnsi="Times New Roman" w:cs="Times New Roman"/>
          <w:lang w:val="en-US"/>
        </w:rPr>
        <w:t xml:space="preserve">- </w:t>
      </w:r>
      <w:r w:rsidRPr="00AE3EEA">
        <w:rPr>
          <w:rStyle w:val="Nessuno"/>
          <w:rFonts w:ascii="Times New Roman" w:hAnsi="Times New Roman" w:cs="Times New Roman"/>
          <w:smallCaps/>
          <w:sz w:val="16"/>
          <w:szCs w:val="16"/>
          <w:lang w:val="en-US"/>
        </w:rPr>
        <w:t>Kirsten Adamzik</w:t>
      </w:r>
      <w:r w:rsidRPr="00AE3EEA">
        <w:rPr>
          <w:rFonts w:ascii="Times New Roman" w:hAnsi="Times New Roman" w:cs="Times New Roman"/>
          <w:sz w:val="16"/>
          <w:szCs w:val="16"/>
          <w:lang w:val="en-US"/>
        </w:rPr>
        <w:t xml:space="preserve"> </w:t>
      </w:r>
      <w:r w:rsidRPr="00AE3EEA">
        <w:rPr>
          <w:rFonts w:ascii="Times New Roman" w:hAnsi="Times New Roman" w:cs="Times New Roman"/>
          <w:lang w:val="en-US"/>
        </w:rPr>
        <w:t xml:space="preserve">(2018); </w:t>
      </w:r>
      <w:r w:rsidRPr="00AE3EEA">
        <w:rPr>
          <w:rStyle w:val="Nessuno"/>
          <w:rFonts w:ascii="Times New Roman" w:hAnsi="Times New Roman" w:cs="Times New Roman"/>
          <w:i/>
          <w:iCs/>
          <w:lang w:val="en-US"/>
        </w:rPr>
        <w:t>Fachsprachen. Die Konstruktion von Welten,</w:t>
      </w:r>
      <w:r w:rsidRPr="00AE3EEA">
        <w:rPr>
          <w:rFonts w:ascii="Times New Roman" w:hAnsi="Times New Roman" w:cs="Times New Roman"/>
          <w:lang w:val="en-US"/>
        </w:rPr>
        <w:t xml:space="preserve"> A. Francke Verlag, Tübingen.</w:t>
      </w:r>
    </w:p>
    <w:p w14:paraId="0593C6EA" w14:textId="77777777" w:rsidR="00155B5B" w:rsidRPr="00AE3EEA" w:rsidRDefault="00155B5B">
      <w:pPr>
        <w:pStyle w:val="Testo1"/>
        <w:rPr>
          <w:rFonts w:ascii="Times New Roman" w:hAnsi="Times New Roman" w:cs="Times New Roman"/>
          <w:lang w:val="en-US"/>
        </w:rPr>
      </w:pPr>
    </w:p>
    <w:p w14:paraId="456D203D" w14:textId="77777777" w:rsidR="00155B5B" w:rsidRPr="00AE3EEA" w:rsidRDefault="00155B5B">
      <w:pPr>
        <w:pStyle w:val="Testo1"/>
        <w:rPr>
          <w:rFonts w:ascii="Times New Roman" w:hAnsi="Times New Roman" w:cs="Times New Roman"/>
          <w:lang w:val="en-US"/>
        </w:rPr>
      </w:pPr>
    </w:p>
    <w:p w14:paraId="067A995C" w14:textId="77777777" w:rsidR="00155B5B" w:rsidRPr="00AE3EEA" w:rsidRDefault="00AD2D40">
      <w:pPr>
        <w:pStyle w:val="Testo1"/>
        <w:spacing w:line="240" w:lineRule="exact"/>
        <w:rPr>
          <w:rFonts w:ascii="Times New Roman" w:hAnsi="Times New Roman" w:cs="Times New Roman"/>
        </w:rPr>
      </w:pPr>
      <w:r w:rsidRPr="00AE3EEA">
        <w:rPr>
          <w:rFonts w:ascii="Times New Roman" w:hAnsi="Times New Roman" w:cs="Times New Roman"/>
        </w:rPr>
        <w:t xml:space="preserve">Gli studenti non frequentanti, intenzionati a sostenere il colloquio d’esame in una determinata sessione, sono pregati di prendere contatto con la docente con il dovuto anticipo (almeno un mese prima dell'appello stabilito) per chiarire eventuali dubbi sul programma svolto a lezione e concordare opportune integrazioni bibliografiche a supporto dello studio individuale. </w:t>
      </w:r>
    </w:p>
    <w:p w14:paraId="2859FFB1" w14:textId="77777777" w:rsidR="00155B5B" w:rsidRPr="00AE3EEA" w:rsidRDefault="00AD2D40">
      <w:pPr>
        <w:spacing w:before="240" w:after="120" w:line="220" w:lineRule="exact"/>
        <w:rPr>
          <w:rStyle w:val="Nessuno"/>
          <w:rFonts w:ascii="Times New Roman" w:hAnsi="Times New Roman" w:cs="Times New Roman"/>
          <w:b/>
          <w:bCs/>
          <w:i/>
          <w:iCs/>
          <w:sz w:val="18"/>
          <w:szCs w:val="18"/>
        </w:rPr>
      </w:pPr>
      <w:r w:rsidRPr="00AE3EEA">
        <w:rPr>
          <w:rStyle w:val="Nessuno"/>
          <w:rFonts w:ascii="Times New Roman" w:hAnsi="Times New Roman" w:cs="Times New Roman"/>
          <w:b/>
          <w:bCs/>
          <w:i/>
          <w:iCs/>
          <w:sz w:val="18"/>
          <w:szCs w:val="18"/>
        </w:rPr>
        <w:lastRenderedPageBreak/>
        <w:t>DIDATTICA DEL CORSO</w:t>
      </w:r>
    </w:p>
    <w:p w14:paraId="1FB2F5A8" w14:textId="77777777" w:rsidR="00155B5B" w:rsidRPr="00AE3EEA" w:rsidRDefault="00AD2D40">
      <w:pPr>
        <w:spacing w:before="240" w:after="120"/>
        <w:rPr>
          <w:rFonts w:ascii="Times New Roman" w:hAnsi="Times New Roman" w:cs="Times New Roman"/>
          <w:sz w:val="18"/>
          <w:szCs w:val="18"/>
        </w:rPr>
      </w:pPr>
      <w:r w:rsidRPr="00AE3EEA">
        <w:rPr>
          <w:rFonts w:ascii="Times New Roman" w:hAnsi="Times New Roman" w:cs="Times New Roman"/>
          <w:sz w:val="18"/>
          <w:szCs w:val="18"/>
        </w:rPr>
        <w:t xml:space="preserve">Lezioni in aula e in laboratorio multimediale. </w:t>
      </w:r>
      <w:proofErr w:type="gramStart"/>
      <w:r w:rsidRPr="00AE3EEA">
        <w:rPr>
          <w:rFonts w:ascii="Times New Roman" w:hAnsi="Times New Roman" w:cs="Times New Roman"/>
          <w:sz w:val="18"/>
          <w:szCs w:val="18"/>
        </w:rPr>
        <w:t>E’</w:t>
      </w:r>
      <w:proofErr w:type="gramEnd"/>
      <w:r w:rsidRPr="00AE3EEA">
        <w:rPr>
          <w:rFonts w:ascii="Times New Roman" w:hAnsi="Times New Roman" w:cs="Times New Roman"/>
          <w:sz w:val="18"/>
          <w:szCs w:val="18"/>
        </w:rPr>
        <w:t xml:space="preserve"> previsto l’intervento di studiosi di linguistica tedesca o di professionisti delle lingue (che usano il tedesco in ambito lavorativo) per l’approfondimento di tematiche specifiche inerenti al programma. Nel corso del secondo semestre la didattica frontale sarà integrata da alcune ore di esercitazione pratica finalizzate all’acquisizione di competenze metodologiche di base per l’analisi di corpora specialistici (it-de) e per la gestione terminologica: presentazione delle principali funzionalità di risorse lessicali online e di </w:t>
      </w:r>
      <w:r w:rsidRPr="00AE3EEA">
        <w:rPr>
          <w:rStyle w:val="Nessuno"/>
          <w:rFonts w:ascii="Times New Roman" w:hAnsi="Times New Roman" w:cs="Times New Roman"/>
          <w:i/>
          <w:iCs/>
          <w:sz w:val="18"/>
          <w:szCs w:val="18"/>
        </w:rPr>
        <w:t>tools</w:t>
      </w:r>
      <w:r w:rsidRPr="00AE3EEA">
        <w:rPr>
          <w:rFonts w:ascii="Times New Roman" w:hAnsi="Times New Roman" w:cs="Times New Roman"/>
          <w:sz w:val="18"/>
          <w:szCs w:val="18"/>
        </w:rPr>
        <w:t xml:space="preserve"> (open source) a supporto della comprensione e produzione/traduzione di testi specialistici in lingua tedesca.</w:t>
      </w:r>
    </w:p>
    <w:p w14:paraId="2F86E508" w14:textId="77777777" w:rsidR="00155B5B" w:rsidRPr="00AE3EEA" w:rsidRDefault="00AD2D40">
      <w:pPr>
        <w:spacing w:before="240" w:after="120" w:line="220" w:lineRule="exact"/>
        <w:rPr>
          <w:rStyle w:val="Nessuno"/>
          <w:rFonts w:ascii="Times New Roman" w:hAnsi="Times New Roman" w:cs="Times New Roman"/>
          <w:b/>
          <w:bCs/>
          <w:i/>
          <w:iCs/>
          <w:sz w:val="18"/>
          <w:szCs w:val="18"/>
        </w:rPr>
      </w:pPr>
      <w:r w:rsidRPr="00AE3EEA">
        <w:rPr>
          <w:rStyle w:val="Nessuno"/>
          <w:rFonts w:ascii="Times New Roman" w:hAnsi="Times New Roman" w:cs="Times New Roman"/>
          <w:b/>
          <w:bCs/>
          <w:i/>
          <w:iCs/>
          <w:sz w:val="18"/>
          <w:szCs w:val="18"/>
        </w:rPr>
        <w:t>METODO E CRITERI DI VALUTAZIONE</w:t>
      </w:r>
    </w:p>
    <w:p w14:paraId="650D23D1" w14:textId="77777777" w:rsidR="00155B5B" w:rsidRPr="00AE3EEA" w:rsidRDefault="00AD2D40">
      <w:pPr>
        <w:spacing w:after="120"/>
        <w:rPr>
          <w:rFonts w:ascii="Times New Roman" w:hAnsi="Times New Roman" w:cs="Times New Roman"/>
          <w:sz w:val="18"/>
          <w:szCs w:val="18"/>
        </w:rPr>
      </w:pPr>
      <w:r w:rsidRPr="00AE3EEA">
        <w:rPr>
          <w:rStyle w:val="Nessuno"/>
          <w:rFonts w:ascii="Times New Roman" w:hAnsi="Times New Roman" w:cs="Times New Roman"/>
          <w:sz w:val="18"/>
          <w:szCs w:val="18"/>
        </w:rPr>
        <w:t>Prima parte (I semestre) EINFÜHRUNG IN DIE LINGUISTISCHE ANALYSE DES DEUTSCHEN: esame orale (in lingua tedesca). Lo studente dovr</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dimostrare un’adeguata padronanza dei concetti chiave, della terminologia specifica, degli strumenti d’analisi propri delle discipline linguistiche affrontate durante il corso (lessicologia, morfologia, sintassi, sociolinguistica del tedesco). Il colloquio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esame intende verificare la capacit</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 applicare le categorie descrittive presentate a lezione (combinando in modo pertinente i diversi livelli di analisi linguistica, inclusa la dimensione diacronica), a partire da esempi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uso tratti da materiali inediti (e autentici) proposti dalla docente in sede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esame. Il voto finale tiene conto per il 50% della preparazione sugli aspetti teorici e applicativi indicati nel programma e per il restante 50% sull'esposizione dei contenuti dei saggi di approfondimento in bibliografia. Costituiscono ulteriori elementi di valutazione l’appropriatezza linguistica, la chiarezza espositiva e la capacit</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 rispondere in modo pertinente e critico agli stimoli e ai collegamenti suggeriti nel corso dell</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 xml:space="preserve">interazione. </w:t>
      </w:r>
    </w:p>
    <w:p w14:paraId="442406CE" w14:textId="77777777" w:rsidR="00155B5B" w:rsidRPr="00AE3EEA" w:rsidRDefault="00AD2D40">
      <w:pPr>
        <w:rPr>
          <w:rFonts w:ascii="Times New Roman" w:hAnsi="Times New Roman" w:cs="Times New Roman"/>
          <w:sz w:val="18"/>
          <w:szCs w:val="18"/>
        </w:rPr>
      </w:pPr>
      <w:r w:rsidRPr="00AE3EEA">
        <w:rPr>
          <w:rFonts w:ascii="Times New Roman" w:hAnsi="Times New Roman" w:cs="Times New Roman"/>
          <w:sz w:val="18"/>
          <w:szCs w:val="18"/>
        </w:rPr>
        <w:t xml:space="preserve">Seconda parte (II semestre): DEUTSCH ALS FACHSPRACHE </w:t>
      </w:r>
    </w:p>
    <w:p w14:paraId="3525ECAC" w14:textId="77777777" w:rsidR="00155B5B" w:rsidRPr="00AE3EEA" w:rsidRDefault="00AD2D40">
      <w:pPr>
        <w:rPr>
          <w:rFonts w:ascii="Times New Roman" w:hAnsi="Times New Roman" w:cs="Times New Roman"/>
          <w:sz w:val="18"/>
          <w:szCs w:val="18"/>
        </w:rPr>
      </w:pPr>
      <w:r w:rsidRPr="00AE3EEA">
        <w:rPr>
          <w:rStyle w:val="Nessuno"/>
          <w:rFonts w:ascii="Times New Roman" w:hAnsi="Times New Roman" w:cs="Times New Roman"/>
          <w:sz w:val="18"/>
          <w:szCs w:val="18"/>
        </w:rPr>
        <w:t>Esame orale (in lingua tedesca). Lo studente dovr</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dimostrare un’adeguata conoscenza dei fondamenti teorici, della terminologia specifica e delle metodologie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indagine proprie delle discipline linguistiche affrontate durante il corso (linguistica dei linguaggi di specialit</w:t>
      </w:r>
      <w:r w:rsidRPr="00AE3EEA">
        <w:rPr>
          <w:rStyle w:val="Nessuno"/>
          <w:rFonts w:ascii="Times New Roman" w:hAnsi="Times New Roman" w:cs="Times New Roman"/>
          <w:sz w:val="18"/>
          <w:szCs w:val="18"/>
          <w:lang w:val="fr-FR"/>
        </w:rPr>
        <w:t>à</w:t>
      </w:r>
      <w:r w:rsidRPr="00AE3EEA">
        <w:rPr>
          <w:rStyle w:val="Nessuno"/>
          <w:rFonts w:ascii="Times New Roman" w:hAnsi="Times New Roman" w:cs="Times New Roman"/>
          <w:sz w:val="18"/>
          <w:szCs w:val="18"/>
        </w:rPr>
        <w:t>, linguistica testuale e pragmatica, terminologia e terminografia, linguistica dei corpora, traduttologia). Il colloquio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esame intende verificare la capacit</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 applicare in modo pertinente e critico le categorie descrittive e gli strumenti d’analisi presentati in aula, a partire da esempi tratti da testi specialistici inediti (e autentici) proposti dalla docente in sede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esame. Agli studenti è data inoltre facolt</w:t>
      </w:r>
      <w:r w:rsidRPr="00AE3EEA">
        <w:rPr>
          <w:rStyle w:val="Nessuno"/>
          <w:rFonts w:ascii="Times New Roman" w:hAnsi="Times New Roman" w:cs="Times New Roman"/>
          <w:sz w:val="18"/>
          <w:szCs w:val="18"/>
          <w:lang w:val="fr-FR"/>
        </w:rPr>
        <w:t>à</w:t>
      </w:r>
      <w:r w:rsidRPr="00AE3EEA">
        <w:rPr>
          <w:rStyle w:val="Nessuno"/>
          <w:rFonts w:ascii="Times New Roman" w:hAnsi="Times New Roman" w:cs="Times New Roman"/>
          <w:sz w:val="18"/>
          <w:szCs w:val="18"/>
        </w:rPr>
        <w:t>, previo accordo con la docente, di elaborare (attenendosi ai criteri metodologici e redazionali illustrati a lezione e resi disponibili su Blackboard) un mini-glossario specialistico (monolingue o bilingue, relativo a un settore di specializzazione a propria scelta) corredato di un breve commento critico in lingua tedesca (</w:t>
      </w:r>
      <w:r w:rsidRPr="00AE3EEA">
        <w:rPr>
          <w:rStyle w:val="Nessuno"/>
          <w:rFonts w:ascii="Times New Roman" w:hAnsi="Times New Roman" w:cs="Times New Roman"/>
          <w:i/>
          <w:iCs/>
          <w:sz w:val="18"/>
          <w:szCs w:val="18"/>
        </w:rPr>
        <w:t xml:space="preserve">Kurzbericht </w:t>
      </w:r>
      <w:r w:rsidRPr="00AE3EEA">
        <w:rPr>
          <w:rStyle w:val="Nessuno"/>
          <w:rFonts w:ascii="Times New Roman" w:hAnsi="Times New Roman" w:cs="Times New Roman"/>
          <w:sz w:val="18"/>
          <w:szCs w:val="18"/>
        </w:rPr>
        <w:t>di max. 2 pag.), da inoltrare via mail 15 giorni prima dell</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appello stabilito e da presentare poi oralmente all</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inizio del colloquio d</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 xml:space="preserve">esame. Il voto finale tiene conto per il 50% della preparazione sugli aspetti teorici e applicativi indicati nel programma e per il restante 50% sull'esposizione dei </w:t>
      </w:r>
      <w:r w:rsidRPr="00AE3EEA">
        <w:rPr>
          <w:rStyle w:val="Nessuno"/>
          <w:rFonts w:ascii="Times New Roman" w:hAnsi="Times New Roman" w:cs="Times New Roman"/>
          <w:sz w:val="18"/>
          <w:szCs w:val="18"/>
        </w:rPr>
        <w:lastRenderedPageBreak/>
        <w:t xml:space="preserve">contenuti dei saggi di approfondimento in bibliografia. Per gli studenti che optano per l’elaborazione del glossario come progetto individuale di fine corso, la valutazione sarà così ripartita: preparazione generale sugli aspetti teorici e applicativi indicati nel programma (50%), esposizione dei contenuti dei saggi di approfondimento in bibliografia (20%), presentazione critica e ragionata delle schede terminologiche contenute nel glossario elaborato ai fini dell’esame (30%). </w:t>
      </w:r>
    </w:p>
    <w:p w14:paraId="0AF5422D" w14:textId="77777777" w:rsidR="00155B5B" w:rsidRPr="00AE3EEA" w:rsidRDefault="00AD2D40">
      <w:pPr>
        <w:rPr>
          <w:rFonts w:ascii="Times New Roman" w:hAnsi="Times New Roman" w:cs="Times New Roman"/>
          <w:sz w:val="18"/>
          <w:szCs w:val="18"/>
        </w:rPr>
      </w:pPr>
      <w:r w:rsidRPr="00AE3EEA">
        <w:rPr>
          <w:rStyle w:val="Nessuno"/>
          <w:rFonts w:ascii="Times New Roman" w:hAnsi="Times New Roman" w:cs="Times New Roman"/>
          <w:sz w:val="18"/>
          <w:szCs w:val="18"/>
        </w:rPr>
        <w:t>Costituiscono ulteriori elementi di valutazione l’appropriatezza linguistica, la chiarezza espositiva e la capacit</w:t>
      </w:r>
      <w:r w:rsidRPr="00AE3EEA">
        <w:rPr>
          <w:rStyle w:val="Nessuno"/>
          <w:rFonts w:ascii="Times New Roman" w:hAnsi="Times New Roman" w:cs="Times New Roman"/>
          <w:sz w:val="18"/>
          <w:szCs w:val="18"/>
          <w:lang w:val="fr-FR"/>
        </w:rPr>
        <w:t xml:space="preserve">à </w:t>
      </w:r>
      <w:r w:rsidRPr="00AE3EEA">
        <w:rPr>
          <w:rStyle w:val="Nessuno"/>
          <w:rFonts w:ascii="Times New Roman" w:hAnsi="Times New Roman" w:cs="Times New Roman"/>
          <w:sz w:val="18"/>
          <w:szCs w:val="18"/>
        </w:rPr>
        <w:t>di rispondere adeguatamente, e in modo scientificamente appropriato, agli stimoli e ai collegamenti suggeriti nel corso dell</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 xml:space="preserve">interazione. </w:t>
      </w:r>
    </w:p>
    <w:p w14:paraId="7DF87AF5" w14:textId="77777777" w:rsidR="00155B5B" w:rsidRPr="00AE3EEA" w:rsidRDefault="00155B5B">
      <w:pPr>
        <w:rPr>
          <w:rFonts w:ascii="Times New Roman" w:hAnsi="Times New Roman" w:cs="Times New Roman"/>
          <w:sz w:val="18"/>
          <w:szCs w:val="18"/>
        </w:rPr>
      </w:pPr>
    </w:p>
    <w:p w14:paraId="4091F533" w14:textId="77777777" w:rsidR="00155B5B" w:rsidRPr="00AE3EEA" w:rsidRDefault="00AD2D40">
      <w:pPr>
        <w:rPr>
          <w:rFonts w:ascii="Times New Roman" w:hAnsi="Times New Roman" w:cs="Times New Roman"/>
          <w:sz w:val="18"/>
          <w:szCs w:val="18"/>
        </w:rPr>
      </w:pPr>
      <w:r w:rsidRPr="00AE3EEA">
        <w:rPr>
          <w:rFonts w:ascii="Times New Roman" w:hAnsi="Times New Roman" w:cs="Times New Roman"/>
          <w:sz w:val="18"/>
          <w:szCs w:val="18"/>
        </w:rPr>
        <w:t>Per gli studenti dei curricoli ELI e ELRI, al voto finale concorre il voto che risulta dalla media ponderata degli esiti delle prove intermedie di lingua scritta e orale (rispettivamente fino a un massimo di 1/6 e 2/6 del voto finale).</w:t>
      </w:r>
    </w:p>
    <w:p w14:paraId="3A788A75" w14:textId="77777777" w:rsidR="00155B5B" w:rsidRPr="00AE3EEA" w:rsidRDefault="00AD2D40">
      <w:pPr>
        <w:spacing w:before="240" w:after="120"/>
        <w:rPr>
          <w:rStyle w:val="Nessuno"/>
          <w:rFonts w:ascii="Times New Roman" w:hAnsi="Times New Roman" w:cs="Times New Roman"/>
          <w:b/>
          <w:bCs/>
          <w:i/>
          <w:iCs/>
          <w:sz w:val="18"/>
          <w:szCs w:val="18"/>
        </w:rPr>
      </w:pPr>
      <w:r w:rsidRPr="00AE3EEA">
        <w:rPr>
          <w:rStyle w:val="Nessuno"/>
          <w:rFonts w:ascii="Times New Roman" w:hAnsi="Times New Roman" w:cs="Times New Roman"/>
          <w:b/>
          <w:bCs/>
          <w:i/>
          <w:iCs/>
          <w:sz w:val="18"/>
          <w:szCs w:val="18"/>
        </w:rPr>
        <w:t>AVVERTENZE E PREREQUISITI</w:t>
      </w:r>
    </w:p>
    <w:p w14:paraId="3D6477AE" w14:textId="77777777" w:rsidR="00155B5B" w:rsidRPr="00AE3EEA" w:rsidRDefault="00AD2D40">
      <w:pPr>
        <w:spacing w:before="240" w:after="120"/>
        <w:rPr>
          <w:rFonts w:ascii="Times New Roman" w:hAnsi="Times New Roman" w:cs="Times New Roman"/>
          <w:sz w:val="18"/>
          <w:szCs w:val="18"/>
        </w:rPr>
      </w:pPr>
      <w:r w:rsidRPr="00AE3EEA">
        <w:rPr>
          <w:rFonts w:ascii="Times New Roman" w:hAnsi="Times New Roman" w:cs="Times New Roman"/>
          <w:sz w:val="18"/>
          <w:szCs w:val="18"/>
        </w:rPr>
        <w:t xml:space="preserve">Dato il carattere introduttivo dell’insegnamento, che intende fornire una panoramica delle principali aree di studio della linguistica tedesca (teorica e applicata) attraverso l’analisi di esempi autentici tratti da diversi contesti comunicativi, non sono richiesti particolari prerequisiti per una proficua frequenza. Si presuppone, tuttavia, una conoscenza di base della lingua tedesca (collocabile fra il livello A2 e B1 del QCER), indispensabile per seguire con profitto le lezioni del corso, interamente professato in lingua. </w:t>
      </w:r>
    </w:p>
    <w:p w14:paraId="52502B7F" w14:textId="77777777" w:rsidR="00155B5B" w:rsidRPr="00AE3EEA" w:rsidRDefault="00AD2D40">
      <w:pPr>
        <w:spacing w:before="240" w:after="120"/>
        <w:rPr>
          <w:rFonts w:ascii="Times New Roman" w:hAnsi="Times New Roman" w:cs="Times New Roman"/>
          <w:sz w:val="18"/>
          <w:szCs w:val="18"/>
        </w:rPr>
      </w:pPr>
      <w:r w:rsidRPr="00AE3EEA">
        <w:rPr>
          <w:rStyle w:val="Nessuno"/>
          <w:rFonts w:ascii="Times New Roman" w:hAnsi="Times New Roman" w:cs="Times New Roman"/>
          <w:i/>
          <w:iCs/>
          <w:sz w:val="18"/>
          <w:szCs w:val="18"/>
        </w:rPr>
        <w:t>Orario e luogo di ricevimento degli studenti</w:t>
      </w:r>
    </w:p>
    <w:p w14:paraId="68A18671" w14:textId="77777777" w:rsidR="00155B5B" w:rsidRPr="00AE3EEA" w:rsidRDefault="00AD2D40">
      <w:pPr>
        <w:spacing w:before="240" w:after="120"/>
        <w:rPr>
          <w:rFonts w:ascii="Times New Roman" w:hAnsi="Times New Roman" w:cs="Times New Roman"/>
          <w:sz w:val="18"/>
          <w:szCs w:val="18"/>
        </w:rPr>
      </w:pPr>
      <w:r w:rsidRPr="00AE3EEA">
        <w:rPr>
          <w:rStyle w:val="Nessuno"/>
          <w:rFonts w:ascii="Times New Roman" w:hAnsi="Times New Roman" w:cs="Times New Roman"/>
          <w:sz w:val="18"/>
          <w:szCs w:val="18"/>
        </w:rPr>
        <w:t>La prof.ssa Lombardi riceve gli studenti nel suo studio secondo l</w:t>
      </w:r>
      <w:r w:rsidRPr="00AE3EEA">
        <w:rPr>
          <w:rStyle w:val="Nessuno"/>
          <w:rFonts w:ascii="Times New Roman" w:hAnsi="Times New Roman" w:cs="Times New Roman"/>
          <w:sz w:val="18"/>
          <w:szCs w:val="18"/>
          <w:lang w:val="fr-FR"/>
        </w:rPr>
        <w:t>’</w:t>
      </w:r>
      <w:r w:rsidRPr="00AE3EEA">
        <w:rPr>
          <w:rStyle w:val="Nessuno"/>
          <w:rFonts w:ascii="Times New Roman" w:hAnsi="Times New Roman" w:cs="Times New Roman"/>
          <w:sz w:val="18"/>
          <w:szCs w:val="18"/>
        </w:rPr>
        <w:t>orario indicato nell</w:t>
      </w:r>
      <w:r w:rsidRPr="00AE3EEA">
        <w:rPr>
          <w:rStyle w:val="Nessuno"/>
          <w:rFonts w:ascii="Times New Roman" w:hAnsi="Times New Roman" w:cs="Times New Roman"/>
          <w:sz w:val="18"/>
          <w:szCs w:val="18"/>
          <w:lang w:val="fr-FR"/>
        </w:rPr>
        <w:t xml:space="preserve">a pagina personale </w:t>
      </w:r>
      <w:r w:rsidRPr="00AE3EEA">
        <w:rPr>
          <w:rStyle w:val="Nessuno"/>
          <w:rFonts w:ascii="Times New Roman" w:hAnsi="Times New Roman" w:cs="Times New Roman"/>
          <w:sz w:val="18"/>
          <w:szCs w:val="18"/>
        </w:rPr>
        <w:t xml:space="preserve">docente (eventuali variazioni saranno comunicate nella sezione Avvisi della stessa). Per qualsiasi informazione la si può contattare tramite la mail istituzionale: </w:t>
      </w:r>
      <w:hyperlink r:id="rId9" w:history="1">
        <w:r w:rsidRPr="00AE3EEA">
          <w:rPr>
            <w:rStyle w:val="Hyperlink1"/>
            <w:rFonts w:ascii="Times New Roman" w:hAnsi="Times New Roman" w:cs="Times New Roman"/>
            <w:sz w:val="18"/>
            <w:szCs w:val="18"/>
          </w:rPr>
          <w:t>alessandra.lombardi@unicatt.it</w:t>
        </w:r>
      </w:hyperlink>
      <w:r w:rsidRPr="00AE3EEA">
        <w:rPr>
          <w:rStyle w:val="Nessuno"/>
          <w:rFonts w:ascii="Times New Roman" w:hAnsi="Times New Roman" w:cs="Times New Roman"/>
          <w:sz w:val="18"/>
          <w:szCs w:val="18"/>
        </w:rPr>
        <w:t>.</w:t>
      </w:r>
    </w:p>
    <w:p w14:paraId="17AF9F0E" w14:textId="77777777" w:rsidR="00155B5B" w:rsidRPr="00AE3EEA" w:rsidRDefault="00155B5B">
      <w:pPr>
        <w:spacing w:before="240" w:after="120"/>
        <w:rPr>
          <w:rFonts w:ascii="Times New Roman" w:hAnsi="Times New Roman" w:cs="Times New Roman"/>
          <w:sz w:val="18"/>
          <w:szCs w:val="18"/>
        </w:rPr>
      </w:pPr>
    </w:p>
    <w:p w14:paraId="4775952E" w14:textId="77777777" w:rsidR="00155B5B" w:rsidRPr="00AE3EEA" w:rsidRDefault="00155B5B">
      <w:pPr>
        <w:pStyle w:val="Titolo2"/>
        <w:rPr>
          <w:rFonts w:ascii="Times New Roman" w:hAnsi="Times New Roman" w:cs="Times New Roman"/>
        </w:rPr>
      </w:pPr>
    </w:p>
    <w:p w14:paraId="19CC21A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240"/>
        <w:ind w:left="284" w:hanging="284"/>
        <w:outlineLvl w:val="0"/>
        <w:rPr>
          <w:rFonts w:eastAsia="Times New Roman" w:cs="Times New Roman"/>
          <w:b/>
          <w:noProof/>
          <w:color w:val="auto"/>
          <w:bdr w:val="none" w:sz="0" w:space="0" w:color="auto"/>
        </w:rPr>
      </w:pPr>
      <w:r w:rsidRPr="00E27CD8">
        <w:rPr>
          <w:rFonts w:eastAsia="Times New Roman" w:cs="Times New Roman"/>
          <w:b/>
          <w:noProof/>
          <w:color w:val="auto"/>
          <w:bdr w:val="none" w:sz="0" w:space="0" w:color="auto"/>
        </w:rPr>
        <w:t>Esercitazioni di Lingua tedesca 2 (LT)</w:t>
      </w:r>
    </w:p>
    <w:p w14:paraId="473478C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outlineLvl w:val="1"/>
        <w:rPr>
          <w:rFonts w:eastAsia="Times New Roman" w:cs="Times New Roman"/>
          <w:smallCaps/>
          <w:noProof/>
          <w:color w:val="auto"/>
          <w:sz w:val="18"/>
          <w:bdr w:val="none" w:sz="0" w:space="0" w:color="auto"/>
        </w:rPr>
      </w:pPr>
      <w:r w:rsidRPr="00E27CD8">
        <w:rPr>
          <w:rFonts w:eastAsia="Times New Roman" w:cs="Times New Roman"/>
          <w:smallCaps/>
          <w:noProof/>
          <w:color w:val="auto"/>
          <w:sz w:val="18"/>
          <w:bdr w:val="none" w:sz="0" w:space="0" w:color="auto"/>
        </w:rPr>
        <w:t>Dott.sse Marlene Kuppelwieser, Claudia Menzel</w:t>
      </w:r>
    </w:p>
    <w:p w14:paraId="430989E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b/>
          <w:bCs/>
          <w:i/>
          <w:iCs/>
          <w:color w:val="auto"/>
          <w:sz w:val="18"/>
          <w:szCs w:val="22"/>
          <w:bdr w:val="none" w:sz="0" w:space="0" w:color="auto"/>
        </w:rPr>
      </w:pPr>
      <w:r w:rsidRPr="00E27CD8">
        <w:rPr>
          <w:rFonts w:ascii="Times New Roman" w:eastAsia="Times New Roman" w:hAnsi="Times New Roman" w:cs="Times New Roman"/>
          <w:b/>
          <w:bCs/>
          <w:i/>
          <w:iCs/>
          <w:color w:val="auto"/>
          <w:sz w:val="18"/>
          <w:szCs w:val="22"/>
          <w:bdr w:val="none" w:sz="0" w:space="0" w:color="auto"/>
        </w:rPr>
        <w:t>OBIETTIVO DEL CORSO E RISULTATI DI APPRENDIMENTO ATTESI</w:t>
      </w:r>
    </w:p>
    <w:p w14:paraId="5FFD7F6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eastAsia="Times" w:cs="Times"/>
          <w:bdr w:val="none" w:sz="0" w:space="0" w:color="auto"/>
        </w:rPr>
      </w:pPr>
      <w:r w:rsidRPr="00E27CD8">
        <w:rPr>
          <w:bdr w:val="none" w:sz="0" w:space="0" w:color="auto"/>
        </w:rPr>
        <w:t>Le attività proposte nel ciclo delle esercitazioni di lingua per la seconda annualità di corso mirano al raggiungimento, nelle quattro abilità (</w:t>
      </w:r>
      <w:r w:rsidRPr="00E27CD8">
        <w:rPr>
          <w:rFonts w:ascii="Times New Roman" w:hAnsi="Times New Roman"/>
          <w:i/>
          <w:iCs/>
          <w:bdr w:val="none" w:sz="0" w:space="0" w:color="auto"/>
        </w:rPr>
        <w:t xml:space="preserve">Hören, Sprechen, Lesen, </w:t>
      </w:r>
      <w:r w:rsidRPr="00E27CD8">
        <w:rPr>
          <w:rFonts w:ascii="Times New Roman" w:hAnsi="Times New Roman"/>
          <w:i/>
          <w:iCs/>
          <w:bdr w:val="none" w:sz="0" w:space="0" w:color="auto"/>
        </w:rPr>
        <w:lastRenderedPageBreak/>
        <w:t>Schreiben)</w:t>
      </w:r>
      <w:r w:rsidRPr="00E27CD8">
        <w:rPr>
          <w:bdr w:val="none" w:sz="0" w:space="0" w:color="auto"/>
        </w:rPr>
        <w:t>, di un livello di competenze che, misurato sul Portfolio Europeo delle lingue, corrisponde a un livello B2 avanzato.</w:t>
      </w:r>
    </w:p>
    <w:p w14:paraId="1B0D434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eastAsia="Times" w:cs="Times"/>
          <w:bdr w:val="none" w:sz="0" w:space="0" w:color="auto"/>
        </w:rPr>
      </w:pPr>
      <w:r w:rsidRPr="00E27CD8">
        <w:rPr>
          <w:bdr w:val="none" w:sz="0" w:space="0" w:color="auto"/>
        </w:rPr>
        <w:t>Al termine delle esercitazioni, lo studente avrà acquisito e consolidato, ad un livello avanzato, le strutture morfo-sintattiche e le convenzioni ortografiche della lingua tedesca, avrà ampliato e approfondito le conoscenze lessicali (fino ad arrivare ad un lessico attivo di circa 3000 parole) e sarà in grado di applicare tali conoscenze nell’uso concreto – scritto e orale – della lingua.</w:t>
      </w:r>
    </w:p>
    <w:p w14:paraId="66DA986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eastAsia="Times" w:cs="Times"/>
          <w:bdr w:val="none" w:sz="0" w:space="0" w:color="auto"/>
        </w:rPr>
      </w:pPr>
      <w:r w:rsidRPr="00E27CD8">
        <w:rPr>
          <w:bdr w:val="none" w:sz="0" w:space="0" w:color="auto"/>
        </w:rPr>
        <w:t>Lo studente comprenderà senza problemi testi (scritti e orali) di medio-alta difficoltà e sarà in grado di estrapolare i principali nuclei informativi da testi lunghi e complessi.</w:t>
      </w:r>
    </w:p>
    <w:p w14:paraId="6B150480"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eastAsia="Times" w:cs="Times"/>
          <w:bdr w:val="none" w:sz="0" w:space="0" w:color="auto"/>
        </w:rPr>
      </w:pPr>
      <w:r w:rsidRPr="00E27CD8">
        <w:rPr>
          <w:bdr w:val="none" w:sz="0" w:space="0" w:color="auto"/>
        </w:rPr>
        <w:t xml:space="preserve">A livello scritto saprà produrre e riassumere testi relativi a un'ampia gamma di argomenti (anche di attualità) e sarà in grado di tradurre correttamente (dall’italiano al tedesco) testi autentici riguardanti le tematiche trattate nel manuale in adozione. </w:t>
      </w:r>
    </w:p>
    <w:p w14:paraId="205A89FA"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eastAsia="Times New Roman" w:cs="Times New Roman"/>
          <w:color w:val="auto"/>
          <w:bdr w:val="none" w:sz="0" w:space="0" w:color="auto"/>
        </w:rPr>
      </w:pPr>
      <w:r w:rsidRPr="00E27CD8">
        <w:rPr>
          <w:rFonts w:eastAsia="Times New Roman" w:cs="Times New Roman"/>
          <w:color w:val="auto"/>
          <w:bdr w:val="none" w:sz="0" w:space="0" w:color="auto"/>
        </w:rPr>
        <w:t>A livello orale esibirà una buona padronanza della fonetica e della prosodia tedesca; sarà in grado di sostenere una conversazione spontanea e di esprimere chiaramente il proprio punto di vista</w:t>
      </w:r>
      <w:r w:rsidRPr="00E27CD8">
        <w:rPr>
          <w:rFonts w:ascii="Times New Roman" w:eastAsia="Times New Roman" w:hAnsi="Times New Roman" w:cs="Times New Roman"/>
          <w:color w:val="auto"/>
          <w:bdr w:val="none" w:sz="0" w:space="0" w:color="auto"/>
        </w:rPr>
        <w:t xml:space="preserve"> </w:t>
      </w:r>
      <w:r w:rsidRPr="00E27CD8">
        <w:rPr>
          <w:rFonts w:eastAsia="Times New Roman" w:cs="Times New Roman"/>
          <w:color w:val="auto"/>
          <w:bdr w:val="none" w:sz="0" w:space="0" w:color="auto"/>
        </w:rPr>
        <w:t>su svariati argomenti, anche di una certa complessità. Dimostrerà di saper estrapolare e sintetizzare in modo pertinente le informazioni contenute in testi noti</w:t>
      </w:r>
    </w:p>
    <w:p w14:paraId="4C6C0FD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b/>
          <w:bCs/>
          <w:color w:val="auto"/>
          <w:sz w:val="18"/>
          <w:szCs w:val="22"/>
          <w:bdr w:val="none" w:sz="0" w:space="0" w:color="auto"/>
        </w:rPr>
      </w:pPr>
      <w:r w:rsidRPr="00E27CD8">
        <w:rPr>
          <w:rFonts w:ascii="Times New Roman" w:eastAsia="Times New Roman" w:hAnsi="Times New Roman" w:cs="Times New Roman"/>
          <w:b/>
          <w:bCs/>
          <w:i/>
          <w:iCs/>
          <w:color w:val="auto"/>
          <w:sz w:val="18"/>
          <w:szCs w:val="22"/>
          <w:bdr w:val="none" w:sz="0" w:space="0" w:color="auto"/>
        </w:rPr>
        <w:t>PROGRAMMA E DIDATTICA DEL CORSO</w:t>
      </w:r>
    </w:p>
    <w:p w14:paraId="68A79027" w14:textId="77777777" w:rsidR="00E27CD8" w:rsidRPr="00E27CD8" w:rsidRDefault="00E27CD8" w:rsidP="00E2242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rPr>
          <w:bdr w:val="none" w:sz="0" w:space="0" w:color="auto"/>
        </w:rPr>
      </w:pPr>
      <w:r w:rsidRPr="00E27CD8">
        <w:rPr>
          <w:bdr w:val="none" w:sz="0" w:space="0" w:color="auto"/>
        </w:rPr>
        <w:t>Lessico e conversazione: approfondimento degli argomenti trattati nel testo in adozione (</w:t>
      </w:r>
      <w:r w:rsidRPr="00E27CD8">
        <w:rPr>
          <w:i/>
          <w:iCs/>
          <w:bdr w:val="none" w:sz="0" w:space="0" w:color="auto"/>
        </w:rPr>
        <w:t>Menschen</w:t>
      </w:r>
      <w:r w:rsidRPr="00E27CD8">
        <w:rPr>
          <w:bdr w:val="none" w:sz="0" w:space="0" w:color="auto"/>
        </w:rPr>
        <w:t>, v. bibliografia) attraverso attività quali ascolto, lettura, comprensione, simulazione di dialoghi, produzione di brevi testi orali e scritti, descrizione di immagini, con particolare attenzione all’utilizzo attivo del lessico;</w:t>
      </w:r>
    </w:p>
    <w:p w14:paraId="7F521017" w14:textId="77777777" w:rsidR="00E27CD8" w:rsidRPr="00E27CD8" w:rsidRDefault="00E27CD8" w:rsidP="00E2242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rPr>
          <w:bdr w:val="none" w:sz="0" w:space="0" w:color="auto"/>
        </w:rPr>
      </w:pPr>
      <w:r w:rsidRPr="00E27CD8">
        <w:rPr>
          <w:bdr w:val="none" w:sz="0" w:space="0" w:color="auto"/>
        </w:rPr>
        <w:t>Dettato: durante le esercitazioni di “Dettato e traduzione” vengono proposti esercizi di dettato (anche volti a favorire l’ampliamento delle conoscenze grammaticali e lessicali), con correzione ortografica dei testi e analisi-commento delle diverse tipologie di errori.</w:t>
      </w:r>
    </w:p>
    <w:p w14:paraId="0A404017" w14:textId="77777777" w:rsidR="00E27CD8" w:rsidRPr="00E27CD8" w:rsidRDefault="00E27CD8" w:rsidP="00E2242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jc w:val="left"/>
        <w:rPr>
          <w:bdr w:val="none" w:sz="0" w:space="0" w:color="auto"/>
        </w:rPr>
      </w:pPr>
      <w:r w:rsidRPr="00E27CD8">
        <w:rPr>
          <w:bdr w:val="none" w:sz="0" w:space="0" w:color="auto"/>
        </w:rPr>
        <w:t xml:space="preserve">Grammatica: approfondimento di argomenti morfo-sintattici di livello avanzato, che corrispondono ai seguenti capitoli della grammatica di riferimento </w:t>
      </w:r>
      <w:r w:rsidRPr="00E27CD8">
        <w:rPr>
          <w:i/>
          <w:iCs/>
          <w:bdr w:val="none" w:sz="0" w:space="0" w:color="auto"/>
        </w:rPr>
        <w:t>Lehr- und Übungsbuch der deutschen Grammatik</w:t>
      </w:r>
      <w:r w:rsidRPr="00E27CD8">
        <w:rPr>
          <w:bdr w:val="none" w:sz="0" w:space="0" w:color="auto"/>
        </w:rPr>
        <w:t>: parte I: capitolo 14-15, 19-21, parte III: capitolo 41-51, parte IV: capitolo 52-56, parte V: capitolo 62 (v. bibliografia).</w:t>
      </w:r>
    </w:p>
    <w:p w14:paraId="5DE75E0A" w14:textId="77777777" w:rsidR="00E27CD8" w:rsidRPr="00E27CD8" w:rsidRDefault="00E27CD8" w:rsidP="00E2242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jc w:val="left"/>
        <w:rPr>
          <w:bdr w:val="none" w:sz="0" w:space="0" w:color="auto"/>
        </w:rPr>
      </w:pPr>
      <w:r w:rsidRPr="00E27CD8">
        <w:rPr>
          <w:bdr w:val="none" w:sz="0" w:space="0" w:color="auto"/>
        </w:rPr>
        <w:lastRenderedPageBreak/>
        <w:t xml:space="preserve">Riassunto: analisi critica di testi autentici di media difficoltà (tratti dal sito del </w:t>
      </w:r>
      <w:r w:rsidRPr="00E27CD8">
        <w:rPr>
          <w:i/>
          <w:iCs/>
          <w:bdr w:val="none" w:sz="0" w:space="0" w:color="auto"/>
        </w:rPr>
        <w:t>Goethe Institut</w:t>
      </w:r>
      <w:r w:rsidRPr="00E27CD8">
        <w:rPr>
          <w:bdr w:val="none" w:sz="0" w:space="0" w:color="auto"/>
        </w:rPr>
        <w:t>), riassunto “guidato” degli stessi e produzione di un breve testo in L2, con particolare attenzione ai criteri di strutturazione testuale e alle tipologie più ricorrenti di errori (a livello sintattico, lessicale e transfrastico).</w:t>
      </w:r>
    </w:p>
    <w:p w14:paraId="100F7B81" w14:textId="77777777" w:rsidR="00E27CD8" w:rsidRPr="00E27CD8" w:rsidRDefault="00E27CD8" w:rsidP="00E2242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14" w:hanging="357"/>
        <w:jc w:val="left"/>
        <w:rPr>
          <w:b/>
          <w:bCs/>
          <w:bdr w:val="none" w:sz="0" w:space="0" w:color="auto"/>
          <w:lang w:val="de-DE"/>
        </w:rPr>
      </w:pPr>
      <w:r w:rsidRPr="00E27CD8">
        <w:rPr>
          <w:bdr w:val="none" w:sz="0" w:space="0" w:color="auto"/>
        </w:rPr>
        <w:t>Traduzione: traduzione attiva (dall’italiano al tedesco) di testi di media difficoltà (p. es. estratti da articoli di giornali, libri e riviste anche online), con particolare attenzione al confronto tra strutture morfo-sintattiche e usi lessicali e idiomatici propri delle due lingue coinvolte e all’analisi-commento delle principali tipologie di errori traduttivi.</w:t>
      </w:r>
    </w:p>
    <w:p w14:paraId="3D01BD7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jc w:val="left"/>
        <w:rPr>
          <w:rFonts w:ascii="Times New Roman" w:eastAsia="Times New Roman" w:hAnsi="Times New Roman" w:cs="Times New Roman"/>
          <w:b/>
          <w:bCs/>
          <w:color w:val="auto"/>
          <w:szCs w:val="24"/>
          <w:bdr w:val="none" w:sz="0" w:space="0" w:color="auto"/>
          <w:lang w:val="de-DE"/>
        </w:rPr>
      </w:pPr>
      <w:r w:rsidRPr="00E27CD8">
        <w:rPr>
          <w:rFonts w:ascii="Times New Roman" w:eastAsia="Times New Roman" w:hAnsi="Times New Roman" w:cs="Times New Roman"/>
          <w:b/>
          <w:bCs/>
          <w:i/>
          <w:iCs/>
          <w:color w:val="auto"/>
          <w:sz w:val="18"/>
          <w:szCs w:val="22"/>
          <w:bdr w:val="none" w:sz="0" w:space="0" w:color="auto"/>
          <w:lang w:val="de-DE"/>
        </w:rPr>
        <w:t>BIBLIOGRAFIA</w:t>
      </w:r>
    </w:p>
    <w:p w14:paraId="06CF0BA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lang w:val="de-DE"/>
        </w:rPr>
      </w:pPr>
      <w:r w:rsidRPr="00E27CD8">
        <w:rPr>
          <w:rFonts w:ascii="Times New Roman" w:hAnsi="Times New Roman" w:cs="Times New Roman"/>
          <w:b/>
          <w:bCs/>
          <w:i/>
          <w:iCs/>
          <w:sz w:val="18"/>
          <w:szCs w:val="18"/>
          <w:bdr w:val="none" w:sz="0" w:space="0" w:color="auto"/>
          <w:lang w:val="de-DE"/>
        </w:rPr>
        <w:t>Testo in adozione</w:t>
      </w:r>
      <w:r w:rsidRPr="00E27CD8">
        <w:rPr>
          <w:rFonts w:ascii="Times New Roman" w:hAnsi="Times New Roman" w:cs="Times New Roman"/>
          <w:sz w:val="18"/>
          <w:szCs w:val="18"/>
          <w:bdr w:val="none" w:sz="0" w:space="0" w:color="auto"/>
          <w:lang w:val="de-DE"/>
        </w:rPr>
        <w:t>:</w:t>
      </w:r>
    </w:p>
    <w:p w14:paraId="4FFFA637"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lang w:val="de-DE"/>
        </w:rPr>
      </w:pPr>
      <w:r w:rsidRPr="00E27CD8">
        <w:rPr>
          <w:rFonts w:ascii="Times New Roman" w:hAnsi="Times New Roman" w:cs="Times New Roman"/>
          <w:sz w:val="18"/>
          <w:szCs w:val="18"/>
          <w:bdr w:val="none" w:sz="0" w:space="0" w:color="auto"/>
          <w:lang w:val="de-DE"/>
        </w:rPr>
        <w:t xml:space="preserve">      </w:t>
      </w:r>
      <w:r w:rsidRPr="00E27CD8">
        <w:rPr>
          <w:rFonts w:ascii="Times New Roman" w:hAnsi="Times New Roman" w:cs="Times New Roman"/>
          <w:i/>
          <w:iCs/>
          <w:sz w:val="18"/>
          <w:szCs w:val="18"/>
          <w:bdr w:val="none" w:sz="0" w:space="0" w:color="auto"/>
          <w:lang w:val="de-DE"/>
        </w:rPr>
        <w:t>Menschen</w:t>
      </w:r>
      <w:r w:rsidRPr="00E27CD8">
        <w:rPr>
          <w:rFonts w:ascii="Times New Roman" w:hAnsi="Times New Roman" w:cs="Times New Roman"/>
          <w:sz w:val="18"/>
          <w:szCs w:val="18"/>
          <w:bdr w:val="none" w:sz="0" w:space="0" w:color="auto"/>
          <w:lang w:val="de-DE"/>
        </w:rPr>
        <w:t xml:space="preserve"> (volume 2 Lehrbuch + Arbeitsbuch), Hueber, München 2019. </w:t>
      </w:r>
    </w:p>
    <w:p w14:paraId="1D9878E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lang w:val="de-DE"/>
        </w:rPr>
      </w:pPr>
    </w:p>
    <w:p w14:paraId="7D63F9FB" w14:textId="77777777" w:rsidR="00E27CD8" w:rsidRPr="00E27CD8" w:rsidRDefault="00E27CD8" w:rsidP="00E2242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20" w:lineRule="exact"/>
        <w:ind w:left="284" w:hanging="284"/>
        <w:jc w:val="left"/>
        <w:rPr>
          <w:rFonts w:ascii="Times New Roman" w:eastAsia="Times New Roman" w:hAnsi="Times New Roman" w:cs="Times New Roman"/>
          <w:noProof/>
          <w:color w:val="auto"/>
          <w:sz w:val="18"/>
          <w:szCs w:val="18"/>
          <w:bdr w:val="none" w:sz="0" w:space="0" w:color="auto"/>
        </w:rPr>
      </w:pPr>
      <w:r w:rsidRPr="00E27CD8">
        <w:rPr>
          <w:rFonts w:ascii="Times New Roman" w:hAnsi="Times New Roman" w:cs="Times New Roman"/>
          <w:b/>
          <w:bCs/>
          <w:i/>
          <w:iCs/>
          <w:sz w:val="18"/>
          <w:szCs w:val="18"/>
          <w:bdr w:val="none" w:sz="0" w:space="0" w:color="auto" w:frame="1"/>
          <w:lang w:val="de-DE"/>
        </w:rPr>
        <w:t>Materiali integrativi</w:t>
      </w:r>
      <w:r w:rsidRPr="00E27CD8">
        <w:rPr>
          <w:rFonts w:ascii="Times New Roman" w:eastAsia="Times New Roman" w:hAnsi="Times New Roman" w:cs="Times New Roman"/>
          <w:noProof/>
          <w:color w:val="auto"/>
          <w:sz w:val="18"/>
          <w:szCs w:val="18"/>
          <w:bdr w:val="none" w:sz="0" w:space="0" w:color="auto"/>
        </w:rPr>
        <w:t xml:space="preserve">: testi di livello B2 avanzato didattizzati saranno resi disponibili nel corso delle lezioni su </w:t>
      </w:r>
      <w:r w:rsidRPr="00E27CD8">
        <w:rPr>
          <w:rFonts w:ascii="Times New Roman" w:eastAsia="Times New Roman" w:hAnsi="Times New Roman" w:cs="Times New Roman"/>
          <w:i/>
          <w:iCs/>
          <w:noProof/>
          <w:color w:val="auto"/>
          <w:sz w:val="18"/>
          <w:szCs w:val="18"/>
          <w:bdr w:val="none" w:sz="0" w:space="0" w:color="auto"/>
        </w:rPr>
        <w:t>Blackboard</w:t>
      </w:r>
      <w:r w:rsidRPr="00E27CD8">
        <w:rPr>
          <w:rFonts w:ascii="Times New Roman" w:eastAsia="Times New Roman" w:hAnsi="Times New Roman" w:cs="Times New Roman"/>
          <w:noProof/>
          <w:color w:val="auto"/>
          <w:sz w:val="18"/>
          <w:szCs w:val="18"/>
          <w:bdr w:val="none" w:sz="0" w:space="0" w:color="auto"/>
        </w:rPr>
        <w:t>.</w:t>
      </w:r>
      <w:r w:rsidRPr="00E27CD8">
        <w:rPr>
          <w:rFonts w:ascii="Times New Roman" w:hAnsi="Times New Roman" w:cs="Times New Roman"/>
          <w:noProof/>
          <w:color w:val="auto"/>
          <w:sz w:val="18"/>
          <w:szCs w:val="18"/>
          <w:bdr w:val="none" w:sz="0" w:space="0" w:color="auto"/>
        </w:rPr>
        <w:br/>
      </w:r>
    </w:p>
    <w:p w14:paraId="7F7A02D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lang w:val="de-DE"/>
        </w:rPr>
      </w:pPr>
      <w:r w:rsidRPr="00E27CD8">
        <w:rPr>
          <w:rFonts w:ascii="Times New Roman" w:hAnsi="Times New Roman" w:cs="Times New Roman"/>
          <w:b/>
          <w:bCs/>
          <w:i/>
          <w:iCs/>
          <w:sz w:val="18"/>
          <w:szCs w:val="18"/>
          <w:bdr w:val="none" w:sz="0" w:space="0" w:color="auto"/>
          <w:lang w:val="de-DE"/>
        </w:rPr>
        <w:t>Grammatica di riferimento</w:t>
      </w:r>
      <w:r w:rsidRPr="00E27CD8">
        <w:rPr>
          <w:rFonts w:ascii="Times New Roman" w:hAnsi="Times New Roman" w:cs="Times New Roman"/>
          <w:sz w:val="18"/>
          <w:szCs w:val="18"/>
          <w:bdr w:val="none" w:sz="0" w:space="0" w:color="auto"/>
          <w:lang w:val="de-DE"/>
        </w:rPr>
        <w:t>:</w:t>
      </w:r>
    </w:p>
    <w:p w14:paraId="06CD2C69"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08"/>
        </w:tabs>
        <w:ind w:left="284" w:hanging="284"/>
        <w:rPr>
          <w:rFonts w:ascii="Times New Roman" w:eastAsia="Times" w:hAnsi="Times New Roman" w:cs="Times New Roman"/>
          <w:spacing w:val="-5"/>
          <w:sz w:val="18"/>
          <w:szCs w:val="18"/>
          <w:bdr w:val="none" w:sz="0" w:space="0" w:color="auto"/>
          <w:lang w:val="de-DE"/>
        </w:rPr>
      </w:pPr>
      <w:r w:rsidRPr="00E27CD8">
        <w:rPr>
          <w:rFonts w:ascii="Times New Roman" w:eastAsia="Times" w:hAnsi="Times New Roman" w:cs="Times New Roman"/>
          <w:sz w:val="18"/>
          <w:szCs w:val="18"/>
          <w:bdr w:val="none" w:sz="0" w:space="0" w:color="auto"/>
          <w:lang w:val="de-DE"/>
        </w:rPr>
        <w:tab/>
      </w:r>
      <w:r w:rsidRPr="00E27CD8">
        <w:rPr>
          <w:rFonts w:ascii="Times New Roman" w:hAnsi="Times New Roman" w:cs="Times New Roman"/>
          <w:smallCaps/>
          <w:sz w:val="16"/>
          <w:szCs w:val="16"/>
          <w:bdr w:val="none" w:sz="0" w:space="0" w:color="auto"/>
          <w:lang w:val="de-DE"/>
        </w:rPr>
        <w:t>H. Dreyer - E. Schmidt</w:t>
      </w:r>
      <w:r w:rsidRPr="00E27CD8">
        <w:rPr>
          <w:rFonts w:ascii="Times New Roman" w:hAnsi="Times New Roman" w:cs="Times New Roman"/>
          <w:sz w:val="18"/>
          <w:szCs w:val="18"/>
          <w:bdr w:val="none" w:sz="0" w:space="0" w:color="auto"/>
          <w:lang w:val="de-DE"/>
        </w:rPr>
        <w:t>,</w:t>
      </w:r>
      <w:r w:rsidRPr="00E27CD8">
        <w:rPr>
          <w:rFonts w:ascii="Times New Roman" w:hAnsi="Times New Roman" w:cs="Times New Roman"/>
          <w:i/>
          <w:iCs/>
          <w:sz w:val="18"/>
          <w:szCs w:val="18"/>
          <w:bdr w:val="none" w:sz="0" w:space="0" w:color="auto"/>
          <w:lang w:val="de-DE"/>
        </w:rPr>
        <w:t xml:space="preserve"> Lehr- und Übungsbuch der deutschen Grammatik, </w:t>
      </w:r>
      <w:r w:rsidRPr="00E27CD8">
        <w:rPr>
          <w:rFonts w:ascii="Times New Roman" w:hAnsi="Times New Roman" w:cs="Times New Roman"/>
          <w:sz w:val="18"/>
          <w:szCs w:val="18"/>
          <w:bdr w:val="none" w:sz="0" w:space="0" w:color="auto"/>
          <w:lang w:val="de-DE"/>
        </w:rPr>
        <w:t>Hueber 2019.</w:t>
      </w:r>
    </w:p>
    <w:p w14:paraId="082D745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08"/>
        </w:tabs>
        <w:ind w:left="284" w:hanging="284"/>
        <w:rPr>
          <w:rFonts w:ascii="Times New Roman" w:eastAsia="Times" w:hAnsi="Times New Roman" w:cs="Times New Roman"/>
          <w:i/>
          <w:iCs/>
          <w:sz w:val="18"/>
          <w:szCs w:val="18"/>
          <w:bdr w:val="none" w:sz="0" w:space="0" w:color="auto"/>
          <w:lang w:val="de-DE"/>
        </w:rPr>
      </w:pPr>
    </w:p>
    <w:p w14:paraId="52D3F56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08"/>
        </w:tabs>
        <w:ind w:left="284" w:hanging="284"/>
        <w:rPr>
          <w:rFonts w:ascii="Times New Roman" w:eastAsia="Times" w:hAnsi="Times New Roman" w:cs="Times New Roman"/>
          <w:sz w:val="18"/>
          <w:szCs w:val="18"/>
          <w:bdr w:val="none" w:sz="0" w:space="0" w:color="auto"/>
        </w:rPr>
      </w:pPr>
      <w:r w:rsidRPr="00E27CD8">
        <w:rPr>
          <w:rFonts w:ascii="Times New Roman" w:hAnsi="Times New Roman" w:cs="Times New Roman"/>
          <w:b/>
          <w:bCs/>
          <w:i/>
          <w:iCs/>
          <w:sz w:val="18"/>
          <w:szCs w:val="18"/>
          <w:bdr w:val="none" w:sz="0" w:space="0" w:color="auto"/>
          <w:lang w:val="de-DE"/>
        </w:rPr>
        <w:t>Testo di lettura per la prova orale</w:t>
      </w:r>
      <w:r w:rsidRPr="00E27CD8">
        <w:rPr>
          <w:rFonts w:ascii="Times New Roman" w:hAnsi="Times New Roman" w:cs="Times New Roman"/>
          <w:sz w:val="18"/>
          <w:szCs w:val="18"/>
          <w:bdr w:val="none" w:sz="0" w:space="0" w:color="auto"/>
        </w:rPr>
        <w:t>:</w:t>
      </w:r>
    </w:p>
    <w:p w14:paraId="287B6B08"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left"/>
        <w:rPr>
          <w:rFonts w:ascii="Times New Roman" w:eastAsia="Times New Roman" w:hAnsi="Times New Roman" w:cs="Times New Roman"/>
          <w:color w:val="auto"/>
          <w:sz w:val="18"/>
          <w:szCs w:val="18"/>
          <w:bdr w:val="none" w:sz="0" w:space="0" w:color="auto"/>
          <w:lang w:val="en-GB"/>
        </w:rPr>
      </w:pPr>
      <w:r w:rsidRPr="00E27CD8">
        <w:rPr>
          <w:rFonts w:ascii="Times New Roman" w:eastAsia="Times New Roman" w:hAnsi="Times New Roman" w:cs="Times New Roman"/>
          <w:smallCaps/>
          <w:color w:val="auto"/>
          <w:sz w:val="18"/>
          <w:szCs w:val="18"/>
          <w:bdr w:val="none" w:sz="0" w:space="0" w:color="auto"/>
        </w:rPr>
        <w:tab/>
      </w:r>
      <w:r w:rsidRPr="00E27CD8">
        <w:rPr>
          <w:rFonts w:ascii="Times New Roman" w:eastAsia="Times New Roman" w:hAnsi="Times New Roman" w:cs="Times New Roman"/>
          <w:smallCaps/>
          <w:color w:val="auto"/>
          <w:sz w:val="16"/>
          <w:szCs w:val="16"/>
          <w:bdr w:val="none" w:sz="0" w:space="0" w:color="auto"/>
          <w:lang w:val="de-DE"/>
        </w:rPr>
        <w:t>Judith Hermann</w:t>
      </w:r>
      <w:r w:rsidRPr="00E27CD8">
        <w:rPr>
          <w:rFonts w:ascii="Times New Roman" w:eastAsia="Times New Roman" w:hAnsi="Times New Roman" w:cs="Times New Roman"/>
          <w:color w:val="auto"/>
          <w:sz w:val="18"/>
          <w:szCs w:val="18"/>
          <w:bdr w:val="none" w:sz="0" w:space="0" w:color="auto"/>
          <w:lang w:val="de-DE"/>
        </w:rPr>
        <w:t xml:space="preserve">, </w:t>
      </w:r>
      <w:r w:rsidRPr="00E27CD8">
        <w:rPr>
          <w:rFonts w:ascii="Times New Roman" w:eastAsia="Times New Roman" w:hAnsi="Times New Roman" w:cs="Times New Roman"/>
          <w:i/>
          <w:iCs/>
          <w:color w:val="auto"/>
          <w:sz w:val="18"/>
          <w:szCs w:val="18"/>
          <w:bdr w:val="none" w:sz="0" w:space="0" w:color="auto"/>
          <w:lang w:val="de-DE"/>
        </w:rPr>
        <w:t>Nichts als Gespenster</w:t>
      </w:r>
      <w:r w:rsidRPr="00E27CD8">
        <w:rPr>
          <w:rFonts w:ascii="Times New Roman" w:eastAsia="Times New Roman" w:hAnsi="Times New Roman" w:cs="Times New Roman"/>
          <w:color w:val="auto"/>
          <w:sz w:val="18"/>
          <w:szCs w:val="18"/>
          <w:bdr w:val="none" w:sz="0" w:space="0" w:color="auto"/>
          <w:lang w:val="de-DE"/>
        </w:rPr>
        <w:t>, S. Fischer Verlag, Frankfurt am Main 2017</w:t>
      </w:r>
      <w:r w:rsidRPr="00E27CD8">
        <w:rPr>
          <w:rFonts w:ascii="Times New Roman" w:hAnsi="Times New Roman" w:cs="Times New Roman"/>
          <w:color w:val="auto"/>
          <w:sz w:val="18"/>
          <w:szCs w:val="18"/>
          <w:bdr w:val="none" w:sz="0" w:space="0" w:color="auto"/>
          <w:lang w:val="de-DE"/>
        </w:rPr>
        <w:br/>
      </w:r>
    </w:p>
    <w:p w14:paraId="21C5E53B"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New Roman" w:eastAsia="Times" w:hAnsi="Times New Roman" w:cs="Times New Roman"/>
          <w:sz w:val="18"/>
          <w:szCs w:val="18"/>
          <w:bdr w:val="none" w:sz="0" w:space="0" w:color="auto"/>
        </w:rPr>
      </w:pPr>
      <w:r w:rsidRPr="00E27CD8">
        <w:rPr>
          <w:rFonts w:ascii="Times New Roman" w:hAnsi="Times New Roman" w:cs="Times New Roman"/>
          <w:b/>
          <w:bCs/>
          <w:i/>
          <w:iCs/>
          <w:sz w:val="18"/>
          <w:szCs w:val="18"/>
          <w:bdr w:val="none" w:sz="0" w:space="0" w:color="auto"/>
          <w:lang w:val="de-DE"/>
        </w:rPr>
        <w:t>Testi (facoltativi) per l’auto-apprendimento</w:t>
      </w:r>
      <w:r w:rsidRPr="00E27CD8">
        <w:rPr>
          <w:rFonts w:ascii="Times New Roman" w:hAnsi="Times New Roman" w:cs="Times New Roman"/>
          <w:sz w:val="18"/>
          <w:szCs w:val="18"/>
          <w:bdr w:val="none" w:sz="0" w:space="0" w:color="auto"/>
        </w:rPr>
        <w:t>:</w:t>
      </w:r>
    </w:p>
    <w:p w14:paraId="3FF7BB4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ascii="Times New Roman" w:eastAsia="Times" w:hAnsi="Times New Roman" w:cs="Times New Roman"/>
          <w:sz w:val="18"/>
          <w:szCs w:val="18"/>
          <w:bdr w:val="none" w:sz="0" w:space="0" w:color="auto"/>
        </w:rPr>
      </w:pPr>
      <w:r w:rsidRPr="00E27CD8">
        <w:rPr>
          <w:rFonts w:ascii="Times New Roman" w:eastAsia="Times" w:hAnsi="Times New Roman" w:cs="Times New Roman"/>
          <w:smallCaps/>
          <w:sz w:val="18"/>
          <w:szCs w:val="18"/>
          <w:bdr w:val="none" w:sz="0" w:space="0" w:color="auto"/>
        </w:rPr>
        <w:tab/>
      </w:r>
      <w:r w:rsidRPr="00E27CD8">
        <w:rPr>
          <w:rFonts w:ascii="Times New Roman" w:hAnsi="Times New Roman" w:cs="Times New Roman"/>
          <w:smallCaps/>
          <w:sz w:val="16"/>
          <w:szCs w:val="16"/>
          <w:bdr w:val="none" w:sz="0" w:space="0" w:color="auto"/>
          <w:lang w:val="de-DE"/>
        </w:rPr>
        <w:t>G. Helbig - J. Buscha</w:t>
      </w:r>
      <w:r w:rsidRPr="00E27CD8">
        <w:rPr>
          <w:rFonts w:ascii="Times New Roman" w:hAnsi="Times New Roman" w:cs="Times New Roman"/>
          <w:sz w:val="18"/>
          <w:szCs w:val="18"/>
          <w:bdr w:val="none" w:sz="0" w:space="0" w:color="auto"/>
          <w:lang w:val="de-DE"/>
        </w:rPr>
        <w:t>,</w:t>
      </w:r>
      <w:r w:rsidRPr="00E27CD8">
        <w:rPr>
          <w:rFonts w:ascii="Times New Roman" w:hAnsi="Times New Roman" w:cs="Times New Roman"/>
          <w:i/>
          <w:iCs/>
          <w:sz w:val="18"/>
          <w:szCs w:val="18"/>
          <w:bdr w:val="none" w:sz="0" w:space="0" w:color="auto"/>
          <w:lang w:val="de-DE"/>
        </w:rPr>
        <w:t xml:space="preserve"> Übungsgrammatik Deutsch B1/C2,</w:t>
      </w:r>
      <w:r w:rsidRPr="00E27CD8">
        <w:rPr>
          <w:rFonts w:ascii="Times New Roman" w:hAnsi="Times New Roman" w:cs="Times New Roman"/>
          <w:sz w:val="18"/>
          <w:szCs w:val="18"/>
          <w:bdr w:val="none" w:sz="0" w:space="0" w:color="auto"/>
          <w:lang w:val="de-DE"/>
        </w:rPr>
        <w:t xml:space="preserve"> Langenscheidt 2013</w:t>
      </w:r>
    </w:p>
    <w:p w14:paraId="1DD9AC5A"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Times New Roman" w:eastAsia="Times" w:hAnsi="Times New Roman" w:cs="Times New Roman"/>
          <w:sz w:val="18"/>
          <w:szCs w:val="18"/>
          <w:bdr w:val="none" w:sz="0" w:space="0" w:color="auto"/>
          <w:lang w:val="de-DE"/>
        </w:rPr>
      </w:pPr>
    </w:p>
    <w:p w14:paraId="42B5CCB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Times New Roman" w:eastAsia="Times" w:hAnsi="Times New Roman" w:cs="Times New Roman"/>
          <w:sz w:val="18"/>
          <w:szCs w:val="18"/>
          <w:bdr w:val="none" w:sz="0" w:space="0" w:color="auto"/>
        </w:rPr>
      </w:pPr>
      <w:r w:rsidRPr="00E27CD8">
        <w:rPr>
          <w:rFonts w:ascii="Times New Roman" w:eastAsia="Times" w:hAnsi="Times New Roman" w:cs="Times New Roman"/>
          <w:sz w:val="18"/>
          <w:szCs w:val="18"/>
          <w:bdr w:val="none" w:sz="0" w:space="0" w:color="auto"/>
          <w:lang w:val="de-DE"/>
        </w:rPr>
        <w:tab/>
      </w:r>
      <w:r w:rsidRPr="00E27CD8">
        <w:rPr>
          <w:rFonts w:ascii="Times New Roman" w:hAnsi="Times New Roman" w:cs="Times New Roman"/>
          <w:i/>
          <w:iCs/>
          <w:sz w:val="18"/>
          <w:szCs w:val="18"/>
          <w:bdr w:val="none" w:sz="0" w:space="0" w:color="auto"/>
          <w:lang w:val="de-DE"/>
        </w:rPr>
        <w:t>Lextra Deutsch als Fremdsprache – Grund- und Aufbauwortschatz nach Themen A1-B2</w:t>
      </w:r>
      <w:r w:rsidRPr="00E27CD8">
        <w:rPr>
          <w:rFonts w:ascii="Times New Roman" w:hAnsi="Times New Roman" w:cs="Times New Roman"/>
          <w:sz w:val="18"/>
          <w:szCs w:val="18"/>
          <w:bdr w:val="none" w:sz="0" w:space="0" w:color="auto"/>
          <w:lang w:val="de-DE"/>
        </w:rPr>
        <w:t xml:space="preserve"> (consigliato per l</w:t>
      </w:r>
      <w:r w:rsidRPr="00E27CD8">
        <w:rPr>
          <w:rFonts w:ascii="Times New Roman" w:hAnsi="Times New Roman" w:cs="Times New Roman"/>
          <w:sz w:val="18"/>
          <w:szCs w:val="18"/>
          <w:bdr w:val="none" w:sz="0" w:space="0" w:color="auto"/>
          <w:lang w:val="fr-FR"/>
        </w:rPr>
        <w:t>’</w:t>
      </w:r>
      <w:r w:rsidRPr="00E27CD8">
        <w:rPr>
          <w:rFonts w:ascii="Times New Roman" w:hAnsi="Times New Roman" w:cs="Times New Roman"/>
          <w:sz w:val="18"/>
          <w:szCs w:val="18"/>
          <w:bdr w:val="none" w:sz="0" w:space="0" w:color="auto"/>
          <w:lang w:val="de-DE"/>
        </w:rPr>
        <w:t>ampliamento delle competenze lessicali)</w:t>
      </w:r>
    </w:p>
    <w:p w14:paraId="537A6D87" w14:textId="77777777" w:rsidR="00E27CD8" w:rsidRPr="00E27CD8" w:rsidRDefault="00E27CD8" w:rsidP="00E2242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20" w:lineRule="exact"/>
        <w:ind w:left="284" w:hanging="284"/>
        <w:rPr>
          <w:rFonts w:ascii="Times New Roman" w:hAnsi="Times New Roman" w:cs="Times New Roman"/>
          <w:b/>
          <w:bCs/>
          <w:i/>
          <w:iCs/>
          <w:sz w:val="18"/>
          <w:szCs w:val="18"/>
          <w:bdr w:val="none" w:sz="0" w:space="0" w:color="auto" w:frame="1"/>
          <w:lang w:val="de-DE"/>
        </w:rPr>
      </w:pPr>
      <w:r w:rsidRPr="00E27CD8">
        <w:rPr>
          <w:rFonts w:ascii="Times New Roman" w:hAnsi="Times New Roman" w:cs="Times New Roman"/>
          <w:b/>
          <w:bCs/>
          <w:i/>
          <w:iCs/>
          <w:sz w:val="18"/>
          <w:szCs w:val="18"/>
          <w:bdr w:val="none" w:sz="0" w:space="0" w:color="auto" w:frame="1"/>
          <w:lang w:val="de-DE"/>
        </w:rPr>
        <w:t>Dizionari consigliati:</w:t>
      </w:r>
    </w:p>
    <w:p w14:paraId="67C0F532" w14:textId="77777777" w:rsidR="00C279C4"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ascii="Times New Roman" w:hAnsi="Times New Roman" w:cs="Times New Roman"/>
          <w:sz w:val="18"/>
          <w:szCs w:val="18"/>
          <w:bdr w:val="none" w:sz="0" w:space="0" w:color="auto"/>
          <w:lang w:val="de-DE"/>
        </w:rPr>
      </w:pPr>
      <w:r w:rsidRPr="00E27CD8">
        <w:rPr>
          <w:rFonts w:ascii="Times New Roman" w:eastAsia="Times" w:hAnsi="Times New Roman" w:cs="Times New Roman"/>
          <w:smallCaps/>
          <w:sz w:val="18"/>
          <w:szCs w:val="18"/>
          <w:bdr w:val="none" w:sz="0" w:space="0" w:color="auto"/>
          <w:lang w:val="de-DE"/>
        </w:rPr>
        <w:tab/>
      </w:r>
      <w:r w:rsidRPr="00E27CD8">
        <w:rPr>
          <w:rFonts w:ascii="Times New Roman" w:eastAsia="Times" w:hAnsi="Times New Roman" w:cs="Times New Roman"/>
          <w:smallCaps/>
          <w:sz w:val="16"/>
          <w:szCs w:val="16"/>
          <w:bdr w:val="none" w:sz="0" w:space="0" w:color="auto"/>
          <w:lang w:val="de-DE"/>
        </w:rPr>
        <w:t>D. G</w:t>
      </w:r>
      <w:r w:rsidRPr="00E27CD8">
        <w:rPr>
          <w:rFonts w:ascii="Times New Roman" w:hAnsi="Times New Roman" w:cs="Times New Roman"/>
          <w:smallCaps/>
          <w:sz w:val="16"/>
          <w:szCs w:val="16"/>
          <w:bdr w:val="none" w:sz="0" w:space="0" w:color="auto"/>
          <w:lang w:val="de-DE"/>
        </w:rPr>
        <w:t>ötz, u.a</w:t>
      </w:r>
      <w:r w:rsidRPr="00E27CD8">
        <w:rPr>
          <w:rFonts w:ascii="Times New Roman" w:hAnsi="Times New Roman" w:cs="Times New Roman"/>
          <w:sz w:val="16"/>
          <w:szCs w:val="16"/>
          <w:bdr w:val="none" w:sz="0" w:space="0" w:color="auto"/>
          <w:lang w:val="de-DE"/>
        </w:rPr>
        <w:t>.,</w:t>
      </w:r>
      <w:r w:rsidRPr="00E27CD8">
        <w:rPr>
          <w:rFonts w:ascii="Times New Roman" w:hAnsi="Times New Roman" w:cs="Times New Roman"/>
          <w:i/>
          <w:iCs/>
          <w:sz w:val="16"/>
          <w:szCs w:val="16"/>
          <w:bdr w:val="none" w:sz="0" w:space="0" w:color="auto"/>
          <w:lang w:val="de-DE"/>
        </w:rPr>
        <w:t xml:space="preserve"> </w:t>
      </w:r>
      <w:r w:rsidRPr="00E27CD8">
        <w:rPr>
          <w:rFonts w:ascii="Times New Roman" w:hAnsi="Times New Roman" w:cs="Times New Roman"/>
          <w:i/>
          <w:iCs/>
          <w:sz w:val="18"/>
          <w:szCs w:val="18"/>
          <w:bdr w:val="none" w:sz="0" w:space="0" w:color="auto"/>
          <w:lang w:val="de-DE"/>
        </w:rPr>
        <w:t xml:space="preserve">Großwörterbuch Deutsch als Fremdsprache </w:t>
      </w:r>
      <w:r w:rsidRPr="00E27CD8">
        <w:rPr>
          <w:rFonts w:ascii="Times New Roman" w:hAnsi="Times New Roman" w:cs="Times New Roman"/>
          <w:sz w:val="18"/>
          <w:szCs w:val="18"/>
          <w:bdr w:val="none" w:sz="0" w:space="0" w:color="auto"/>
          <w:lang w:val="de-DE"/>
        </w:rPr>
        <w:t>mit Online-Wörterbuch, Neubearbeitung 2019, Langenscheidt, München</w:t>
      </w:r>
    </w:p>
    <w:p w14:paraId="1AC8BBF9" w14:textId="71EC9214"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ascii="Times New Roman" w:eastAsia="Times" w:hAnsi="Times New Roman" w:cs="Times New Roman"/>
          <w:spacing w:val="-5"/>
          <w:sz w:val="18"/>
          <w:szCs w:val="18"/>
          <w:bdr w:val="none" w:sz="0" w:space="0" w:color="auto"/>
          <w:lang w:val="de-DE"/>
        </w:rPr>
      </w:pPr>
    </w:p>
    <w:p w14:paraId="21DFF076" w14:textId="77777777" w:rsidR="00E27CD8" w:rsidRPr="00C279C4" w:rsidRDefault="00E27CD8" w:rsidP="00C279C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20" w:lineRule="exact"/>
        <w:rPr>
          <w:rFonts w:ascii="Times New Roman" w:eastAsia="Times New Roman" w:hAnsi="Times New Roman" w:cs="Times New Roman"/>
          <w:noProof/>
          <w:color w:val="auto"/>
          <w:sz w:val="18"/>
          <w:szCs w:val="18"/>
          <w:bdr w:val="none" w:sz="0" w:space="0" w:color="auto"/>
        </w:rPr>
      </w:pPr>
      <w:r w:rsidRPr="00C279C4">
        <w:rPr>
          <w:rFonts w:ascii="Times New Roman" w:eastAsia="Times New Roman" w:hAnsi="Times New Roman" w:cs="Times New Roman"/>
          <w:noProof/>
          <w:color w:val="auto"/>
          <w:sz w:val="18"/>
          <w:szCs w:val="18"/>
          <w:bdr w:val="none" w:sz="0" w:space="0" w:color="auto"/>
        </w:rPr>
        <w:t xml:space="preserve">Ulteriori materiali utilizzati a lezione ed esercizi per l’auto-apprendimento saranno resi disponibili su </w:t>
      </w:r>
      <w:r w:rsidRPr="00C279C4">
        <w:rPr>
          <w:rFonts w:ascii="Times New Roman" w:eastAsia="Times New Roman" w:hAnsi="Times New Roman" w:cs="Times New Roman"/>
          <w:i/>
          <w:iCs/>
          <w:noProof/>
          <w:color w:val="auto"/>
          <w:sz w:val="18"/>
          <w:szCs w:val="18"/>
          <w:bdr w:val="none" w:sz="0" w:space="0" w:color="auto"/>
        </w:rPr>
        <w:t xml:space="preserve">Blackboard </w:t>
      </w:r>
      <w:r w:rsidRPr="00C279C4">
        <w:rPr>
          <w:rFonts w:ascii="Times New Roman" w:eastAsia="Times New Roman" w:hAnsi="Times New Roman" w:cs="Times New Roman"/>
          <w:noProof/>
          <w:color w:val="auto"/>
          <w:sz w:val="18"/>
          <w:szCs w:val="18"/>
          <w:bdr w:val="none" w:sz="0" w:space="0" w:color="auto"/>
        </w:rPr>
        <w:t>nel corso dell’anno accademico.</w:t>
      </w:r>
    </w:p>
    <w:p w14:paraId="2718B0C4"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b/>
          <w:bCs/>
          <w:i/>
          <w:iCs/>
          <w:color w:val="auto"/>
          <w:sz w:val="18"/>
          <w:szCs w:val="18"/>
          <w:bdr w:val="none" w:sz="0" w:space="0" w:color="auto"/>
        </w:rPr>
      </w:pPr>
      <w:r w:rsidRPr="00E27CD8">
        <w:rPr>
          <w:rFonts w:ascii="Times New Roman" w:eastAsia="Times New Roman" w:hAnsi="Times New Roman" w:cs="Times New Roman"/>
          <w:b/>
          <w:bCs/>
          <w:i/>
          <w:iCs/>
          <w:color w:val="auto"/>
          <w:sz w:val="18"/>
          <w:szCs w:val="18"/>
          <w:bdr w:val="none" w:sz="0" w:space="0" w:color="auto"/>
        </w:rPr>
        <w:t>METODO E CRITERI DI VALUTAZIONE</w:t>
      </w:r>
    </w:p>
    <w:p w14:paraId="7942172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rPr>
      </w:pPr>
      <w:r w:rsidRPr="00E27CD8">
        <w:rPr>
          <w:rFonts w:ascii="Times New Roman" w:hAnsi="Times New Roman" w:cs="Times New Roman"/>
          <w:sz w:val="18"/>
          <w:szCs w:val="18"/>
          <w:bdr w:val="none" w:sz="0" w:space="0" w:color="auto"/>
        </w:rPr>
        <w:t>La prova intermedia di Lingua tedesca 2 si compone di due parti, ciascuna con voto distinto:</w:t>
      </w:r>
    </w:p>
    <w:p w14:paraId="777E5B9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rPr>
      </w:pPr>
    </w:p>
    <w:p w14:paraId="458C09B8" w14:textId="77777777" w:rsidR="00E27CD8" w:rsidRPr="00E27CD8" w:rsidRDefault="00E27CD8" w:rsidP="00E82976">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prova scritta, articolata in quattro parti distinte:</w:t>
      </w:r>
    </w:p>
    <w:p w14:paraId="285DA04D"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dettato (30 minuti)</w:t>
      </w:r>
    </w:p>
    <w:p w14:paraId="2ADB7640"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test lessico-grammaticale (60 minuti)</w:t>
      </w:r>
    </w:p>
    <w:p w14:paraId="40544BA5"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riassunto: produzione di un breve testo in L2 a partire da un articolo di attualità di media difficoltà da riassumere e rielaborare secondo i criteri richiesti (60 minuti)</w:t>
      </w:r>
    </w:p>
    <w:p w14:paraId="7CE6BCF9"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jc w:val="left"/>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traduzione (dall’italiano al tedesco) di un testo di circa 700 caratteri (30 minuti).</w:t>
      </w:r>
      <w:r w:rsidRPr="00E27CD8">
        <w:rPr>
          <w:rFonts w:ascii="Times New Roman" w:hAnsi="Times New Roman" w:cs="Times New Roman"/>
          <w:sz w:val="18"/>
          <w:szCs w:val="18"/>
          <w:bdr w:val="none" w:sz="0" w:space="0" w:color="auto"/>
        </w:rPr>
        <w:br/>
      </w:r>
    </w:p>
    <w:p w14:paraId="3AEC99F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rPr>
      </w:pPr>
      <w:r w:rsidRPr="00E27CD8">
        <w:rPr>
          <w:rFonts w:ascii="Times New Roman" w:eastAsia="Times" w:hAnsi="Times New Roman" w:cs="Times New Roman"/>
          <w:sz w:val="18"/>
          <w:szCs w:val="18"/>
          <w:bdr w:val="none" w:sz="0" w:space="0" w:color="auto"/>
        </w:rPr>
        <w:tab/>
        <w:t>È</w:t>
      </w:r>
      <w:r w:rsidRPr="00E27CD8">
        <w:rPr>
          <w:rFonts w:ascii="Times New Roman" w:hAnsi="Times New Roman" w:cs="Times New Roman"/>
          <w:sz w:val="18"/>
          <w:szCs w:val="18"/>
          <w:bdr w:val="none" w:sz="0" w:space="0" w:color="auto"/>
        </w:rPr>
        <w:t xml:space="preserve"> ammesso l’uso del dizionario monolingue per le sole prove di riassunto e traduzione.</w:t>
      </w:r>
    </w:p>
    <w:p w14:paraId="21DB55C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eastAsia="Times" w:hAnsi="Times New Roman" w:cs="Times New Roman"/>
          <w:sz w:val="18"/>
          <w:szCs w:val="18"/>
          <w:bdr w:val="none" w:sz="0" w:space="0" w:color="auto"/>
        </w:rPr>
      </w:pPr>
    </w:p>
    <w:p w14:paraId="76774E5E" w14:textId="77777777" w:rsidR="00E27CD8" w:rsidRPr="00E27CD8" w:rsidRDefault="00E27CD8" w:rsidP="00E2242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prova orale, che prevede le seguenti parti (in successione):</w:t>
      </w:r>
    </w:p>
    <w:p w14:paraId="5A06757E"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colloquio relativo alle tematiche trattate nel testo in adozione (v. bibliografia);</w:t>
      </w:r>
    </w:p>
    <w:p w14:paraId="44D63AAA"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descrizione di una o più immagini tratte dal testo in adozione (v. bibliografia), con particolare attenzione alla verifica delle conoscenze lessicali;</w:t>
      </w:r>
    </w:p>
    <w:p w14:paraId="69956811" w14:textId="77777777" w:rsidR="00E27CD8" w:rsidRPr="00E27CD8" w:rsidRDefault="00E27CD8" w:rsidP="00E22427">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263" w:hanging="263"/>
        <w:rPr>
          <w:rFonts w:ascii="Times New Roman" w:hAnsi="Times New Roman" w:cs="Times New Roman"/>
          <w:sz w:val="18"/>
          <w:szCs w:val="18"/>
          <w:bdr w:val="none" w:sz="0" w:space="0" w:color="auto"/>
        </w:rPr>
      </w:pPr>
      <w:r w:rsidRPr="00E27CD8">
        <w:rPr>
          <w:rFonts w:ascii="Times New Roman" w:hAnsi="Times New Roman" w:cs="Times New Roman"/>
          <w:sz w:val="18"/>
          <w:szCs w:val="18"/>
          <w:bdr w:val="none" w:sz="0" w:space="0" w:color="auto"/>
        </w:rPr>
        <w:t xml:space="preserve">lettura ad alta voce e traduzione (dal tedesco in italiano) di uno o più paragrafi di </w:t>
      </w:r>
      <w:r w:rsidRPr="00E27CD8">
        <w:rPr>
          <w:rFonts w:ascii="Times New Roman" w:hAnsi="Times New Roman" w:cs="Times New Roman"/>
          <w:i/>
          <w:iCs/>
          <w:sz w:val="18"/>
          <w:szCs w:val="18"/>
          <w:bdr w:val="none" w:sz="0" w:space="0" w:color="auto"/>
        </w:rPr>
        <w:t>Nichts als Gespenster</w:t>
      </w:r>
      <w:r w:rsidRPr="00E27CD8">
        <w:rPr>
          <w:rFonts w:ascii="Times New Roman" w:hAnsi="Times New Roman" w:cs="Times New Roman"/>
          <w:sz w:val="18"/>
          <w:szCs w:val="18"/>
          <w:bdr w:val="none" w:sz="0" w:space="0" w:color="auto"/>
        </w:rPr>
        <w:t xml:space="preserve"> (v. bibliografia), riassunto e commenti relativi al testo.</w:t>
      </w:r>
    </w:p>
    <w:p w14:paraId="23C64BF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w:hAnsi="Times New Roman" w:cs="Times New Roman"/>
          <w:sz w:val="18"/>
          <w:szCs w:val="18"/>
          <w:bdr w:val="none" w:sz="0" w:space="0" w:color="auto"/>
        </w:rPr>
      </w:pPr>
      <w:r w:rsidRPr="00E27CD8">
        <w:rPr>
          <w:rFonts w:ascii="Times New Roman" w:hAnsi="Times New Roman" w:cs="Times New Roman"/>
          <w:sz w:val="18"/>
          <w:szCs w:val="18"/>
          <w:bdr w:val="none" w:sz="0" w:space="0" w:color="auto"/>
        </w:rPr>
        <w:t xml:space="preserve"> </w:t>
      </w:r>
    </w:p>
    <w:p w14:paraId="095DED66" w14:textId="77777777" w:rsidR="00E27CD8" w:rsidRPr="00E27CD8" w:rsidRDefault="00E27CD8" w:rsidP="00C234C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w:hAnsi="Times New Roman" w:cs="Times New Roman"/>
          <w:sz w:val="18"/>
          <w:szCs w:val="18"/>
          <w:bdr w:val="none" w:sz="0" w:space="0" w:color="auto"/>
        </w:rPr>
      </w:pPr>
      <w:r w:rsidRPr="00E27CD8">
        <w:rPr>
          <w:rFonts w:ascii="Times New Roman" w:hAnsi="Times New Roman" w:cs="Times New Roman"/>
          <w:sz w:val="18"/>
          <w:szCs w:val="18"/>
          <w:bdr w:val="none" w:sz="0" w:space="0" w:color="auto"/>
        </w:rPr>
        <w:t>La valutazione tiene conto, in modo particolare, dei seguenti fattori:</w:t>
      </w:r>
    </w:p>
    <w:p w14:paraId="73691647" w14:textId="6B73F773" w:rsidR="00E27CD8" w:rsidRPr="00E27CD8" w:rsidRDefault="00C279C4" w:rsidP="00C234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8"/>
          <w:szCs w:val="18"/>
          <w:bdr w:val="none" w:sz="0" w:space="0" w:color="auto"/>
        </w:rPr>
      </w:pPr>
      <w:r>
        <w:rPr>
          <w:rFonts w:ascii="Times New Roman" w:hAnsi="Times New Roman" w:cs="Times New Roman"/>
          <w:sz w:val="18"/>
          <w:szCs w:val="18"/>
          <w:bdr w:val="none" w:sz="0" w:space="0" w:color="auto"/>
        </w:rPr>
        <w:t xml:space="preserve">- </w:t>
      </w:r>
      <w:r w:rsidR="00E27CD8" w:rsidRPr="00E27CD8">
        <w:rPr>
          <w:rFonts w:ascii="Times New Roman" w:hAnsi="Times New Roman" w:cs="Times New Roman"/>
          <w:sz w:val="18"/>
          <w:szCs w:val="18"/>
          <w:bdr w:val="none" w:sz="0" w:space="0" w:color="auto"/>
        </w:rPr>
        <w:t>padronanza lessicale, capacità di interazione spontanea a partire dagli argomenti trattati nel testo in adozione; conoscenza approfondita del testo di lettura e capacità di formulare considerazioni personali sui contenuti dello stesso;</w:t>
      </w:r>
    </w:p>
    <w:p w14:paraId="218892C9" w14:textId="35CDD324" w:rsidR="00E27CD8" w:rsidRPr="00E27CD8" w:rsidRDefault="00C279C4" w:rsidP="00C234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8"/>
          <w:szCs w:val="18"/>
          <w:bdr w:val="none" w:sz="0" w:space="0" w:color="auto"/>
        </w:rPr>
      </w:pPr>
      <w:r>
        <w:rPr>
          <w:rFonts w:ascii="Times New Roman" w:hAnsi="Times New Roman" w:cs="Times New Roman"/>
          <w:sz w:val="18"/>
          <w:szCs w:val="18"/>
          <w:bdr w:val="none" w:sz="0" w:space="0" w:color="auto"/>
        </w:rPr>
        <w:t xml:space="preserve">- </w:t>
      </w:r>
      <w:r w:rsidR="00E27CD8" w:rsidRPr="00E27CD8">
        <w:rPr>
          <w:rFonts w:ascii="Times New Roman" w:hAnsi="Times New Roman" w:cs="Times New Roman"/>
          <w:sz w:val="18"/>
          <w:szCs w:val="18"/>
          <w:bdr w:val="none" w:sz="0" w:space="0" w:color="auto"/>
        </w:rPr>
        <w:t>correttezza formale (uso appropriato delle strutture morfo-sintattiche, adeguata pronuncia e prosodia); chiarezza e fluidità nell’espressione orale.</w:t>
      </w:r>
    </w:p>
    <w:p w14:paraId="0F73FF9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b/>
          <w:bCs/>
          <w:i/>
          <w:iCs/>
          <w:color w:val="auto"/>
          <w:sz w:val="18"/>
          <w:szCs w:val="18"/>
          <w:bdr w:val="none" w:sz="0" w:space="0" w:color="auto"/>
        </w:rPr>
      </w:pPr>
      <w:r w:rsidRPr="00E27CD8">
        <w:rPr>
          <w:rFonts w:ascii="Times New Roman" w:eastAsia="Times New Roman" w:hAnsi="Times New Roman" w:cs="Times New Roman"/>
          <w:b/>
          <w:bCs/>
          <w:i/>
          <w:iCs/>
          <w:color w:val="auto"/>
          <w:sz w:val="18"/>
          <w:szCs w:val="18"/>
          <w:bdr w:val="none" w:sz="0" w:space="0" w:color="auto"/>
        </w:rPr>
        <w:t>AVVERTENZE E PREREQUISITI</w:t>
      </w:r>
    </w:p>
    <w:p w14:paraId="70200948" w14:textId="77777777" w:rsidR="00E27CD8" w:rsidRPr="00E27CD8" w:rsidRDefault="00E27CD8" w:rsidP="00E8297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New Roman" w:hAnsi="Times New Roman" w:cs="Times"/>
          <w:noProof/>
          <w:color w:val="auto"/>
          <w:sz w:val="18"/>
          <w:szCs w:val="18"/>
        </w:rPr>
      </w:pPr>
      <w:r w:rsidRPr="00E27CD8">
        <w:rPr>
          <w:rFonts w:ascii="Times New Roman" w:hAnsi="Times New Roman" w:cs="Times"/>
          <w:noProof/>
          <w:color w:val="auto"/>
          <w:sz w:val="18"/>
          <w:szCs w:val="18"/>
        </w:rPr>
        <w:t xml:space="preserve">Questo programma vale per tutti gli studenti, indipendentemente dal livello di partenza al primo anno. L’acquisizione del livello previsto al primo anno (fra B1 e B2 del QCER) costituisce la premessa fondamentale per la proficua frequenza e il raggiungimento degli obiettivi esplicitati al secondo anno. </w:t>
      </w:r>
    </w:p>
    <w:p w14:paraId="1811046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i/>
          <w:iCs/>
          <w:color w:val="auto"/>
          <w:sz w:val="18"/>
          <w:szCs w:val="18"/>
          <w:bdr w:val="none" w:sz="0" w:space="0" w:color="auto"/>
        </w:rPr>
      </w:pPr>
      <w:r w:rsidRPr="00E27CD8">
        <w:rPr>
          <w:rFonts w:ascii="Times New Roman" w:eastAsia="Times New Roman" w:hAnsi="Times New Roman" w:cs="Times New Roman"/>
          <w:i/>
          <w:iCs/>
          <w:color w:val="auto"/>
          <w:sz w:val="18"/>
          <w:szCs w:val="18"/>
          <w:bdr w:val="none" w:sz="0" w:space="0" w:color="auto"/>
        </w:rPr>
        <w:t>Orario e luogo di ricevimento degli studenti</w:t>
      </w:r>
    </w:p>
    <w:p w14:paraId="5FE3610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ascii="Times New Roman" w:eastAsia="Times" w:hAnsi="Times New Roman" w:cs="Times New Roman"/>
          <w:sz w:val="22"/>
          <w:szCs w:val="22"/>
          <w:bdr w:val="none" w:sz="0" w:space="0" w:color="auto"/>
        </w:rPr>
      </w:pPr>
      <w:r w:rsidRPr="00E27CD8">
        <w:rPr>
          <w:rFonts w:ascii="Times New Roman" w:hAnsi="Times New Roman" w:cs="Times New Roman"/>
          <w:sz w:val="18"/>
          <w:szCs w:val="18"/>
          <w:bdr w:val="none" w:sz="0" w:space="0" w:color="auto"/>
        </w:rPr>
        <w:t>La prof.ssa Alessandra Lombardi (</w:t>
      </w:r>
      <w:hyperlink r:id="rId10" w:history="1">
        <w:r w:rsidRPr="00E27CD8">
          <w:rPr>
            <w:rFonts w:cs="Times"/>
            <w:color w:val="0000FF"/>
            <w:sz w:val="18"/>
            <w:szCs w:val="18"/>
            <w:u w:val="single" w:color="0000FF"/>
            <w:bdr w:val="none" w:sz="0" w:space="0" w:color="auto"/>
          </w:rPr>
          <w:t>alessandra.lombardi@unicatt.it</w:t>
        </w:r>
      </w:hyperlink>
      <w:r w:rsidRPr="00E27CD8">
        <w:rPr>
          <w:rFonts w:ascii="Times New Roman" w:hAnsi="Times New Roman" w:cs="Times New Roman"/>
          <w:sz w:val="18"/>
          <w:szCs w:val="18"/>
          <w:bdr w:val="none" w:sz="0" w:space="0" w:color="auto"/>
        </w:rPr>
        <w:t>), Coordinatrice delle Esercitazioni di Lingua tedesca nella Sede di Brescia, riceve gli studenti presso il suo studio secondo l’orario indicato nella pagina personale docente.</w:t>
      </w:r>
    </w:p>
    <w:p w14:paraId="18815924" w14:textId="28F85F97" w:rsidR="00E27CD8" w:rsidRPr="00E22427" w:rsidRDefault="00E27CD8" w:rsidP="00E2242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20" w:lineRule="exact"/>
        <w:rPr>
          <w:rFonts w:ascii="Times New Roman" w:eastAsia="Times New Roman" w:hAnsi="Times New Roman" w:cs="Times New Roman"/>
          <w:color w:val="auto"/>
          <w:szCs w:val="24"/>
          <w:bdr w:val="none" w:sz="0" w:space="0" w:color="auto"/>
        </w:rPr>
      </w:pPr>
      <w:r w:rsidRPr="00E27CD8">
        <w:rPr>
          <w:rFonts w:ascii="Times New Roman" w:eastAsia="Times New Roman" w:hAnsi="Times New Roman" w:cs="Times New Roman"/>
          <w:color w:val="auto"/>
          <w:sz w:val="18"/>
          <w:szCs w:val="18"/>
          <w:bdr w:val="none" w:sz="0" w:space="0" w:color="auto"/>
        </w:rPr>
        <w:t>Per ulteriori informazioni relative al programma e alle modalità d’esame è possibile rivolgersi alla dott.ssa Claudia Menzel (</w:t>
      </w:r>
      <w:hyperlink r:id="rId11" w:history="1">
        <w:r w:rsidRPr="00E27CD8">
          <w:rPr>
            <w:rFonts w:ascii="Times New Roman" w:eastAsia="Times New Roman" w:hAnsi="Times New Roman" w:cs="Times New Roman"/>
            <w:color w:val="0000FF"/>
            <w:sz w:val="18"/>
            <w:szCs w:val="18"/>
            <w:u w:val="single" w:color="0000FF"/>
            <w:bdr w:val="none" w:sz="0" w:space="0" w:color="auto"/>
          </w:rPr>
          <w:t>claudia.menzel@unicatt.it</w:t>
        </w:r>
      </w:hyperlink>
      <w:r w:rsidRPr="00E27CD8">
        <w:rPr>
          <w:rFonts w:ascii="Times New Roman" w:eastAsia="Times New Roman" w:hAnsi="Times New Roman" w:cs="Times New Roman"/>
          <w:color w:val="auto"/>
          <w:sz w:val="18"/>
          <w:szCs w:val="18"/>
          <w:bdr w:val="none" w:sz="0" w:space="0" w:color="auto"/>
        </w:rPr>
        <w:t>).</w:t>
      </w:r>
    </w:p>
    <w:p w14:paraId="0FF0819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eastAsia="Times New Roman" w:hAnsi="Times New Roman" w:cs="Times New Roman"/>
          <w:noProof/>
          <w:color w:val="auto"/>
          <w:sz w:val="18"/>
          <w:szCs w:val="18"/>
          <w:bdr w:val="none" w:sz="0" w:space="0" w:color="auto"/>
        </w:rPr>
      </w:pPr>
      <w:r w:rsidRPr="00E27CD8">
        <w:rPr>
          <w:rFonts w:eastAsia="Times New Roman" w:cs="Times New Roman"/>
          <w:b/>
          <w:bCs/>
          <w:color w:val="auto"/>
          <w:bdr w:val="none" w:sz="0" w:space="0" w:color="auto"/>
        </w:rPr>
        <w:lastRenderedPageBreak/>
        <w:t>Esercitazioni di lingua tedesca 3 (LT)</w:t>
      </w:r>
    </w:p>
    <w:p w14:paraId="18A793D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eastAsia="Times New Roman" w:cs="Times New Roman"/>
          <w:smallCaps/>
          <w:strike/>
          <w:color w:val="auto"/>
          <w:sz w:val="18"/>
          <w:bdr w:val="none" w:sz="0" w:space="0" w:color="auto"/>
        </w:rPr>
      </w:pPr>
      <w:r w:rsidRPr="00E27CD8">
        <w:rPr>
          <w:rFonts w:eastAsia="Times New Roman" w:cs="Times New Roman"/>
          <w:smallCaps/>
          <w:color w:val="auto"/>
          <w:sz w:val="18"/>
          <w:szCs w:val="18"/>
          <w:bdr w:val="none" w:sz="0" w:space="0" w:color="auto"/>
        </w:rPr>
        <w:t>Dott.ssa Marlene Kuppelwieser, Dott. Hans Pfeiffer, Dott.ssa Carla Tabaglio</w:t>
      </w:r>
    </w:p>
    <w:p w14:paraId="6FDF390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OBIETTIVO DEL CORSO E RISULTATI DI APPRENDIMENTO ATTESI</w:t>
      </w:r>
    </w:p>
    <w:p w14:paraId="619C73D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Le attività proposte nel ciclo delle esercitazioni di lingua per la terza annualità di corso mirano al raggiungimento, nelle quattro abilità (</w:t>
      </w:r>
      <w:r w:rsidRPr="00E27CD8">
        <w:rPr>
          <w:rFonts w:eastAsia="Times" w:cs="Times"/>
          <w:i/>
          <w:iCs/>
          <w:bdr w:val="none" w:sz="0" w:space="0" w:color="auto"/>
        </w:rPr>
        <w:t>Hören, Sprechen, Lesen, Schreiben</w:t>
      </w:r>
      <w:r w:rsidRPr="00E27CD8">
        <w:rPr>
          <w:rFonts w:eastAsia="Times" w:cs="Times"/>
          <w:bdr w:val="none" w:sz="0" w:space="0" w:color="auto"/>
        </w:rPr>
        <w:t>), di un livello di competenze che corrisponde al livello C1 del Portfolio Europeo delle lingue.</w:t>
      </w:r>
    </w:p>
    <w:p w14:paraId="4A15F2A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Al termine delle esercitazioni, lo studente disporrà di un patrimonio lessicale attivo di almeno 4500 – 5000 parole (anche nell’ambito delle lingue di specialità), sarà in grado di comprendere un'ampia gamma di testi, anche di una certa complessità, di riconoscerne le funzioni comunicative e i diversi livelli di senso.</w:t>
      </w:r>
    </w:p>
    <w:p w14:paraId="470BA75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A livello scritto lo studente riuscirà a produrre testi chiari e ben costruiti, su argomenti specifici di una certa complessità, mostrando un controllo sicuro della struttura del testo, dei connettori e degli altri elementi di coesione e coerenza testuale. A livello orale si esprimerà con scioltezza e naturalezza, userà la lingua in modo flessibile ed efficace, saprà adeguare il proprio intervento comunicativo a diverse situazioni e contesti comunicativi di ambito sociale, professionale o istituzionale.</w:t>
      </w:r>
    </w:p>
    <w:p w14:paraId="251ED1C7"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PROGRAMMA E DIDATTICA DEL CORSO</w:t>
      </w:r>
    </w:p>
    <w:p w14:paraId="2A6282BB"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 xml:space="preserve"> Le esercitazioni prevedono la suddivisione in due gruppi e attività diversificate sulla base del curriculum prescelto:</w:t>
      </w:r>
    </w:p>
    <w:p w14:paraId="203E05B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 xml:space="preserve"> 1° Gruppo: </w:t>
      </w:r>
    </w:p>
    <w:p w14:paraId="066D3544" w14:textId="77777777" w:rsidR="00E27CD8" w:rsidRPr="00E27CD8" w:rsidRDefault="00E27CD8" w:rsidP="00E2242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rFonts w:eastAsia="Times" w:cs="Times"/>
          <w:kern w:val="3"/>
          <w:bdr w:val="none" w:sz="0" w:space="0" w:color="auto"/>
        </w:rPr>
        <w:t xml:space="preserve"> </w:t>
      </w:r>
      <w:r w:rsidRPr="00E27CD8">
        <w:rPr>
          <w:kern w:val="3"/>
          <w:bdr w:val="none" w:sz="0" w:space="0" w:color="auto"/>
        </w:rPr>
        <w:t>Esperto linguistico d’Impresa (ELI)</w:t>
      </w:r>
    </w:p>
    <w:p w14:paraId="26A11CA4" w14:textId="77777777" w:rsidR="00E27CD8" w:rsidRPr="00E27CD8" w:rsidRDefault="00E27CD8" w:rsidP="00E2242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kern w:val="3"/>
          <w:bdr w:val="none" w:sz="0" w:space="0" w:color="auto"/>
        </w:rPr>
        <w:t>Esperto linguistico per le relazioni internazionali (ELRI)</w:t>
      </w:r>
    </w:p>
    <w:p w14:paraId="0DD4762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kern w:val="3"/>
          <w:bdr w:val="none" w:sz="0" w:space="0" w:color="auto"/>
        </w:rPr>
      </w:pPr>
    </w:p>
    <w:p w14:paraId="2AC48C75"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kern w:val="3"/>
          <w:bdr w:val="none" w:sz="0" w:space="0" w:color="auto"/>
        </w:rPr>
        <w:t xml:space="preserve">2° Gruppo: </w:t>
      </w:r>
    </w:p>
    <w:p w14:paraId="514D2E6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p>
    <w:p w14:paraId="18F94331" w14:textId="77777777" w:rsidR="00E27CD8" w:rsidRPr="00E27CD8" w:rsidRDefault="00E27CD8" w:rsidP="00E2242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kern w:val="3"/>
          <w:bdr w:val="none" w:sz="0" w:space="0" w:color="auto"/>
        </w:rPr>
        <w:t>Lingue e letterature straniere (LLS)</w:t>
      </w:r>
    </w:p>
    <w:p w14:paraId="2D935D42" w14:textId="77777777" w:rsidR="00E27CD8" w:rsidRPr="00E27CD8" w:rsidRDefault="00E27CD8" w:rsidP="00E2242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kern w:val="3"/>
          <w:bdr w:val="none" w:sz="0" w:space="0" w:color="auto"/>
        </w:rPr>
        <w:t>Esperto linguistico per il turismo (ELT)</w:t>
      </w:r>
    </w:p>
    <w:p w14:paraId="096D7822" w14:textId="77777777" w:rsidR="00E27CD8" w:rsidRPr="00E27CD8" w:rsidRDefault="00E27CD8" w:rsidP="00E2242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bdr w:val="none" w:sz="0" w:space="0" w:color="auto"/>
        </w:rPr>
      </w:pPr>
      <w:r w:rsidRPr="00E27CD8">
        <w:rPr>
          <w:kern w:val="3"/>
          <w:bdr w:val="none" w:sz="0" w:space="0" w:color="auto"/>
        </w:rPr>
        <w:t>Lingue, comunicazione e media (LCM)</w:t>
      </w:r>
    </w:p>
    <w:p w14:paraId="47A66AF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bdr w:val="none" w:sz="0" w:space="0" w:color="auto"/>
        </w:rPr>
      </w:pPr>
      <w:r w:rsidRPr="00E27CD8">
        <w:rPr>
          <w:rFonts w:eastAsia="Times" w:cs="Times"/>
          <w:bdr w:val="none" w:sz="0" w:space="0" w:color="auto"/>
        </w:rPr>
        <w:t>Le attività didattiche proposte sono così articolate:</w:t>
      </w:r>
    </w:p>
    <w:p w14:paraId="5661A167" w14:textId="77777777" w:rsidR="00E27CD8" w:rsidRPr="00E27CD8" w:rsidRDefault="00E27CD8" w:rsidP="00E2242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bdr w:val="none" w:sz="0" w:space="0" w:color="auto" w:frame="1"/>
        </w:rPr>
      </w:pPr>
      <w:r w:rsidRPr="00E27CD8">
        <w:rPr>
          <w:rFonts w:eastAsia="Times" w:cs="Times"/>
          <w:bdr w:val="none" w:sz="0" w:space="0" w:color="auto"/>
        </w:rPr>
        <w:lastRenderedPageBreak/>
        <w:t xml:space="preserve"> </w:t>
      </w:r>
      <w:r w:rsidRPr="00E27CD8">
        <w:rPr>
          <w:bdr w:val="none" w:sz="0" w:space="0" w:color="auto" w:frame="1"/>
        </w:rPr>
        <w:t xml:space="preserve">Corso base: Il corso base, che si svolge esclusivamente in lingua tedesca, costituisce il “cuore” delle esercitazioni. A livello scritto le esercitazioni propongono letture di testi complessi, anche in ambiti specifici (“Fachsprachen”), e prevedono la produzione di testi di vario tipo, di taglio economico-aziendale per gli studenti ELI/ELRI (es. lettere o e-mail commerciali ecc.), di taglio culturale e/o giornalistico per gli studenti LLS/ELT/LMC (recensioni, commenti ad articoli di giornale ecc.). A livello orale gli studenti si dovranno confrontare con materiali audiovisivi di diverso tipo (accessibili online e resi disponibili su </w:t>
      </w:r>
      <w:r w:rsidRPr="00E27CD8">
        <w:rPr>
          <w:i/>
          <w:iCs/>
          <w:bdr w:val="none" w:sz="0" w:space="0" w:color="auto" w:frame="1"/>
        </w:rPr>
        <w:t>Blackboard</w:t>
      </w:r>
      <w:r w:rsidRPr="00E27CD8">
        <w:rPr>
          <w:bdr w:val="none" w:sz="0" w:space="0" w:color="auto" w:frame="1"/>
        </w:rPr>
        <w:t>) e potranno esercitarsi nella produzione orale simulando – nel caso degli studenti ELI/ELRI – situazioni tipiche in ambito professionale (es. presentazione di un prodotto o servizio, di un’azienda, simulazione di colloqui telefonici, ecc.) oppure – nel caso degli studenti LLS/ELT/LMC – discussioni su argomenti vari, presentazioni a scopo didattico di materiali autentici o di questioni grammaticali, creazione di podcast, ecc. Gli studenti di entrambi i gruppi avranno l’opportunità di percorrere e di esercitare - a livello di simulazione - tutte le tappe di una domanda di lavoro in lingua tedesca (dalla redazione del curriculum vitae fino al colloquio di selezione).</w:t>
      </w:r>
    </w:p>
    <w:p w14:paraId="7A79BDF0"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720"/>
        <w:contextualSpacing/>
        <w:rPr>
          <w:rFonts w:eastAsia="Times" w:cs="Times"/>
          <w:color w:val="auto"/>
          <w:sz w:val="18"/>
          <w:szCs w:val="18"/>
          <w:bdr w:val="none" w:sz="0" w:space="0" w:color="auto"/>
        </w:rPr>
      </w:pPr>
    </w:p>
    <w:p w14:paraId="2B789201" w14:textId="77777777" w:rsidR="00E27CD8" w:rsidRPr="00E27CD8" w:rsidRDefault="00E27CD8" w:rsidP="00E2242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bdr w:val="none" w:sz="0" w:space="0" w:color="auto" w:frame="1"/>
        </w:rPr>
      </w:pPr>
      <w:r w:rsidRPr="00E27CD8">
        <w:rPr>
          <w:bdr w:val="none" w:sz="0" w:space="0" w:color="auto" w:frame="1"/>
        </w:rPr>
        <w:t>Esercizi di traduzione dall’italiano e dal tedesco a partire da testi autentici di carattere narrativo, saggistico, tecnico-scientifico, turistico, economico, con avvio all’analisi propedeutica del testo di partenza per consentire un primo approccio ai diversi generi e stili comunicativi e alle problematiche specifiche legate alla traduzione da e verso il tedesco; uno degli obiettivi principali sarà l’ampliamento delle conoscenze lessicali e terminologiche, in particolare in ambito socio-economico.</w:t>
      </w:r>
    </w:p>
    <w:p w14:paraId="4B8606E8"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bdr w:val="none" w:sz="0" w:space="0" w:color="auto"/>
        </w:rPr>
      </w:pPr>
      <w:r w:rsidRPr="00E27CD8">
        <w:rPr>
          <w:rFonts w:eastAsia="Times" w:cs="Times"/>
          <w:bdr w:val="none" w:sz="0" w:space="0" w:color="auto"/>
        </w:rPr>
        <w:t xml:space="preserve"> </w:t>
      </w:r>
    </w:p>
    <w:p w14:paraId="6FC3C440" w14:textId="77777777" w:rsidR="00E27CD8" w:rsidRPr="00E27CD8" w:rsidRDefault="00E27CD8" w:rsidP="00E2242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rPr>
          <w:bdr w:val="none" w:sz="0" w:space="0" w:color="auto" w:frame="1"/>
        </w:rPr>
      </w:pPr>
      <w:r w:rsidRPr="00E27CD8">
        <w:rPr>
          <w:bdr w:val="none" w:sz="0" w:space="0" w:color="auto" w:frame="1"/>
        </w:rPr>
        <w:t>Al fine di favorire lo sviluppo di una competenza sempre più richiesta nel mondo del lavoro, nel corso delle lezioni si eserciterà anche la traduzione all’impronta e quindi orale di brevi testi di carattere giornalistico, affiancandola alla traduzione scritta.</w:t>
      </w:r>
    </w:p>
    <w:p w14:paraId="444CC08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bdr w:val="none" w:sz="0" w:space="0" w:color="auto"/>
        </w:rPr>
      </w:pPr>
      <w:r w:rsidRPr="00E27CD8">
        <w:rPr>
          <w:rFonts w:eastAsia="Times" w:cs="Times"/>
          <w:bdr w:val="none" w:sz="0" w:space="0" w:color="auto"/>
        </w:rPr>
        <w:t xml:space="preserve"> </w:t>
      </w:r>
    </w:p>
    <w:p w14:paraId="4F8245C5" w14:textId="77777777" w:rsidR="00E27CD8" w:rsidRPr="00E27CD8" w:rsidRDefault="00E27CD8" w:rsidP="00E2242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rPr>
          <w:bdr w:val="none" w:sz="0" w:space="0" w:color="auto" w:frame="1"/>
        </w:rPr>
      </w:pPr>
      <w:r w:rsidRPr="00E27CD8">
        <w:rPr>
          <w:bdr w:val="none" w:sz="0" w:space="0" w:color="auto" w:frame="1"/>
        </w:rPr>
        <w:t>Landeskunde: nozioni di base relative ai paesi di lingua tedesca – lingua, istituzioni, economia, storia e cultura. I contenuti delle lezioni sono riassunti nella dispensa dal titolo Landeskunde der deutschsprachigen Länder (vedi bibliografia); i documenti video che verranno presentati e analizzati in aula sono accessibili anche online.</w:t>
      </w:r>
    </w:p>
    <w:p w14:paraId="53BB6AC9"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bdr w:val="none" w:sz="0" w:space="0" w:color="auto"/>
        </w:rPr>
        <w:t xml:space="preserve"> </w:t>
      </w:r>
      <w:r w:rsidRPr="00E27CD8">
        <w:rPr>
          <w:rFonts w:eastAsia="Times" w:cs="Times"/>
          <w:b/>
          <w:bCs/>
          <w:i/>
          <w:iCs/>
          <w:sz w:val="18"/>
          <w:szCs w:val="18"/>
          <w:bdr w:val="none" w:sz="0" w:space="0" w:color="auto"/>
        </w:rPr>
        <w:t>BIBLIOGRAFIA</w:t>
      </w:r>
      <w:r w:rsidRPr="00E27CD8">
        <w:rPr>
          <w:rFonts w:eastAsia="Times New Roman" w:cs="Times New Roman"/>
          <w:color w:val="auto"/>
          <w:bdr w:val="none" w:sz="0" w:space="0" w:color="auto"/>
        </w:rPr>
        <w:br/>
      </w:r>
      <w:r w:rsidRPr="00E27CD8">
        <w:rPr>
          <w:rFonts w:eastAsia="Times" w:cs="Times"/>
          <w:b/>
          <w:bCs/>
          <w:i/>
          <w:iCs/>
          <w:bdr w:val="none" w:sz="0" w:space="0" w:color="auto"/>
        </w:rPr>
        <w:t xml:space="preserve"> </w:t>
      </w:r>
      <w:r w:rsidRPr="00E27CD8">
        <w:rPr>
          <w:rFonts w:eastAsia="Times New Roman" w:cs="Times New Roman"/>
          <w:color w:val="auto"/>
          <w:bdr w:val="none" w:sz="0" w:space="0" w:color="auto"/>
        </w:rPr>
        <w:br/>
      </w:r>
      <w:r w:rsidRPr="00E27CD8">
        <w:rPr>
          <w:rFonts w:eastAsia="Times" w:cs="Times"/>
          <w:b/>
          <w:bCs/>
          <w:i/>
          <w:iCs/>
          <w:sz w:val="18"/>
          <w:szCs w:val="18"/>
          <w:bdr w:val="none" w:sz="0" w:space="0" w:color="auto"/>
        </w:rPr>
        <w:t>Testo di riferimento per gli studenti ELI/ELRI:</w:t>
      </w:r>
    </w:p>
    <w:p w14:paraId="57FC8127" w14:textId="77777777" w:rsidR="00E27CD8" w:rsidRPr="00E27CD8" w:rsidRDefault="00E27CD8" w:rsidP="00E2242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i/>
          <w:iCs/>
          <w:color w:val="auto"/>
          <w:sz w:val="18"/>
          <w:szCs w:val="18"/>
          <w:bdr w:val="none" w:sz="0" w:space="0" w:color="auto"/>
          <w:lang w:val="en-GB"/>
        </w:rPr>
      </w:pPr>
      <w:r w:rsidRPr="00E27CD8">
        <w:rPr>
          <w:rFonts w:eastAsia="Times" w:cs="Times"/>
          <w:i/>
          <w:iCs/>
          <w:color w:val="auto"/>
          <w:sz w:val="18"/>
          <w:szCs w:val="18"/>
          <w:bdr w:val="none" w:sz="0" w:space="0" w:color="auto"/>
          <w:lang w:val="de-DE"/>
        </w:rPr>
        <w:lastRenderedPageBreak/>
        <w:t>Entscheidungen – Deutsch als Geschäfts- und Verhandlungssprache.</w:t>
      </w:r>
      <w:r w:rsidRPr="00E27CD8">
        <w:rPr>
          <w:rFonts w:eastAsia="Times" w:cs="Times"/>
          <w:color w:val="auto"/>
          <w:sz w:val="18"/>
          <w:szCs w:val="18"/>
          <w:bdr w:val="none" w:sz="0" w:space="0" w:color="auto"/>
          <w:lang w:val="de-DE"/>
        </w:rPr>
        <w:t xml:space="preserve"> Verlag Schubert, Leipzig 2016, ISBN: </w:t>
      </w:r>
      <w:r w:rsidRPr="00E27CD8">
        <w:rPr>
          <w:rFonts w:eastAsia="Times" w:cs="Times"/>
          <w:color w:val="auto"/>
          <w:sz w:val="18"/>
          <w:szCs w:val="18"/>
          <w:bdr w:val="none" w:sz="0" w:space="0" w:color="auto"/>
          <w:lang w:val="en-GB"/>
        </w:rPr>
        <w:t>9783941323230</w:t>
      </w:r>
    </w:p>
    <w:p w14:paraId="0CF390B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w:t>
      </w:r>
      <w:r w:rsidRPr="00E27CD8">
        <w:rPr>
          <w:rFonts w:eastAsia="Times" w:cs="Times"/>
          <w:b/>
          <w:bCs/>
          <w:i/>
          <w:iCs/>
          <w:sz w:val="18"/>
          <w:szCs w:val="18"/>
          <w:bdr w:val="none" w:sz="0" w:space="0" w:color="auto"/>
        </w:rPr>
        <w:t>Testo di riferimento per gli studenti LLS/ELT/LMC:</w:t>
      </w:r>
    </w:p>
    <w:p w14:paraId="77042E6C" w14:textId="77777777" w:rsidR="00E27CD8" w:rsidRPr="00E27CD8" w:rsidRDefault="00E27CD8" w:rsidP="00E2242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i/>
          <w:iCs/>
          <w:color w:val="auto"/>
          <w:sz w:val="18"/>
          <w:szCs w:val="18"/>
          <w:bdr w:val="none" w:sz="0" w:space="0" w:color="auto"/>
        </w:rPr>
      </w:pPr>
      <w:r w:rsidRPr="00E27CD8">
        <w:rPr>
          <w:rFonts w:eastAsia="Times" w:cs="Times"/>
          <w:i/>
          <w:iCs/>
          <w:color w:val="auto"/>
          <w:sz w:val="18"/>
          <w:szCs w:val="18"/>
          <w:bdr w:val="none" w:sz="0" w:space="0" w:color="auto"/>
          <w:lang w:val="de-DE"/>
        </w:rPr>
        <w:t>Einfach weiter: Deutsch B2, Kurs-und Arbeitsbuch.</w:t>
      </w:r>
      <w:r w:rsidRPr="00E27CD8">
        <w:rPr>
          <w:rFonts w:eastAsia="Times" w:cs="Times"/>
          <w:color w:val="auto"/>
          <w:sz w:val="18"/>
          <w:szCs w:val="18"/>
          <w:bdr w:val="none" w:sz="0" w:space="0" w:color="auto"/>
          <w:lang w:val="de-DE"/>
        </w:rPr>
        <w:t xml:space="preserve"> </w:t>
      </w:r>
      <w:r w:rsidRPr="00E27CD8">
        <w:rPr>
          <w:rFonts w:eastAsia="Times" w:cs="Times"/>
          <w:color w:val="auto"/>
          <w:sz w:val="18"/>
          <w:szCs w:val="18"/>
          <w:bdr w:val="none" w:sz="0" w:space="0" w:color="auto"/>
        </w:rPr>
        <w:t xml:space="preserve">Verlag Telc, Frankfurt am Main 2019, ISBN-13: 78-3946447337 (possibilità di acquisto online tramite Web-shop della casa editrice Telc: </w:t>
      </w:r>
      <w:hyperlink r:id="rId12" w:history="1">
        <w:r w:rsidRPr="00E27CD8">
          <w:rPr>
            <w:rFonts w:eastAsia="Times" w:cs="Times"/>
            <w:i/>
            <w:iCs/>
            <w:color w:val="0000FF"/>
            <w:sz w:val="18"/>
            <w:szCs w:val="18"/>
            <w:u w:val="single"/>
            <w:bdr w:val="none" w:sz="0" w:space="0" w:color="auto"/>
          </w:rPr>
          <w:t>https://www.telc.net/shop.html</w:t>
        </w:r>
      </w:hyperlink>
      <w:r w:rsidRPr="00E27CD8">
        <w:rPr>
          <w:rFonts w:eastAsia="Times" w:cs="Times"/>
          <w:color w:val="auto"/>
          <w:sz w:val="18"/>
          <w:szCs w:val="18"/>
          <w:u w:val="single"/>
          <w:bdr w:val="none" w:sz="0" w:space="0" w:color="auto"/>
        </w:rPr>
        <w:t>).</w:t>
      </w:r>
    </w:p>
    <w:p w14:paraId="7675D2E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Letture da preparare per il colloquio orale:</w:t>
      </w:r>
    </w:p>
    <w:p w14:paraId="2129CB4E" w14:textId="77777777" w:rsidR="00E27CD8" w:rsidRPr="00E27CD8" w:rsidRDefault="00E27CD8" w:rsidP="00E2242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i/>
          <w:iCs/>
          <w:color w:val="auto"/>
          <w:sz w:val="18"/>
          <w:szCs w:val="18"/>
          <w:bdr w:val="none" w:sz="0" w:space="0" w:color="auto"/>
        </w:rPr>
      </w:pPr>
      <w:r w:rsidRPr="00E27CD8">
        <w:rPr>
          <w:rFonts w:eastAsia="Times" w:cs="Times"/>
          <w:i/>
          <w:iCs/>
          <w:color w:val="auto"/>
          <w:sz w:val="18"/>
          <w:szCs w:val="18"/>
          <w:bdr w:val="none" w:sz="0" w:space="0" w:color="auto"/>
        </w:rPr>
        <w:t>Klassische deutsche Kurzgeschichten</w:t>
      </w:r>
      <w:r w:rsidRPr="00E27CD8">
        <w:rPr>
          <w:rFonts w:eastAsia="Times" w:cs="Times"/>
          <w:color w:val="auto"/>
          <w:sz w:val="18"/>
          <w:szCs w:val="18"/>
          <w:bdr w:val="none" w:sz="0" w:space="0" w:color="auto"/>
        </w:rPr>
        <w:t>, hrsg. von Werner Bellmann, Verlag Reclam, 365 Seiten, ISBN-13: 978-3150182512 (L’elenco dei racconti da preparare per l’esame orale verrà comunicato all’inizio dell’anno accademico);</w:t>
      </w:r>
    </w:p>
    <w:p w14:paraId="5B6936E4" w14:textId="77777777" w:rsidR="00E27CD8" w:rsidRPr="00E27CD8" w:rsidRDefault="00E27CD8" w:rsidP="00E2242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i/>
          <w:iCs/>
          <w:color w:val="auto"/>
          <w:sz w:val="18"/>
          <w:szCs w:val="18"/>
          <w:bdr w:val="none" w:sz="0" w:space="0" w:color="auto"/>
        </w:rPr>
      </w:pPr>
      <w:r w:rsidRPr="00E27CD8">
        <w:rPr>
          <w:rFonts w:eastAsia="Times" w:cs="Times"/>
          <w:i/>
          <w:iCs/>
          <w:color w:val="auto"/>
          <w:sz w:val="18"/>
          <w:szCs w:val="18"/>
          <w:bdr w:val="none" w:sz="0" w:space="0" w:color="auto"/>
          <w:lang w:val="de-DE"/>
        </w:rPr>
        <w:t>Landeskunde der deutschsprachigen Länder</w:t>
      </w:r>
      <w:r w:rsidRPr="00E27CD8">
        <w:rPr>
          <w:rFonts w:eastAsia="Times" w:cs="Times"/>
          <w:color w:val="auto"/>
          <w:sz w:val="18"/>
          <w:szCs w:val="18"/>
          <w:bdr w:val="none" w:sz="0" w:space="0" w:color="auto"/>
          <w:lang w:val="de-DE"/>
        </w:rPr>
        <w:t xml:space="preserve"> (dispensa ISU a cura del dott. </w:t>
      </w:r>
      <w:r w:rsidRPr="00E27CD8">
        <w:rPr>
          <w:rFonts w:eastAsia="Times" w:cs="Times"/>
          <w:color w:val="auto"/>
          <w:sz w:val="18"/>
          <w:szCs w:val="18"/>
          <w:bdr w:val="none" w:sz="0" w:space="0" w:color="auto"/>
        </w:rPr>
        <w:t>Hans Pfeiffer, disponibile in Libreria UC)</w:t>
      </w:r>
    </w:p>
    <w:p w14:paraId="6E6BB49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284" w:hanging="284"/>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Grammatiche consigliate:</w:t>
      </w:r>
    </w:p>
    <w:p w14:paraId="34FB4CE3"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284" w:hanging="284"/>
        <w:rPr>
          <w:rFonts w:eastAsia="Times" w:cs="Times"/>
          <w:color w:val="auto"/>
          <w:sz w:val="18"/>
          <w:szCs w:val="18"/>
          <w:bdr w:val="none" w:sz="0" w:space="0" w:color="auto"/>
        </w:rPr>
      </w:pPr>
      <w:r w:rsidRPr="00E27CD8">
        <w:rPr>
          <w:rFonts w:eastAsia="Times" w:cs="Times"/>
          <w:b/>
          <w:bCs/>
          <w:bdr w:val="none" w:sz="0" w:space="0" w:color="auto"/>
          <w:lang w:val="en-GB"/>
        </w:rPr>
        <w:t xml:space="preserve"> </w:t>
      </w:r>
      <w:r w:rsidRPr="00E27CD8">
        <w:rPr>
          <w:rFonts w:eastAsia="Times" w:cs="Times"/>
          <w:smallCaps/>
          <w:color w:val="auto"/>
          <w:sz w:val="16"/>
          <w:szCs w:val="16"/>
          <w:bdr w:val="none" w:sz="0" w:space="0" w:color="auto"/>
          <w:lang w:val="de-DE"/>
        </w:rPr>
        <w:t>H. Weinrich</w:t>
      </w:r>
      <w:r w:rsidRPr="00E27CD8">
        <w:rPr>
          <w:rFonts w:eastAsia="Times" w:cs="Times"/>
          <w:smallCaps/>
          <w:color w:val="auto"/>
          <w:bdr w:val="none" w:sz="0" w:space="0" w:color="auto"/>
          <w:lang w:val="de-DE"/>
        </w:rPr>
        <w:t>,</w:t>
      </w:r>
      <w:r w:rsidRPr="00E27CD8">
        <w:rPr>
          <w:rFonts w:eastAsia="Times" w:cs="Times"/>
          <w:i/>
          <w:iCs/>
          <w:color w:val="auto"/>
          <w:bdr w:val="none" w:sz="0" w:space="0" w:color="auto"/>
          <w:lang w:val="de-DE"/>
        </w:rPr>
        <w:t xml:space="preserve"> </w:t>
      </w:r>
      <w:r w:rsidRPr="00E27CD8">
        <w:rPr>
          <w:rFonts w:eastAsia="Times" w:cs="Times"/>
          <w:i/>
          <w:iCs/>
          <w:color w:val="auto"/>
          <w:sz w:val="18"/>
          <w:szCs w:val="18"/>
          <w:bdr w:val="none" w:sz="0" w:space="0" w:color="auto"/>
          <w:lang w:val="de-DE"/>
        </w:rPr>
        <w:t>Textgrammatik der deutschen Sprache,</w:t>
      </w:r>
      <w:r w:rsidRPr="00E27CD8">
        <w:rPr>
          <w:rFonts w:eastAsia="Times" w:cs="Times"/>
          <w:color w:val="auto"/>
          <w:sz w:val="18"/>
          <w:szCs w:val="18"/>
          <w:bdr w:val="none" w:sz="0" w:space="0" w:color="auto"/>
          <w:lang w:val="de-DE"/>
        </w:rPr>
        <w:t xml:space="preserve"> 2. rev. Auflage, Olms, Weiden 2002 (disponibile in biblioteca)</w:t>
      </w:r>
    </w:p>
    <w:p w14:paraId="27C16015"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284" w:hanging="284"/>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Dizionari consigliati:</w:t>
      </w:r>
    </w:p>
    <w:p w14:paraId="408FC14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284" w:hanging="284"/>
        <w:rPr>
          <w:rFonts w:eastAsia="Times New Roman" w:cs="Times New Roman"/>
          <w:color w:val="auto"/>
          <w:sz w:val="18"/>
          <w:szCs w:val="18"/>
          <w:bdr w:val="none" w:sz="0" w:space="0" w:color="auto"/>
        </w:rPr>
      </w:pPr>
      <w:r w:rsidRPr="00E27CD8">
        <w:rPr>
          <w:rFonts w:eastAsia="Times" w:cs="Times"/>
          <w:i/>
          <w:iCs/>
          <w:sz w:val="18"/>
          <w:szCs w:val="18"/>
          <w:bdr w:val="none" w:sz="0" w:space="0" w:color="auto"/>
        </w:rPr>
        <w:t xml:space="preserve">      </w:t>
      </w:r>
      <w:r w:rsidRPr="00E27CD8">
        <w:rPr>
          <w:rFonts w:eastAsia="Times" w:cs="Times"/>
          <w:i/>
          <w:iCs/>
          <w:sz w:val="18"/>
          <w:szCs w:val="18"/>
          <w:u w:val="single"/>
          <w:bdr w:val="none" w:sz="0" w:space="0" w:color="auto"/>
          <w:lang w:val="de-DE"/>
        </w:rPr>
        <w:t>MONOLINGUE:</w:t>
      </w:r>
    </w:p>
    <w:p w14:paraId="65F66462" w14:textId="77777777" w:rsidR="00E27CD8" w:rsidRPr="00E27CD8" w:rsidRDefault="00E27CD8" w:rsidP="00E2242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lang w:val="en-GB"/>
        </w:rPr>
      </w:pPr>
      <w:r w:rsidRPr="00E27CD8">
        <w:rPr>
          <w:rFonts w:eastAsia="Times" w:cs="Times"/>
          <w:smallCaps/>
          <w:color w:val="auto"/>
          <w:sz w:val="16"/>
          <w:szCs w:val="16"/>
          <w:bdr w:val="none" w:sz="0" w:space="0" w:color="auto"/>
          <w:lang w:val="de-DE"/>
        </w:rPr>
        <w:t>D. Götz, u.a.,</w:t>
      </w:r>
      <w:r w:rsidRPr="00E27CD8">
        <w:rPr>
          <w:rFonts w:eastAsia="Times" w:cs="Times"/>
          <w:i/>
          <w:iCs/>
          <w:color w:val="auto"/>
          <w:sz w:val="16"/>
          <w:szCs w:val="16"/>
          <w:bdr w:val="none" w:sz="0" w:space="0" w:color="auto"/>
          <w:lang w:val="de-DE"/>
        </w:rPr>
        <w:t xml:space="preserve"> </w:t>
      </w:r>
      <w:r w:rsidRPr="00E27CD8">
        <w:rPr>
          <w:rFonts w:eastAsia="Times" w:cs="Times"/>
          <w:i/>
          <w:iCs/>
          <w:color w:val="auto"/>
          <w:sz w:val="18"/>
          <w:szCs w:val="18"/>
          <w:bdr w:val="none" w:sz="0" w:space="0" w:color="auto"/>
          <w:lang w:val="de-DE"/>
        </w:rPr>
        <w:t xml:space="preserve">Großwörterbuch Deutsch als Fremdsprache, </w:t>
      </w:r>
      <w:r w:rsidRPr="00E27CD8">
        <w:rPr>
          <w:rFonts w:eastAsia="Times" w:cs="Times"/>
          <w:color w:val="auto"/>
          <w:sz w:val="18"/>
          <w:szCs w:val="18"/>
          <w:bdr w:val="none" w:sz="0" w:space="0" w:color="auto"/>
          <w:lang w:val="de-DE"/>
        </w:rPr>
        <w:t>mit Online-Wörterbuch, Neubearbeitung 2019</w:t>
      </w:r>
      <w:r w:rsidRPr="00E27CD8">
        <w:rPr>
          <w:rFonts w:eastAsia="Times" w:cs="Times"/>
          <w:color w:val="auto"/>
          <w:sz w:val="18"/>
          <w:szCs w:val="18"/>
          <w:bdr w:val="none" w:sz="0" w:space="0" w:color="auto"/>
          <w:lang w:val="en-US"/>
        </w:rPr>
        <w:t>,</w:t>
      </w:r>
      <w:r w:rsidRPr="00E27CD8">
        <w:rPr>
          <w:rFonts w:eastAsia="Times" w:cs="Times"/>
          <w:color w:val="auto"/>
          <w:sz w:val="18"/>
          <w:szCs w:val="18"/>
          <w:bdr w:val="none" w:sz="0" w:space="0" w:color="auto"/>
          <w:lang w:val="de-DE"/>
        </w:rPr>
        <w:t xml:space="preserve"> Langenscheidt, München</w:t>
      </w:r>
    </w:p>
    <w:p w14:paraId="3875E828"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left="284" w:hanging="284"/>
        <w:rPr>
          <w:rFonts w:eastAsia="Times New Roman" w:cs="Times New Roman"/>
          <w:color w:val="auto"/>
          <w:sz w:val="18"/>
          <w:szCs w:val="18"/>
          <w:bdr w:val="none" w:sz="0" w:space="0" w:color="auto"/>
        </w:rPr>
      </w:pPr>
      <w:r w:rsidRPr="00E27CD8">
        <w:rPr>
          <w:rFonts w:eastAsia="Times" w:cs="Times"/>
          <w:i/>
          <w:iCs/>
          <w:sz w:val="18"/>
          <w:szCs w:val="18"/>
          <w:u w:val="single"/>
          <w:bdr w:val="none" w:sz="0" w:space="0" w:color="auto"/>
        </w:rPr>
        <w:t>BILINGUE:</w:t>
      </w:r>
    </w:p>
    <w:p w14:paraId="1E58173B" w14:textId="77777777" w:rsidR="00E27CD8" w:rsidRPr="00E27CD8" w:rsidRDefault="00E27CD8" w:rsidP="00E2242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smallCaps/>
          <w:color w:val="auto"/>
          <w:sz w:val="16"/>
          <w:szCs w:val="16"/>
          <w:bdr w:val="none" w:sz="0" w:space="0" w:color="auto"/>
        </w:rPr>
        <w:t>L. Giacoma - S. Kolb</w:t>
      </w:r>
      <w:r w:rsidRPr="00E27CD8">
        <w:rPr>
          <w:rFonts w:eastAsia="Times" w:cs="Times"/>
          <w:smallCaps/>
          <w:color w:val="auto"/>
          <w:sz w:val="18"/>
          <w:szCs w:val="18"/>
          <w:bdr w:val="none" w:sz="0" w:space="0" w:color="auto"/>
        </w:rPr>
        <w:t>,</w:t>
      </w:r>
      <w:r w:rsidRPr="00E27CD8">
        <w:rPr>
          <w:rFonts w:eastAsia="Times" w:cs="Times"/>
          <w:i/>
          <w:iCs/>
          <w:color w:val="auto"/>
          <w:sz w:val="18"/>
          <w:szCs w:val="18"/>
          <w:bdr w:val="none" w:sz="0" w:space="0" w:color="auto"/>
        </w:rPr>
        <w:t xml:space="preserve"> Il nuovo dizionario di tedesco. Dizionario Italiano-Tedesco,</w:t>
      </w:r>
      <w:r w:rsidRPr="00E27CD8">
        <w:rPr>
          <w:rFonts w:eastAsia="Times" w:cs="Times"/>
          <w:color w:val="auto"/>
          <w:sz w:val="18"/>
          <w:szCs w:val="18"/>
          <w:bdr w:val="none" w:sz="0" w:space="0" w:color="auto"/>
        </w:rPr>
        <w:t xml:space="preserve"> </w:t>
      </w:r>
      <w:r w:rsidRPr="00E27CD8">
        <w:rPr>
          <w:rFonts w:eastAsia="Times" w:cs="Times"/>
          <w:i/>
          <w:iCs/>
          <w:color w:val="auto"/>
          <w:sz w:val="18"/>
          <w:szCs w:val="18"/>
          <w:bdr w:val="none" w:sz="0" w:space="0" w:color="auto"/>
        </w:rPr>
        <w:t xml:space="preserve">Tedesco-Italiano. Con contenuto digitale </w:t>
      </w:r>
      <w:r w:rsidRPr="00E27CD8">
        <w:rPr>
          <w:rFonts w:eastAsia="Times" w:cs="Times"/>
          <w:color w:val="auto"/>
          <w:sz w:val="18"/>
          <w:szCs w:val="18"/>
          <w:bdr w:val="none" w:sz="0" w:space="0" w:color="auto"/>
        </w:rPr>
        <w:t>Zanichelli 2019.</w:t>
      </w:r>
    </w:p>
    <w:p w14:paraId="347FFDF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Dizionario (it.-de) di Tedesco economico:</w:t>
      </w:r>
    </w:p>
    <w:p w14:paraId="2D3EA3CE" w14:textId="77777777" w:rsidR="00E27CD8" w:rsidRPr="00E27CD8" w:rsidRDefault="00E27CD8" w:rsidP="00E2242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i/>
          <w:iCs/>
          <w:color w:val="auto"/>
          <w:sz w:val="18"/>
          <w:szCs w:val="18"/>
          <w:bdr w:val="none" w:sz="0" w:space="0" w:color="auto"/>
        </w:rPr>
      </w:pPr>
      <w:r w:rsidRPr="00E27CD8">
        <w:rPr>
          <w:rFonts w:eastAsia="Times" w:cs="Times"/>
          <w:i/>
          <w:iCs/>
          <w:color w:val="auto"/>
          <w:sz w:val="18"/>
          <w:szCs w:val="18"/>
          <w:bdr w:val="none" w:sz="0" w:space="0" w:color="auto"/>
        </w:rPr>
        <w:t xml:space="preserve">Il Tedesco dell’economia. Dizionario economico, finanziario e commerciale. Tedesco-Italiano Italiano-Tedesco, </w:t>
      </w:r>
      <w:r w:rsidRPr="00E27CD8">
        <w:rPr>
          <w:rFonts w:eastAsia="Times" w:cs="Times"/>
          <w:color w:val="auto"/>
          <w:sz w:val="18"/>
          <w:szCs w:val="18"/>
          <w:bdr w:val="none" w:sz="0" w:space="0" w:color="auto"/>
        </w:rPr>
        <w:t>(a cura di Piergiulio Tàino), Zanichelli 2004.</w:t>
      </w:r>
    </w:p>
    <w:p w14:paraId="571EDCB8"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Ulteriori indicazioni bibliografiche saranno fornite dai Collaboratori Esperti Linguistici durante le esercitazioni. I materiali integrativi utilizzati a lezione, e corrispondenti ad un livello C1 del QCER, saranno resi disponibili su </w:t>
      </w:r>
      <w:r w:rsidRPr="00E27CD8">
        <w:rPr>
          <w:rFonts w:eastAsia="Times" w:cs="Times"/>
          <w:i/>
          <w:iCs/>
          <w:sz w:val="18"/>
          <w:szCs w:val="18"/>
          <w:bdr w:val="none" w:sz="0" w:space="0" w:color="auto"/>
        </w:rPr>
        <w:t>Blackboard</w:t>
      </w:r>
      <w:r w:rsidRPr="00E27CD8">
        <w:rPr>
          <w:rFonts w:eastAsia="Times" w:cs="Times"/>
          <w:sz w:val="18"/>
          <w:szCs w:val="18"/>
          <w:bdr w:val="none" w:sz="0" w:space="0" w:color="auto"/>
        </w:rPr>
        <w:t>.</w:t>
      </w:r>
    </w:p>
    <w:p w14:paraId="5606523D"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b/>
          <w:bCs/>
          <w:i/>
          <w:iCs/>
          <w:sz w:val="18"/>
          <w:szCs w:val="18"/>
          <w:bdr w:val="none" w:sz="0" w:space="0" w:color="auto"/>
        </w:rPr>
        <w:t>METODO E CRITERI DI VALUTAZIONE</w:t>
      </w:r>
    </w:p>
    <w:p w14:paraId="4B8DCE5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La prova intermedia di Lingua tedesca 3 si compone di due parti, ciascuna con voto autonomo:</w:t>
      </w:r>
    </w:p>
    <w:p w14:paraId="1A32CEA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lastRenderedPageBreak/>
        <w:t xml:space="preserve"> </w:t>
      </w:r>
      <w:r w:rsidRPr="00E27CD8">
        <w:rPr>
          <w:rFonts w:eastAsia="Times" w:cs="Times"/>
          <w:i/>
          <w:iCs/>
          <w:sz w:val="18"/>
          <w:szCs w:val="18"/>
          <w:bdr w:val="none" w:sz="0" w:space="0" w:color="auto"/>
        </w:rPr>
        <w:t>Prova scritta</w:t>
      </w:r>
      <w:r w:rsidRPr="00E27CD8">
        <w:rPr>
          <w:rFonts w:eastAsia="Times" w:cs="Times"/>
          <w:sz w:val="18"/>
          <w:szCs w:val="18"/>
          <w:bdr w:val="none" w:sz="0" w:space="0" w:color="auto"/>
        </w:rPr>
        <w:t>, articolata in quattro parti distinte:</w:t>
      </w:r>
    </w:p>
    <w:p w14:paraId="2A2FBD95" w14:textId="77777777" w:rsidR="00E27CD8" w:rsidRPr="00E27CD8" w:rsidRDefault="00E27CD8" w:rsidP="00E2242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71" w:hanging="357"/>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Esercizio di completamento (</w:t>
      </w:r>
      <w:r w:rsidRPr="00E27CD8">
        <w:rPr>
          <w:rFonts w:eastAsia="Times" w:cs="Times"/>
          <w:i/>
          <w:iCs/>
          <w:color w:val="auto"/>
          <w:sz w:val="18"/>
          <w:szCs w:val="18"/>
          <w:bdr w:val="none" w:sz="0" w:space="0" w:color="auto"/>
        </w:rPr>
        <w:t>cloze test</w:t>
      </w:r>
      <w:r w:rsidRPr="00E27CD8">
        <w:rPr>
          <w:rFonts w:eastAsia="Times" w:cs="Times"/>
          <w:color w:val="auto"/>
          <w:sz w:val="18"/>
          <w:szCs w:val="18"/>
          <w:bdr w:val="none" w:sz="0" w:space="0" w:color="auto"/>
        </w:rPr>
        <w:t>) di un articolo di giornale relativo ad uno degli ambiti tematici attinenti ai diversi curricula.</w:t>
      </w:r>
    </w:p>
    <w:p w14:paraId="0488C4D7"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w:cs="Times"/>
          <w:sz w:val="18"/>
          <w:szCs w:val="18"/>
          <w:bdr w:val="none" w:sz="0" w:space="0" w:color="auto"/>
        </w:rPr>
      </w:pPr>
      <w:r w:rsidRPr="00E27CD8">
        <w:rPr>
          <w:rFonts w:eastAsia="Times" w:cs="Times"/>
          <w:sz w:val="18"/>
          <w:szCs w:val="18"/>
          <w:bdr w:val="none" w:sz="0" w:space="0" w:color="auto"/>
        </w:rPr>
        <w:tab/>
      </w:r>
      <w:r w:rsidRPr="00E27CD8">
        <w:rPr>
          <w:rFonts w:eastAsia="Times" w:cs="Times"/>
          <w:sz w:val="18"/>
          <w:szCs w:val="18"/>
          <w:bdr w:val="none" w:sz="0" w:space="0" w:color="auto"/>
        </w:rPr>
        <w:tab/>
        <w:t>Tempo a disposizione: 20 minuti.</w:t>
      </w:r>
    </w:p>
    <w:p w14:paraId="0DF4191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p>
    <w:p w14:paraId="6872540D" w14:textId="77777777" w:rsidR="00E27CD8" w:rsidRPr="00E27CD8" w:rsidRDefault="00E27CD8" w:rsidP="00E2242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rPr>
          <w:kern w:val="3"/>
          <w:sz w:val="18"/>
          <w:szCs w:val="18"/>
          <w:bdr w:val="none" w:sz="0" w:space="0" w:color="auto"/>
        </w:rPr>
      </w:pPr>
      <w:r w:rsidRPr="00E27CD8">
        <w:rPr>
          <w:kern w:val="3"/>
          <w:sz w:val="18"/>
          <w:szCs w:val="18"/>
          <w:bdr w:val="none" w:sz="0" w:space="0" w:color="auto"/>
        </w:rPr>
        <w:t>Redazione da documento video:</w:t>
      </w:r>
    </w:p>
    <w:p w14:paraId="050F5D6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rPr>
          <w:rFonts w:ascii="Helvetica" w:eastAsia="Times" w:hAnsi="Helvetica" w:cs="Times"/>
          <w:kern w:val="3"/>
          <w:sz w:val="22"/>
          <w:szCs w:val="22"/>
          <w:bdr w:val="none" w:sz="0" w:space="0" w:color="auto"/>
        </w:rPr>
      </w:pPr>
      <w:r w:rsidRPr="00E27CD8">
        <w:rPr>
          <w:kern w:val="3"/>
          <w:sz w:val="18"/>
          <w:szCs w:val="18"/>
          <w:bdr w:val="none" w:sz="0" w:space="0" w:color="auto"/>
        </w:rPr>
        <w:t>redazione di un breve testo argomentativo (commento, recensione, articolo di giornale) a partire dal tema trattato nel video.</w:t>
      </w:r>
    </w:p>
    <w:p w14:paraId="397DFFD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rPr>
          <w:rFonts w:eastAsia="Times" w:cs="Times"/>
          <w:kern w:val="3"/>
          <w:sz w:val="18"/>
          <w:szCs w:val="18"/>
          <w:bdr w:val="none" w:sz="0" w:space="0" w:color="auto"/>
        </w:rPr>
      </w:pPr>
      <w:r w:rsidRPr="00E27CD8">
        <w:rPr>
          <w:kern w:val="3"/>
          <w:sz w:val="18"/>
          <w:szCs w:val="18"/>
          <w:bdr w:val="none" w:sz="0" w:space="0" w:color="auto"/>
        </w:rPr>
        <w:t>Tempo a disposizione: 70 minuti</w:t>
      </w:r>
    </w:p>
    <w:p w14:paraId="31CDD93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bdr w:val="none" w:sz="0" w:space="0" w:color="auto"/>
        </w:rPr>
      </w:pPr>
      <w:r w:rsidRPr="00E27CD8">
        <w:rPr>
          <w:rFonts w:eastAsia="Times" w:cs="Times"/>
          <w:sz w:val="18"/>
          <w:szCs w:val="18"/>
          <w:bdr w:val="none" w:sz="0" w:space="0" w:color="auto"/>
        </w:rPr>
        <w:t xml:space="preserve"> </w:t>
      </w:r>
    </w:p>
    <w:p w14:paraId="4113E116" w14:textId="77777777" w:rsidR="00E27CD8" w:rsidRPr="00E27CD8" w:rsidRDefault="00E27CD8" w:rsidP="00E2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 xml:space="preserve">Traduzione ital. -&gt; ted.: traduzione di un articolo di giornale (lunghezza: circa 1000 caratteri) </w:t>
      </w:r>
    </w:p>
    <w:p w14:paraId="32AEE05C" w14:textId="77777777" w:rsidR="00E27CD8" w:rsidRPr="00E27CD8" w:rsidRDefault="00E27CD8" w:rsidP="00257A8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su tematiche macroeconomiche (es. euro, economia globale, occupazione / disoccupazione, ecc.) per gli studenti ELI/ELRI</w:t>
      </w:r>
    </w:p>
    <w:p w14:paraId="79E1FB51" w14:textId="77777777" w:rsidR="00E27CD8" w:rsidRPr="00E27CD8" w:rsidRDefault="00E27CD8" w:rsidP="00E2242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di carattere culturale e/o socio-culturale (letteratura, viaggi, media, educazione, ambiente, ecc.) per gli studenti LLS/ELT/LMC.</w:t>
      </w:r>
    </w:p>
    <w:p w14:paraId="6D7340B8" w14:textId="096EFF03" w:rsid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w:cs="Times"/>
          <w:sz w:val="18"/>
          <w:szCs w:val="18"/>
          <w:bdr w:val="none" w:sz="0" w:space="0" w:color="auto"/>
        </w:rPr>
      </w:pPr>
      <w:r w:rsidRPr="00E27CD8">
        <w:rPr>
          <w:rFonts w:eastAsia="Times" w:cs="Times"/>
          <w:sz w:val="18"/>
          <w:szCs w:val="18"/>
          <w:bdr w:val="none" w:sz="0" w:space="0" w:color="auto"/>
        </w:rPr>
        <w:tab/>
      </w:r>
      <w:r w:rsidRPr="00E27CD8">
        <w:rPr>
          <w:rFonts w:eastAsia="Times" w:cs="Times"/>
          <w:sz w:val="18"/>
          <w:szCs w:val="18"/>
          <w:bdr w:val="none" w:sz="0" w:space="0" w:color="auto"/>
        </w:rPr>
        <w:tab/>
        <w:t>Tempo a disposizione: 60 minuti</w:t>
      </w:r>
    </w:p>
    <w:p w14:paraId="0239C2E7" w14:textId="77777777" w:rsidR="00257A8E" w:rsidRPr="00E27CD8" w:rsidRDefault="00257A8E"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p>
    <w:p w14:paraId="7986BB11" w14:textId="77777777" w:rsidR="00E27CD8" w:rsidRPr="00E27CD8" w:rsidRDefault="00E27CD8" w:rsidP="00E2242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 xml:space="preserve">Traduzione ted.-&gt; ital.: traduzione di un articolo di giornale di almeno 250 parole </w:t>
      </w:r>
    </w:p>
    <w:p w14:paraId="40C36E7E" w14:textId="77777777" w:rsidR="00E27CD8" w:rsidRPr="00E27CD8" w:rsidRDefault="00E27CD8" w:rsidP="00E2242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 xml:space="preserve">di carattere economico-politico per gli studenti ELI/ELRI, </w:t>
      </w:r>
    </w:p>
    <w:p w14:paraId="2472A03B" w14:textId="77777777" w:rsidR="00E27CD8" w:rsidRPr="00E27CD8" w:rsidRDefault="00E27CD8" w:rsidP="00E2242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di taglio culturale per gli studenti LLS/ELT/LMC.</w:t>
      </w:r>
    </w:p>
    <w:p w14:paraId="5C79C3B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r w:rsidRPr="00E27CD8">
        <w:rPr>
          <w:rFonts w:eastAsia="Times" w:cs="Times"/>
          <w:sz w:val="18"/>
          <w:szCs w:val="18"/>
          <w:bdr w:val="none" w:sz="0" w:space="0" w:color="auto"/>
        </w:rPr>
        <w:tab/>
      </w:r>
      <w:r w:rsidRPr="00E27CD8">
        <w:rPr>
          <w:rFonts w:eastAsia="Times" w:cs="Times"/>
          <w:sz w:val="18"/>
          <w:szCs w:val="18"/>
          <w:bdr w:val="none" w:sz="0" w:space="0" w:color="auto"/>
        </w:rPr>
        <w:tab/>
        <w:t>Tempo a disposizione: 60 minuti</w:t>
      </w:r>
    </w:p>
    <w:p w14:paraId="4655F382"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Per la prova di completamento (1) non è consentito l’uso di strumenti ausiliari. È ammesso l’uso del dizionario monolingue per la prova di redazione da documento video (2) e del dizionario monolingue e bilingue per le prove di traduzione da e verso il tedesco (3 e 4).</w:t>
      </w:r>
    </w:p>
    <w:p w14:paraId="6A6BAC9F"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Il voto complessivo si calcola facendo la media ponderata tra le quattro prove parziali (cloze test 17%, redazione video 33%, traduzione ital. -&gt; ted. 25%, traduzione ted. -&gt; ital. 25%).</w:t>
      </w:r>
    </w:p>
    <w:p w14:paraId="4F030D0F" w14:textId="087FA204"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i/>
          <w:iCs/>
          <w:sz w:val="18"/>
          <w:szCs w:val="18"/>
          <w:bdr w:val="none" w:sz="0" w:space="0" w:color="auto"/>
        </w:rPr>
        <w:t xml:space="preserve"> Verifica delle conoscenze di “Landeskunde”:</w:t>
      </w:r>
    </w:p>
    <w:p w14:paraId="4318CCB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La verifica delle conoscenze di cultura, storia e civiltà dei paesi di lingua tedesca – in particolare dei contenuti della dispensa </w:t>
      </w:r>
      <w:r w:rsidRPr="00E27CD8">
        <w:rPr>
          <w:rFonts w:eastAsia="Times" w:cs="Times"/>
          <w:i/>
          <w:iCs/>
          <w:sz w:val="18"/>
          <w:szCs w:val="18"/>
          <w:bdr w:val="none" w:sz="0" w:space="0" w:color="auto"/>
        </w:rPr>
        <w:t>Landeskunde der deutschsprachigen Länder</w:t>
      </w:r>
      <w:r w:rsidRPr="00E27CD8">
        <w:rPr>
          <w:rFonts w:eastAsia="Times" w:cs="Times"/>
          <w:sz w:val="18"/>
          <w:szCs w:val="18"/>
          <w:bdr w:val="none" w:sz="0" w:space="0" w:color="auto"/>
        </w:rPr>
        <w:t xml:space="preserve"> (vedi bibliografia) – avverrà tramite testing online che verrà somministrato prima di ogni sessione d’esame; il superamento di tale test costituisce requisito indispensabile per l’ammissione alla prova orale.</w:t>
      </w:r>
    </w:p>
    <w:p w14:paraId="29737C20"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r w:rsidRPr="00E27CD8">
        <w:rPr>
          <w:rFonts w:eastAsia="Times" w:cs="Times"/>
          <w:i/>
          <w:iCs/>
          <w:sz w:val="18"/>
          <w:szCs w:val="18"/>
          <w:bdr w:val="none" w:sz="0" w:space="0" w:color="auto"/>
        </w:rPr>
        <w:t xml:space="preserve"> Prova orale</w:t>
      </w:r>
      <w:r w:rsidRPr="00E27CD8">
        <w:rPr>
          <w:rFonts w:eastAsia="Times" w:cs="Times"/>
          <w:sz w:val="18"/>
          <w:szCs w:val="18"/>
          <w:bdr w:val="none" w:sz="0" w:space="0" w:color="auto"/>
        </w:rPr>
        <w:t>, così articolata:</w:t>
      </w:r>
    </w:p>
    <w:p w14:paraId="4E6DAF1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w:t>
      </w:r>
    </w:p>
    <w:p w14:paraId="60E1F80A" w14:textId="77777777" w:rsidR="00E27CD8" w:rsidRPr="00E27CD8" w:rsidRDefault="00E27CD8" w:rsidP="00E2242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lastRenderedPageBreak/>
        <w:t xml:space="preserve">Breve colloquio relativo ad una delle “aree tematiche” trattate nel libro di testo e/o nel materiale integrativo (utilizzato nel corso base di </w:t>
      </w:r>
      <w:r w:rsidRPr="00E27CD8">
        <w:rPr>
          <w:rFonts w:eastAsia="Times" w:cs="Times"/>
          <w:i/>
          <w:iCs/>
          <w:color w:val="auto"/>
          <w:sz w:val="18"/>
          <w:szCs w:val="18"/>
          <w:bdr w:val="none" w:sz="0" w:space="0" w:color="auto"/>
        </w:rPr>
        <w:t>Wirtschaftsdeutsch,</w:t>
      </w:r>
      <w:r w:rsidRPr="00E27CD8">
        <w:rPr>
          <w:rFonts w:eastAsia="Times" w:cs="Times"/>
          <w:color w:val="auto"/>
          <w:sz w:val="18"/>
          <w:szCs w:val="18"/>
          <w:bdr w:val="none" w:sz="0" w:space="0" w:color="auto"/>
        </w:rPr>
        <w:t xml:space="preserve"> gruppo ELI/ELRI);</w:t>
      </w:r>
    </w:p>
    <w:p w14:paraId="57F581C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w:t>
      </w:r>
    </w:p>
    <w:p w14:paraId="0081A471" w14:textId="77777777" w:rsidR="00E27CD8" w:rsidRPr="00E27CD8" w:rsidRDefault="00E27CD8" w:rsidP="00E2242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eastAsia="Times" w:cs="Times"/>
          <w:color w:val="auto"/>
          <w:sz w:val="18"/>
          <w:szCs w:val="18"/>
          <w:bdr w:val="none" w:sz="0" w:space="0" w:color="auto"/>
        </w:rPr>
      </w:pPr>
      <w:r w:rsidRPr="00E27CD8">
        <w:rPr>
          <w:rFonts w:eastAsia="Times" w:cs="Times"/>
          <w:color w:val="auto"/>
          <w:sz w:val="18"/>
          <w:szCs w:val="18"/>
          <w:bdr w:val="none" w:sz="0" w:space="0" w:color="auto"/>
        </w:rPr>
        <w:t xml:space="preserve">Lettura ad alta voce, accertamento delle conoscenze lessicali, riassunto e commento di un estratto di uno dei racconti contenuti nella raccolta  </w:t>
      </w:r>
      <w:r w:rsidRPr="00E27CD8">
        <w:rPr>
          <w:rFonts w:eastAsia="Times" w:cs="Times"/>
          <w:i/>
          <w:iCs/>
          <w:color w:val="auto"/>
          <w:sz w:val="18"/>
          <w:szCs w:val="18"/>
          <w:bdr w:val="none" w:sz="0" w:space="0" w:color="auto"/>
        </w:rPr>
        <w:t xml:space="preserve">Klassische deutsche Kurzgeschichten </w:t>
      </w:r>
      <w:r w:rsidRPr="00E27CD8">
        <w:rPr>
          <w:rFonts w:eastAsia="Times" w:cs="Times"/>
          <w:color w:val="auto"/>
          <w:sz w:val="18"/>
          <w:szCs w:val="18"/>
          <w:bdr w:val="none" w:sz="0" w:space="0" w:color="auto"/>
        </w:rPr>
        <w:t xml:space="preserve">(vedi bibliografia). Per prepararsi adeguatamente alla discussione in sede d’esame sul testo di lettura è necessario aver letto e compreso, </w:t>
      </w:r>
      <w:r w:rsidRPr="00E27CD8">
        <w:rPr>
          <w:rFonts w:eastAsia="Times" w:cs="Times"/>
          <w:color w:val="auto"/>
          <w:sz w:val="18"/>
          <w:szCs w:val="18"/>
          <w:u w:val="single"/>
          <w:bdr w:val="none" w:sz="0" w:space="0" w:color="auto"/>
        </w:rPr>
        <w:t>in tutte le parti,</w:t>
      </w:r>
      <w:r w:rsidRPr="00E27CD8">
        <w:rPr>
          <w:rFonts w:eastAsia="Times" w:cs="Times"/>
          <w:color w:val="auto"/>
          <w:sz w:val="18"/>
          <w:szCs w:val="18"/>
          <w:bdr w:val="none" w:sz="0" w:space="0" w:color="auto"/>
        </w:rPr>
        <w:t xml:space="preserve"> i racconti indicati per l’esame. Lo studente è tenuto a conoscere e a saper descrivere, in lingua tedesca, il significato di </w:t>
      </w:r>
      <w:r w:rsidRPr="00E27CD8">
        <w:rPr>
          <w:rFonts w:eastAsia="Times" w:cs="Times"/>
          <w:color w:val="auto"/>
          <w:sz w:val="18"/>
          <w:szCs w:val="18"/>
          <w:u w:val="single"/>
          <w:bdr w:val="none" w:sz="0" w:space="0" w:color="auto"/>
        </w:rPr>
        <w:t>tutte</w:t>
      </w:r>
      <w:r w:rsidRPr="00E27CD8">
        <w:rPr>
          <w:rFonts w:eastAsia="Times" w:cs="Times"/>
          <w:color w:val="auto"/>
          <w:sz w:val="18"/>
          <w:szCs w:val="18"/>
          <w:bdr w:val="none" w:sz="0" w:space="0" w:color="auto"/>
        </w:rPr>
        <w:t xml:space="preserve"> le parole contenute nella selezione di racconti che verrà indicata all’inizio dell’anno accademico con comunicazione sulla piattaforma </w:t>
      </w:r>
      <w:r w:rsidRPr="00E27CD8">
        <w:rPr>
          <w:rFonts w:eastAsia="Times" w:cs="Times"/>
          <w:i/>
          <w:iCs/>
          <w:color w:val="auto"/>
          <w:sz w:val="18"/>
          <w:szCs w:val="18"/>
          <w:bdr w:val="none" w:sz="0" w:space="0" w:color="auto"/>
        </w:rPr>
        <w:t>Blackboard</w:t>
      </w:r>
      <w:r w:rsidRPr="00E27CD8">
        <w:rPr>
          <w:rFonts w:eastAsia="Times" w:cs="Times"/>
          <w:color w:val="auto"/>
          <w:sz w:val="18"/>
          <w:szCs w:val="18"/>
          <w:bdr w:val="none" w:sz="0" w:space="0" w:color="auto"/>
        </w:rPr>
        <w:t>.</w:t>
      </w:r>
    </w:p>
    <w:p w14:paraId="088E260C"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Costituiscono elementi di valutazione: la padronanza lessicale e grammaticale, la pronuncia e l’accentazione corretta, l’esposizione chiara dei contenuti e la capacità di interazione comunicativa spontanea sulle tematiche oggetto di discussione, le conoscenze linguistico-culturali specifiche acquisite sia nel corso di </w:t>
      </w:r>
      <w:r w:rsidRPr="00E27CD8">
        <w:rPr>
          <w:rFonts w:eastAsia="Times" w:cs="Times"/>
          <w:i/>
          <w:iCs/>
          <w:sz w:val="18"/>
          <w:szCs w:val="18"/>
          <w:bdr w:val="none" w:sz="0" w:space="0" w:color="auto"/>
        </w:rPr>
        <w:t>Landeskunde</w:t>
      </w:r>
      <w:r w:rsidRPr="00E27CD8">
        <w:rPr>
          <w:rFonts w:eastAsia="Times" w:cs="Times"/>
          <w:sz w:val="18"/>
          <w:szCs w:val="18"/>
          <w:bdr w:val="none" w:sz="0" w:space="0" w:color="auto"/>
        </w:rPr>
        <w:t xml:space="preserve"> che tramite la lettura del testo di narrativa in bibliografia.</w:t>
      </w:r>
    </w:p>
    <w:p w14:paraId="5056472B"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w:t>
      </w:r>
      <w:r w:rsidRPr="00E27CD8">
        <w:rPr>
          <w:rFonts w:eastAsia="Times" w:cs="Times"/>
          <w:b/>
          <w:bCs/>
          <w:i/>
          <w:iCs/>
          <w:sz w:val="18"/>
          <w:szCs w:val="18"/>
          <w:bdr w:val="none" w:sz="0" w:space="0" w:color="auto"/>
        </w:rPr>
        <w:t>AVVERTENZE E PREREQUISITI</w:t>
      </w:r>
    </w:p>
    <w:p w14:paraId="18F5136E"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Le attività proposte nel ciclo delle esercitazioni di lingua per la terza annualità di corso si basano su un </w:t>
      </w:r>
      <w:r w:rsidRPr="00E27CD8">
        <w:rPr>
          <w:rFonts w:eastAsia="Times" w:cs="Times"/>
          <w:i/>
          <w:iCs/>
          <w:sz w:val="18"/>
          <w:szCs w:val="18"/>
          <w:bdr w:val="none" w:sz="0" w:space="0" w:color="auto"/>
        </w:rPr>
        <w:t>livello di competenze in ingresso</w:t>
      </w:r>
      <w:r w:rsidRPr="00E27CD8">
        <w:rPr>
          <w:rFonts w:eastAsia="Times" w:cs="Times"/>
          <w:sz w:val="18"/>
          <w:szCs w:val="18"/>
          <w:bdr w:val="none" w:sz="0" w:space="0" w:color="auto"/>
        </w:rPr>
        <w:t xml:space="preserve"> che, misurato sul Portfolio Europeo delle lingue, corrisponde a un livello </w:t>
      </w:r>
      <w:r w:rsidRPr="00E27CD8">
        <w:rPr>
          <w:rFonts w:eastAsia="Times" w:cs="Times"/>
          <w:i/>
          <w:iCs/>
          <w:sz w:val="18"/>
          <w:szCs w:val="18"/>
          <w:bdr w:val="none" w:sz="0" w:space="0" w:color="auto"/>
        </w:rPr>
        <w:t>B2 avanzato</w:t>
      </w:r>
      <w:r w:rsidRPr="00E27CD8">
        <w:rPr>
          <w:rFonts w:eastAsia="Times" w:cs="Times"/>
          <w:sz w:val="18"/>
          <w:szCs w:val="18"/>
          <w:bdr w:val="none" w:sz="0" w:space="0" w:color="auto"/>
        </w:rPr>
        <w:t xml:space="preserve">. </w:t>
      </w:r>
    </w:p>
    <w:p w14:paraId="0CF713D1"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Durante le lezioni saranno fornite indicazioni sul metodo di studio più efficace per l’acquisizione delle abilità scritte e orali oggetto di valutazione finale e verranno proposte simulazioni della prova intermedia scritta. </w:t>
      </w:r>
    </w:p>
    <w:p w14:paraId="495560A3" w14:textId="237730D2"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color w:val="auto"/>
          <w:sz w:val="18"/>
          <w:szCs w:val="18"/>
          <w:bdr w:val="none" w:sz="0" w:space="0" w:color="auto"/>
        </w:rPr>
      </w:pPr>
      <w:r w:rsidRPr="00E27CD8">
        <w:rPr>
          <w:rFonts w:eastAsia="Times" w:cs="Times"/>
          <w:sz w:val="18"/>
          <w:szCs w:val="18"/>
          <w:bdr w:val="none" w:sz="0" w:space="0" w:color="auto"/>
        </w:rPr>
        <w:t xml:space="preserve"> Per un apprendimento linguistico proficuo e duraturo è richiesta una partecipazione proattiva alle esercitazioni e lo svolgimento regolare dei compiti di volta in volta assegnati per il consolidamento delle conoscenze e delle abilità scritte e orali esercitate in aula. Gli studenti sono tenuti a seguire i programmi dettagliati dei singoli corsi di esercitazioni, pubblicati sulla piattaforma </w:t>
      </w:r>
      <w:r w:rsidRPr="00E27CD8">
        <w:rPr>
          <w:rFonts w:eastAsia="Times" w:cs="Times"/>
          <w:i/>
          <w:iCs/>
          <w:sz w:val="18"/>
          <w:szCs w:val="18"/>
          <w:bdr w:val="none" w:sz="0" w:space="0" w:color="auto"/>
        </w:rPr>
        <w:t>Blackboard</w:t>
      </w:r>
      <w:r w:rsidRPr="00E27CD8">
        <w:rPr>
          <w:rFonts w:eastAsia="Times" w:cs="Times"/>
          <w:sz w:val="18"/>
          <w:szCs w:val="18"/>
          <w:bdr w:val="none" w:sz="0" w:space="0" w:color="auto"/>
        </w:rPr>
        <w:t>, che includono, oltre alle indicazioni del contenuto specifico delle lezioni svolte in aula, anche materiale integrativo ed esercizi da svolgere in modo autonomo in preparazione alle prove d’esame.</w:t>
      </w:r>
    </w:p>
    <w:p w14:paraId="6B6934D7"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eastAsia="Times New Roman" w:cs="Times New Roman"/>
          <w:i/>
          <w:iCs/>
          <w:color w:val="auto"/>
          <w:sz w:val="18"/>
          <w:szCs w:val="18"/>
          <w:bdr w:val="none" w:sz="0" w:space="0" w:color="auto"/>
        </w:rPr>
      </w:pPr>
      <w:r w:rsidRPr="00E27CD8">
        <w:rPr>
          <w:rFonts w:eastAsia="Times New Roman" w:cs="Times New Roman"/>
          <w:i/>
          <w:iCs/>
          <w:color w:val="auto"/>
          <w:sz w:val="18"/>
          <w:szCs w:val="18"/>
          <w:bdr w:val="none" w:sz="0" w:space="0" w:color="auto"/>
        </w:rPr>
        <w:t>Orario e luogo di ricevimento degli studenti</w:t>
      </w:r>
    </w:p>
    <w:p w14:paraId="3E1CFDF6" w14:textId="77777777" w:rsidR="00E27CD8" w:rsidRPr="00E27CD8" w:rsidRDefault="00E27CD8" w:rsidP="00E27C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ind w:firstLine="284"/>
        <w:rPr>
          <w:rFonts w:eastAsia="Times New Roman" w:cs="Times New Roman"/>
          <w:color w:val="auto"/>
          <w:sz w:val="18"/>
          <w:szCs w:val="18"/>
          <w:bdr w:val="none" w:sz="0" w:space="0" w:color="auto"/>
        </w:rPr>
      </w:pPr>
      <w:r w:rsidRPr="00E27CD8">
        <w:rPr>
          <w:rFonts w:eastAsia="Times" w:cs="Times"/>
          <w:sz w:val="18"/>
          <w:szCs w:val="18"/>
          <w:bdr w:val="none" w:sz="0" w:space="0" w:color="auto"/>
        </w:rPr>
        <w:lastRenderedPageBreak/>
        <w:t>La prof. Alessandra Lombardi (</w:t>
      </w:r>
      <w:hyperlink r:id="rId13" w:history="1">
        <w:r w:rsidRPr="00E27CD8">
          <w:rPr>
            <w:rFonts w:eastAsia="Times" w:cs="Times"/>
            <w:color w:val="0000FF"/>
            <w:sz w:val="18"/>
            <w:szCs w:val="18"/>
            <w:u w:val="single"/>
            <w:bdr w:val="none" w:sz="0" w:space="0" w:color="auto"/>
          </w:rPr>
          <w:t>alessandra.lombardi@unicatt.it</w:t>
        </w:r>
      </w:hyperlink>
      <w:r w:rsidRPr="00E27CD8">
        <w:rPr>
          <w:rFonts w:eastAsia="Times" w:cs="Times"/>
          <w:sz w:val="18"/>
          <w:szCs w:val="18"/>
          <w:bdr w:val="none" w:sz="0" w:space="0" w:color="auto"/>
        </w:rPr>
        <w:t>), Coordinatrice delle Esercitazioni di Lingua tedesca nella Sede di Brescia, riceve gli studenti presso il suo studio secondo l’orario indicato nella pagina personale docente. Per ulteriori informazioni relative al programma e alle modalità d’esame è possibile rivolgersi al dott. Hans Pfeiffer (</w:t>
      </w:r>
      <w:hyperlink r:id="rId14" w:history="1">
        <w:r w:rsidRPr="00E27CD8">
          <w:rPr>
            <w:rFonts w:eastAsia="Times" w:cs="Times"/>
            <w:color w:val="0000FF"/>
            <w:sz w:val="18"/>
            <w:szCs w:val="18"/>
            <w:u w:val="single"/>
            <w:bdr w:val="none" w:sz="0" w:space="0" w:color="auto"/>
            <w:lang w:val="de-DE"/>
          </w:rPr>
          <w:t>hans.pfeiffer@unicatt.it</w:t>
        </w:r>
      </w:hyperlink>
      <w:r w:rsidRPr="00E27CD8">
        <w:rPr>
          <w:rFonts w:eastAsia="Times" w:cs="Times"/>
          <w:sz w:val="18"/>
          <w:szCs w:val="18"/>
          <w:bdr w:val="none" w:sz="0" w:space="0" w:color="auto"/>
        </w:rPr>
        <w:t>).</w:t>
      </w:r>
    </w:p>
    <w:p w14:paraId="67B3AD61" w14:textId="77777777" w:rsidR="00372D3E" w:rsidRPr="00372D3E" w:rsidRDefault="00372D3E" w:rsidP="00E27CD8">
      <w:pPr>
        <w:spacing w:before="240"/>
        <w:rPr>
          <w:sz w:val="18"/>
          <w:szCs w:val="18"/>
        </w:rPr>
      </w:pPr>
    </w:p>
    <w:sectPr w:rsidR="00372D3E" w:rsidRPr="00372D3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1D65" w14:textId="77777777" w:rsidR="00D562F6" w:rsidRDefault="00AD2D40">
      <w:pPr>
        <w:spacing w:line="240" w:lineRule="auto"/>
      </w:pPr>
      <w:r>
        <w:separator/>
      </w:r>
    </w:p>
  </w:endnote>
  <w:endnote w:type="continuationSeparator" w:id="0">
    <w:p w14:paraId="175C78B3" w14:textId="77777777" w:rsidR="00D562F6" w:rsidRDefault="00AD2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089F" w14:textId="77777777" w:rsidR="00D562F6" w:rsidRDefault="00AD2D40">
      <w:pPr>
        <w:spacing w:line="240" w:lineRule="auto"/>
      </w:pPr>
      <w:r>
        <w:separator/>
      </w:r>
    </w:p>
  </w:footnote>
  <w:footnote w:type="continuationSeparator" w:id="0">
    <w:p w14:paraId="3478172C" w14:textId="77777777" w:rsidR="00D562F6" w:rsidRDefault="00AD2D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B5"/>
    <w:multiLevelType w:val="hybridMultilevel"/>
    <w:tmpl w:val="1E087F70"/>
    <w:lvl w:ilvl="0" w:tplc="69CE7724">
      <w:start w:val="1"/>
      <w:numFmt w:val="bullet"/>
      <w:lvlText w:val="·"/>
      <w:lvlJc w:val="left"/>
      <w:pPr>
        <w:ind w:left="720" w:hanging="360"/>
      </w:pPr>
      <w:rPr>
        <w:rFonts w:ascii="Symbol" w:hAnsi="Symbol" w:hint="default"/>
      </w:rPr>
    </w:lvl>
    <w:lvl w:ilvl="1" w:tplc="1A2A242A">
      <w:start w:val="1"/>
      <w:numFmt w:val="bullet"/>
      <w:lvlText w:val="o"/>
      <w:lvlJc w:val="left"/>
      <w:pPr>
        <w:ind w:left="1440" w:hanging="360"/>
      </w:pPr>
      <w:rPr>
        <w:rFonts w:ascii="Courier New" w:hAnsi="Courier New" w:cs="Times New Roman" w:hint="default"/>
      </w:rPr>
    </w:lvl>
    <w:lvl w:ilvl="2" w:tplc="BDEA48EE">
      <w:start w:val="1"/>
      <w:numFmt w:val="bullet"/>
      <w:lvlText w:val=""/>
      <w:lvlJc w:val="left"/>
      <w:pPr>
        <w:ind w:left="2160" w:hanging="360"/>
      </w:pPr>
      <w:rPr>
        <w:rFonts w:ascii="Wingdings" w:hAnsi="Wingdings" w:hint="default"/>
      </w:rPr>
    </w:lvl>
    <w:lvl w:ilvl="3" w:tplc="2344514E">
      <w:start w:val="1"/>
      <w:numFmt w:val="bullet"/>
      <w:lvlText w:val=""/>
      <w:lvlJc w:val="left"/>
      <w:pPr>
        <w:ind w:left="2880" w:hanging="360"/>
      </w:pPr>
      <w:rPr>
        <w:rFonts w:ascii="Symbol" w:hAnsi="Symbol" w:hint="default"/>
      </w:rPr>
    </w:lvl>
    <w:lvl w:ilvl="4" w:tplc="A9EA04D2">
      <w:start w:val="1"/>
      <w:numFmt w:val="bullet"/>
      <w:lvlText w:val="o"/>
      <w:lvlJc w:val="left"/>
      <w:pPr>
        <w:ind w:left="3600" w:hanging="360"/>
      </w:pPr>
      <w:rPr>
        <w:rFonts w:ascii="Courier New" w:hAnsi="Courier New" w:cs="Times New Roman" w:hint="default"/>
      </w:rPr>
    </w:lvl>
    <w:lvl w:ilvl="5" w:tplc="44EA540C">
      <w:start w:val="1"/>
      <w:numFmt w:val="bullet"/>
      <w:lvlText w:val=""/>
      <w:lvlJc w:val="left"/>
      <w:pPr>
        <w:ind w:left="4320" w:hanging="360"/>
      </w:pPr>
      <w:rPr>
        <w:rFonts w:ascii="Wingdings" w:hAnsi="Wingdings" w:hint="default"/>
      </w:rPr>
    </w:lvl>
    <w:lvl w:ilvl="6" w:tplc="D812A49E">
      <w:start w:val="1"/>
      <w:numFmt w:val="bullet"/>
      <w:lvlText w:val=""/>
      <w:lvlJc w:val="left"/>
      <w:pPr>
        <w:ind w:left="5040" w:hanging="360"/>
      </w:pPr>
      <w:rPr>
        <w:rFonts w:ascii="Symbol" w:hAnsi="Symbol" w:hint="default"/>
      </w:rPr>
    </w:lvl>
    <w:lvl w:ilvl="7" w:tplc="DE085F4C">
      <w:start w:val="1"/>
      <w:numFmt w:val="bullet"/>
      <w:lvlText w:val="o"/>
      <w:lvlJc w:val="left"/>
      <w:pPr>
        <w:ind w:left="5760" w:hanging="360"/>
      </w:pPr>
      <w:rPr>
        <w:rFonts w:ascii="Courier New" w:hAnsi="Courier New" w:cs="Times New Roman" w:hint="default"/>
      </w:rPr>
    </w:lvl>
    <w:lvl w:ilvl="8" w:tplc="83D2AE1A">
      <w:start w:val="1"/>
      <w:numFmt w:val="bullet"/>
      <w:lvlText w:val=""/>
      <w:lvlJc w:val="left"/>
      <w:pPr>
        <w:ind w:left="6480" w:hanging="360"/>
      </w:pPr>
      <w:rPr>
        <w:rFonts w:ascii="Wingdings" w:hAnsi="Wingdings" w:hint="default"/>
      </w:rPr>
    </w:lvl>
  </w:abstractNum>
  <w:abstractNum w:abstractNumId="1" w15:restartNumberingAfterBreak="0">
    <w:nsid w:val="038948B6"/>
    <w:multiLevelType w:val="hybridMultilevel"/>
    <w:tmpl w:val="03E001DC"/>
    <w:numStyleLink w:val="Conlettere"/>
  </w:abstractNum>
  <w:abstractNum w:abstractNumId="2" w15:restartNumberingAfterBreak="0">
    <w:nsid w:val="03F62A61"/>
    <w:multiLevelType w:val="hybridMultilevel"/>
    <w:tmpl w:val="03E001DC"/>
    <w:numStyleLink w:val="Conlettere"/>
  </w:abstractNum>
  <w:abstractNum w:abstractNumId="3" w15:restartNumberingAfterBreak="0">
    <w:nsid w:val="044629FB"/>
    <w:multiLevelType w:val="hybridMultilevel"/>
    <w:tmpl w:val="AFD87092"/>
    <w:styleLink w:val="Stileimportato23"/>
    <w:lvl w:ilvl="0" w:tplc="39224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468D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60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6D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AF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63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FA3A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FA38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B2E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9735F8"/>
    <w:multiLevelType w:val="hybridMultilevel"/>
    <w:tmpl w:val="D3D2CE0C"/>
    <w:numStyleLink w:val="Stileimportato2"/>
  </w:abstractNum>
  <w:abstractNum w:abstractNumId="5" w15:restartNumberingAfterBreak="0">
    <w:nsid w:val="06411870"/>
    <w:multiLevelType w:val="hybridMultilevel"/>
    <w:tmpl w:val="86D04CFE"/>
    <w:lvl w:ilvl="0" w:tplc="126293BA">
      <w:start w:val="1"/>
      <w:numFmt w:val="bullet"/>
      <w:lvlText w:val="·"/>
      <w:lvlJc w:val="left"/>
      <w:pPr>
        <w:ind w:left="720" w:hanging="360"/>
      </w:pPr>
      <w:rPr>
        <w:rFonts w:ascii="Symbol" w:hAnsi="Symbol" w:hint="default"/>
      </w:rPr>
    </w:lvl>
    <w:lvl w:ilvl="1" w:tplc="D7AA5138">
      <w:start w:val="1"/>
      <w:numFmt w:val="bullet"/>
      <w:lvlText w:val="o"/>
      <w:lvlJc w:val="left"/>
      <w:pPr>
        <w:ind w:left="1440" w:hanging="360"/>
      </w:pPr>
      <w:rPr>
        <w:rFonts w:ascii="Courier New" w:hAnsi="Courier New" w:cs="Times New Roman" w:hint="default"/>
      </w:rPr>
    </w:lvl>
    <w:lvl w:ilvl="2" w:tplc="6B02BE56">
      <w:start w:val="1"/>
      <w:numFmt w:val="bullet"/>
      <w:lvlText w:val=""/>
      <w:lvlJc w:val="left"/>
      <w:pPr>
        <w:ind w:left="2160" w:hanging="360"/>
      </w:pPr>
      <w:rPr>
        <w:rFonts w:ascii="Wingdings" w:hAnsi="Wingdings" w:hint="default"/>
      </w:rPr>
    </w:lvl>
    <w:lvl w:ilvl="3" w:tplc="8E62DA02">
      <w:start w:val="1"/>
      <w:numFmt w:val="bullet"/>
      <w:lvlText w:val=""/>
      <w:lvlJc w:val="left"/>
      <w:pPr>
        <w:ind w:left="2880" w:hanging="360"/>
      </w:pPr>
      <w:rPr>
        <w:rFonts w:ascii="Symbol" w:hAnsi="Symbol" w:hint="default"/>
      </w:rPr>
    </w:lvl>
    <w:lvl w:ilvl="4" w:tplc="34F04094">
      <w:start w:val="1"/>
      <w:numFmt w:val="bullet"/>
      <w:lvlText w:val="o"/>
      <w:lvlJc w:val="left"/>
      <w:pPr>
        <w:ind w:left="3600" w:hanging="360"/>
      </w:pPr>
      <w:rPr>
        <w:rFonts w:ascii="Courier New" w:hAnsi="Courier New" w:cs="Times New Roman" w:hint="default"/>
      </w:rPr>
    </w:lvl>
    <w:lvl w:ilvl="5" w:tplc="FE3E1D52">
      <w:start w:val="1"/>
      <w:numFmt w:val="bullet"/>
      <w:lvlText w:val=""/>
      <w:lvlJc w:val="left"/>
      <w:pPr>
        <w:ind w:left="4320" w:hanging="360"/>
      </w:pPr>
      <w:rPr>
        <w:rFonts w:ascii="Wingdings" w:hAnsi="Wingdings" w:hint="default"/>
      </w:rPr>
    </w:lvl>
    <w:lvl w:ilvl="6" w:tplc="53963C4E">
      <w:start w:val="1"/>
      <w:numFmt w:val="bullet"/>
      <w:lvlText w:val=""/>
      <w:lvlJc w:val="left"/>
      <w:pPr>
        <w:ind w:left="5040" w:hanging="360"/>
      </w:pPr>
      <w:rPr>
        <w:rFonts w:ascii="Symbol" w:hAnsi="Symbol" w:hint="default"/>
      </w:rPr>
    </w:lvl>
    <w:lvl w:ilvl="7" w:tplc="CDC0C6C2">
      <w:start w:val="1"/>
      <w:numFmt w:val="bullet"/>
      <w:lvlText w:val="o"/>
      <w:lvlJc w:val="left"/>
      <w:pPr>
        <w:ind w:left="5760" w:hanging="360"/>
      </w:pPr>
      <w:rPr>
        <w:rFonts w:ascii="Courier New" w:hAnsi="Courier New" w:cs="Times New Roman" w:hint="default"/>
      </w:rPr>
    </w:lvl>
    <w:lvl w:ilvl="8" w:tplc="B846D71E">
      <w:start w:val="1"/>
      <w:numFmt w:val="bullet"/>
      <w:lvlText w:val=""/>
      <w:lvlJc w:val="left"/>
      <w:pPr>
        <w:ind w:left="6480" w:hanging="360"/>
      </w:pPr>
      <w:rPr>
        <w:rFonts w:ascii="Wingdings" w:hAnsi="Wingdings" w:hint="default"/>
      </w:rPr>
    </w:lvl>
  </w:abstractNum>
  <w:abstractNum w:abstractNumId="6" w15:restartNumberingAfterBreak="0">
    <w:nsid w:val="064E1000"/>
    <w:multiLevelType w:val="hybridMultilevel"/>
    <w:tmpl w:val="F75040EC"/>
    <w:styleLink w:val="Stileimportato21"/>
    <w:lvl w:ilvl="0" w:tplc="2D9899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E8DF24">
      <w:start w:val="1"/>
      <w:numFmt w:val="decimal"/>
      <w:lvlText w:val="%2."/>
      <w:lvlJc w:val="left"/>
      <w:pPr>
        <w:ind w:left="1476" w:hanging="356"/>
      </w:pPr>
      <w:rPr>
        <w:rFonts w:hAnsi="Arial Unicode MS"/>
        <w:caps w:val="0"/>
        <w:smallCaps w:val="0"/>
        <w:strike w:val="0"/>
        <w:dstrike w:val="0"/>
        <w:outline w:val="0"/>
        <w:emboss w:val="0"/>
        <w:imprint w:val="0"/>
        <w:spacing w:val="0"/>
        <w:w w:val="100"/>
        <w:kern w:val="0"/>
        <w:position w:val="0"/>
        <w:highlight w:val="none"/>
        <w:vertAlign w:val="baseline"/>
      </w:rPr>
    </w:lvl>
    <w:lvl w:ilvl="2" w:tplc="E6B2ED42">
      <w:start w:val="1"/>
      <w:numFmt w:val="lowerRoman"/>
      <w:lvlText w:val="%3."/>
      <w:lvlJc w:val="left"/>
      <w:pPr>
        <w:ind w:left="219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C2D85320">
      <w:start w:val="1"/>
      <w:numFmt w:val="decimal"/>
      <w:lvlText w:val="%4."/>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79AA12CE">
      <w:start w:val="1"/>
      <w:numFmt w:val="lowerLetter"/>
      <w:lvlText w:val="%5."/>
      <w:lvlJc w:val="left"/>
      <w:pPr>
        <w:ind w:left="364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D4DEEF54">
      <w:start w:val="1"/>
      <w:numFmt w:val="lowerRoman"/>
      <w:lvlText w:val="%6."/>
      <w:lvlJc w:val="left"/>
      <w:pPr>
        <w:ind w:left="435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892B6DE">
      <w:start w:val="1"/>
      <w:numFmt w:val="decimal"/>
      <w:lvlText w:val="%7."/>
      <w:lvlJc w:val="left"/>
      <w:pPr>
        <w:ind w:left="508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D26E505E">
      <w:start w:val="1"/>
      <w:numFmt w:val="lowerLetter"/>
      <w:lvlText w:val="%8."/>
      <w:lvlJc w:val="left"/>
      <w:pPr>
        <w:ind w:left="58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168B84A">
      <w:start w:val="1"/>
      <w:numFmt w:val="lowerRoman"/>
      <w:lvlText w:val="%9."/>
      <w:lvlJc w:val="left"/>
      <w:pPr>
        <w:ind w:left="651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DA5F00"/>
    <w:multiLevelType w:val="hybridMultilevel"/>
    <w:tmpl w:val="8A36C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1075D4"/>
    <w:multiLevelType w:val="hybridMultilevel"/>
    <w:tmpl w:val="46D83F48"/>
    <w:styleLink w:val="Stileimportato8"/>
    <w:lvl w:ilvl="0" w:tplc="01324940">
      <w:start w:val="1"/>
      <w:numFmt w:val="bullet"/>
      <w:lvlText w:val="·"/>
      <w:lvlJc w:val="left"/>
      <w:pPr>
        <w:tabs>
          <w:tab w:val="left" w:pos="568"/>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FA5A56">
      <w:start w:val="1"/>
      <w:numFmt w:val="bullet"/>
      <w:lvlText w:val="o"/>
      <w:lvlJc w:val="left"/>
      <w:pPr>
        <w:tabs>
          <w:tab w:val="left" w:pos="568"/>
        </w:tabs>
        <w:ind w:left="120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AC9E8C">
      <w:start w:val="1"/>
      <w:numFmt w:val="bullet"/>
      <w:lvlText w:val="▪"/>
      <w:lvlJc w:val="left"/>
      <w:pPr>
        <w:tabs>
          <w:tab w:val="left" w:pos="568"/>
        </w:tabs>
        <w:ind w:left="19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8011E2">
      <w:start w:val="1"/>
      <w:numFmt w:val="bullet"/>
      <w:lvlText w:val="·"/>
      <w:lvlJc w:val="left"/>
      <w:pPr>
        <w:tabs>
          <w:tab w:val="left" w:pos="568"/>
        </w:tabs>
        <w:ind w:left="264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C66C82">
      <w:start w:val="1"/>
      <w:numFmt w:val="bullet"/>
      <w:lvlText w:val="o"/>
      <w:lvlJc w:val="left"/>
      <w:pPr>
        <w:tabs>
          <w:tab w:val="left" w:pos="568"/>
        </w:tabs>
        <w:ind w:left="336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60CFB4">
      <w:start w:val="1"/>
      <w:numFmt w:val="bullet"/>
      <w:lvlText w:val="▪"/>
      <w:lvlJc w:val="left"/>
      <w:pPr>
        <w:tabs>
          <w:tab w:val="left" w:pos="568"/>
        </w:tabs>
        <w:ind w:left="408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C1456">
      <w:start w:val="1"/>
      <w:numFmt w:val="bullet"/>
      <w:lvlText w:val="·"/>
      <w:lvlJc w:val="left"/>
      <w:pPr>
        <w:tabs>
          <w:tab w:val="left" w:pos="568"/>
        </w:tabs>
        <w:ind w:left="480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F4EB68">
      <w:start w:val="1"/>
      <w:numFmt w:val="bullet"/>
      <w:lvlText w:val="o"/>
      <w:lvlJc w:val="left"/>
      <w:pPr>
        <w:tabs>
          <w:tab w:val="left" w:pos="568"/>
        </w:tabs>
        <w:ind w:left="55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2C26C">
      <w:start w:val="1"/>
      <w:numFmt w:val="bullet"/>
      <w:lvlText w:val="▪"/>
      <w:lvlJc w:val="left"/>
      <w:pPr>
        <w:tabs>
          <w:tab w:val="left" w:pos="568"/>
        </w:tabs>
        <w:ind w:left="624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BC34FE"/>
    <w:multiLevelType w:val="hybridMultilevel"/>
    <w:tmpl w:val="CCBA7F36"/>
    <w:numStyleLink w:val="WWNum13"/>
  </w:abstractNum>
  <w:abstractNum w:abstractNumId="10" w15:restartNumberingAfterBreak="0">
    <w:nsid w:val="168A6A6D"/>
    <w:multiLevelType w:val="hybridMultilevel"/>
    <w:tmpl w:val="4C6C3062"/>
    <w:styleLink w:val="Stileimportato5"/>
    <w:lvl w:ilvl="0" w:tplc="6C0C97F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AC8A08">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1C93FC">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2348262">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8ABF98">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8ABB8C">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E844786">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E26872">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726135A">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A5A26"/>
    <w:multiLevelType w:val="hybridMultilevel"/>
    <w:tmpl w:val="309C2520"/>
    <w:numStyleLink w:val="Numerato"/>
  </w:abstractNum>
  <w:abstractNum w:abstractNumId="12" w15:restartNumberingAfterBreak="0">
    <w:nsid w:val="1E3F06C0"/>
    <w:multiLevelType w:val="hybridMultilevel"/>
    <w:tmpl w:val="331071B2"/>
    <w:lvl w:ilvl="0" w:tplc="487C1428">
      <w:start w:val="1"/>
      <w:numFmt w:val="bullet"/>
      <w:lvlText w:val="·"/>
      <w:lvlJc w:val="left"/>
      <w:pPr>
        <w:ind w:left="720" w:hanging="360"/>
      </w:pPr>
      <w:rPr>
        <w:rFonts w:ascii="Symbol" w:hAnsi="Symbol" w:hint="default"/>
      </w:rPr>
    </w:lvl>
    <w:lvl w:ilvl="1" w:tplc="B942B504">
      <w:start w:val="1"/>
      <w:numFmt w:val="bullet"/>
      <w:lvlText w:val="o"/>
      <w:lvlJc w:val="left"/>
      <w:pPr>
        <w:ind w:left="1440" w:hanging="360"/>
      </w:pPr>
      <w:rPr>
        <w:rFonts w:ascii="Courier New" w:hAnsi="Courier New" w:cs="Times New Roman" w:hint="default"/>
      </w:rPr>
    </w:lvl>
    <w:lvl w:ilvl="2" w:tplc="DE24A740">
      <w:start w:val="1"/>
      <w:numFmt w:val="bullet"/>
      <w:lvlText w:val=""/>
      <w:lvlJc w:val="left"/>
      <w:pPr>
        <w:ind w:left="2160" w:hanging="360"/>
      </w:pPr>
      <w:rPr>
        <w:rFonts w:ascii="Wingdings" w:hAnsi="Wingdings" w:hint="default"/>
      </w:rPr>
    </w:lvl>
    <w:lvl w:ilvl="3" w:tplc="DE8C31E6">
      <w:start w:val="1"/>
      <w:numFmt w:val="bullet"/>
      <w:lvlText w:val=""/>
      <w:lvlJc w:val="left"/>
      <w:pPr>
        <w:ind w:left="2880" w:hanging="360"/>
      </w:pPr>
      <w:rPr>
        <w:rFonts w:ascii="Symbol" w:hAnsi="Symbol" w:hint="default"/>
      </w:rPr>
    </w:lvl>
    <w:lvl w:ilvl="4" w:tplc="9364C730">
      <w:start w:val="1"/>
      <w:numFmt w:val="bullet"/>
      <w:lvlText w:val="o"/>
      <w:lvlJc w:val="left"/>
      <w:pPr>
        <w:ind w:left="3600" w:hanging="360"/>
      </w:pPr>
      <w:rPr>
        <w:rFonts w:ascii="Courier New" w:hAnsi="Courier New" w:cs="Times New Roman" w:hint="default"/>
      </w:rPr>
    </w:lvl>
    <w:lvl w:ilvl="5" w:tplc="0592F8AA">
      <w:start w:val="1"/>
      <w:numFmt w:val="bullet"/>
      <w:lvlText w:val=""/>
      <w:lvlJc w:val="left"/>
      <w:pPr>
        <w:ind w:left="4320" w:hanging="360"/>
      </w:pPr>
      <w:rPr>
        <w:rFonts w:ascii="Wingdings" w:hAnsi="Wingdings" w:hint="default"/>
      </w:rPr>
    </w:lvl>
    <w:lvl w:ilvl="6" w:tplc="1D3CE9F0">
      <w:start w:val="1"/>
      <w:numFmt w:val="bullet"/>
      <w:lvlText w:val=""/>
      <w:lvlJc w:val="left"/>
      <w:pPr>
        <w:ind w:left="5040" w:hanging="360"/>
      </w:pPr>
      <w:rPr>
        <w:rFonts w:ascii="Symbol" w:hAnsi="Symbol" w:hint="default"/>
      </w:rPr>
    </w:lvl>
    <w:lvl w:ilvl="7" w:tplc="4656A534">
      <w:start w:val="1"/>
      <w:numFmt w:val="bullet"/>
      <w:lvlText w:val="o"/>
      <w:lvlJc w:val="left"/>
      <w:pPr>
        <w:ind w:left="5760" w:hanging="360"/>
      </w:pPr>
      <w:rPr>
        <w:rFonts w:ascii="Courier New" w:hAnsi="Courier New" w:cs="Times New Roman" w:hint="default"/>
      </w:rPr>
    </w:lvl>
    <w:lvl w:ilvl="8" w:tplc="5BFC5366">
      <w:start w:val="1"/>
      <w:numFmt w:val="bullet"/>
      <w:lvlText w:val=""/>
      <w:lvlJc w:val="left"/>
      <w:pPr>
        <w:ind w:left="6480" w:hanging="360"/>
      </w:pPr>
      <w:rPr>
        <w:rFonts w:ascii="Wingdings" w:hAnsi="Wingdings" w:hint="default"/>
      </w:rPr>
    </w:lvl>
  </w:abstractNum>
  <w:abstractNum w:abstractNumId="13" w15:restartNumberingAfterBreak="0">
    <w:nsid w:val="1FD30EE2"/>
    <w:multiLevelType w:val="hybridMultilevel"/>
    <w:tmpl w:val="6712AF36"/>
    <w:lvl w:ilvl="0" w:tplc="41304208">
      <w:start w:val="1"/>
      <w:numFmt w:val="bullet"/>
      <w:lvlText w:val="·"/>
      <w:lvlJc w:val="left"/>
      <w:pPr>
        <w:ind w:left="720" w:hanging="360"/>
      </w:pPr>
      <w:rPr>
        <w:rFonts w:ascii="Symbol" w:hAnsi="Symbol" w:hint="default"/>
      </w:rPr>
    </w:lvl>
    <w:lvl w:ilvl="1" w:tplc="B0D2EF30">
      <w:start w:val="1"/>
      <w:numFmt w:val="bullet"/>
      <w:lvlText w:val="o"/>
      <w:lvlJc w:val="left"/>
      <w:pPr>
        <w:ind w:left="1440" w:hanging="360"/>
      </w:pPr>
      <w:rPr>
        <w:rFonts w:ascii="Courier New" w:hAnsi="Courier New" w:cs="Times New Roman" w:hint="default"/>
      </w:rPr>
    </w:lvl>
    <w:lvl w:ilvl="2" w:tplc="87C87D64">
      <w:start w:val="1"/>
      <w:numFmt w:val="bullet"/>
      <w:lvlText w:val=""/>
      <w:lvlJc w:val="left"/>
      <w:pPr>
        <w:ind w:left="2160" w:hanging="360"/>
      </w:pPr>
      <w:rPr>
        <w:rFonts w:ascii="Wingdings" w:hAnsi="Wingdings" w:hint="default"/>
      </w:rPr>
    </w:lvl>
    <w:lvl w:ilvl="3" w:tplc="EC0666D8">
      <w:start w:val="1"/>
      <w:numFmt w:val="bullet"/>
      <w:lvlText w:val=""/>
      <w:lvlJc w:val="left"/>
      <w:pPr>
        <w:ind w:left="2880" w:hanging="360"/>
      </w:pPr>
      <w:rPr>
        <w:rFonts w:ascii="Symbol" w:hAnsi="Symbol" w:hint="default"/>
      </w:rPr>
    </w:lvl>
    <w:lvl w:ilvl="4" w:tplc="D570C028">
      <w:start w:val="1"/>
      <w:numFmt w:val="bullet"/>
      <w:lvlText w:val="o"/>
      <w:lvlJc w:val="left"/>
      <w:pPr>
        <w:ind w:left="3600" w:hanging="360"/>
      </w:pPr>
      <w:rPr>
        <w:rFonts w:ascii="Courier New" w:hAnsi="Courier New" w:cs="Times New Roman" w:hint="default"/>
      </w:rPr>
    </w:lvl>
    <w:lvl w:ilvl="5" w:tplc="7A12A0F6">
      <w:start w:val="1"/>
      <w:numFmt w:val="bullet"/>
      <w:lvlText w:val=""/>
      <w:lvlJc w:val="left"/>
      <w:pPr>
        <w:ind w:left="4320" w:hanging="360"/>
      </w:pPr>
      <w:rPr>
        <w:rFonts w:ascii="Wingdings" w:hAnsi="Wingdings" w:hint="default"/>
      </w:rPr>
    </w:lvl>
    <w:lvl w:ilvl="6" w:tplc="980C699C">
      <w:start w:val="1"/>
      <w:numFmt w:val="bullet"/>
      <w:lvlText w:val=""/>
      <w:lvlJc w:val="left"/>
      <w:pPr>
        <w:ind w:left="5040" w:hanging="360"/>
      </w:pPr>
      <w:rPr>
        <w:rFonts w:ascii="Symbol" w:hAnsi="Symbol" w:hint="default"/>
      </w:rPr>
    </w:lvl>
    <w:lvl w:ilvl="7" w:tplc="FC18B3BE">
      <w:start w:val="1"/>
      <w:numFmt w:val="bullet"/>
      <w:lvlText w:val="o"/>
      <w:lvlJc w:val="left"/>
      <w:pPr>
        <w:ind w:left="5760" w:hanging="360"/>
      </w:pPr>
      <w:rPr>
        <w:rFonts w:ascii="Courier New" w:hAnsi="Courier New" w:cs="Times New Roman" w:hint="default"/>
      </w:rPr>
    </w:lvl>
    <w:lvl w:ilvl="8" w:tplc="024ED9AA">
      <w:start w:val="1"/>
      <w:numFmt w:val="bullet"/>
      <w:lvlText w:val=""/>
      <w:lvlJc w:val="left"/>
      <w:pPr>
        <w:ind w:left="6480" w:hanging="360"/>
      </w:pPr>
      <w:rPr>
        <w:rFonts w:ascii="Wingdings" w:hAnsi="Wingdings" w:hint="default"/>
      </w:rPr>
    </w:lvl>
  </w:abstractNum>
  <w:abstractNum w:abstractNumId="14" w15:restartNumberingAfterBreak="0">
    <w:nsid w:val="245F0C2C"/>
    <w:multiLevelType w:val="hybridMultilevel"/>
    <w:tmpl w:val="51D49558"/>
    <w:lvl w:ilvl="0" w:tplc="E7122D1E">
      <w:start w:val="1"/>
      <w:numFmt w:val="bullet"/>
      <w:lvlText w:val="·"/>
      <w:lvlJc w:val="left"/>
      <w:pPr>
        <w:ind w:left="720" w:hanging="360"/>
      </w:pPr>
      <w:rPr>
        <w:rFonts w:ascii="Symbol" w:hAnsi="Symbol" w:hint="default"/>
      </w:rPr>
    </w:lvl>
    <w:lvl w:ilvl="1" w:tplc="434897B6">
      <w:start w:val="1"/>
      <w:numFmt w:val="bullet"/>
      <w:lvlText w:val="o"/>
      <w:lvlJc w:val="left"/>
      <w:pPr>
        <w:ind w:left="1440" w:hanging="360"/>
      </w:pPr>
      <w:rPr>
        <w:rFonts w:ascii="Courier New" w:hAnsi="Courier New" w:cs="Times New Roman" w:hint="default"/>
      </w:rPr>
    </w:lvl>
    <w:lvl w:ilvl="2" w:tplc="87266202">
      <w:start w:val="1"/>
      <w:numFmt w:val="bullet"/>
      <w:lvlText w:val=""/>
      <w:lvlJc w:val="left"/>
      <w:pPr>
        <w:ind w:left="2160" w:hanging="360"/>
      </w:pPr>
      <w:rPr>
        <w:rFonts w:ascii="Wingdings" w:hAnsi="Wingdings" w:hint="default"/>
      </w:rPr>
    </w:lvl>
    <w:lvl w:ilvl="3" w:tplc="4D5426D8">
      <w:start w:val="1"/>
      <w:numFmt w:val="bullet"/>
      <w:lvlText w:val=""/>
      <w:lvlJc w:val="left"/>
      <w:pPr>
        <w:ind w:left="2880" w:hanging="360"/>
      </w:pPr>
      <w:rPr>
        <w:rFonts w:ascii="Symbol" w:hAnsi="Symbol" w:hint="default"/>
      </w:rPr>
    </w:lvl>
    <w:lvl w:ilvl="4" w:tplc="98046946">
      <w:start w:val="1"/>
      <w:numFmt w:val="bullet"/>
      <w:lvlText w:val="o"/>
      <w:lvlJc w:val="left"/>
      <w:pPr>
        <w:ind w:left="3600" w:hanging="360"/>
      </w:pPr>
      <w:rPr>
        <w:rFonts w:ascii="Courier New" w:hAnsi="Courier New" w:cs="Times New Roman" w:hint="default"/>
      </w:rPr>
    </w:lvl>
    <w:lvl w:ilvl="5" w:tplc="1C16F868">
      <w:start w:val="1"/>
      <w:numFmt w:val="bullet"/>
      <w:lvlText w:val=""/>
      <w:lvlJc w:val="left"/>
      <w:pPr>
        <w:ind w:left="4320" w:hanging="360"/>
      </w:pPr>
      <w:rPr>
        <w:rFonts w:ascii="Wingdings" w:hAnsi="Wingdings" w:hint="default"/>
      </w:rPr>
    </w:lvl>
    <w:lvl w:ilvl="6" w:tplc="315612B0">
      <w:start w:val="1"/>
      <w:numFmt w:val="bullet"/>
      <w:lvlText w:val=""/>
      <w:lvlJc w:val="left"/>
      <w:pPr>
        <w:ind w:left="5040" w:hanging="360"/>
      </w:pPr>
      <w:rPr>
        <w:rFonts w:ascii="Symbol" w:hAnsi="Symbol" w:hint="default"/>
      </w:rPr>
    </w:lvl>
    <w:lvl w:ilvl="7" w:tplc="4DEA7FE4">
      <w:start w:val="1"/>
      <w:numFmt w:val="bullet"/>
      <w:lvlText w:val="o"/>
      <w:lvlJc w:val="left"/>
      <w:pPr>
        <w:ind w:left="5760" w:hanging="360"/>
      </w:pPr>
      <w:rPr>
        <w:rFonts w:ascii="Courier New" w:hAnsi="Courier New" w:cs="Times New Roman" w:hint="default"/>
      </w:rPr>
    </w:lvl>
    <w:lvl w:ilvl="8" w:tplc="BE1E09DE">
      <w:start w:val="1"/>
      <w:numFmt w:val="bullet"/>
      <w:lvlText w:val=""/>
      <w:lvlJc w:val="left"/>
      <w:pPr>
        <w:ind w:left="6480" w:hanging="360"/>
      </w:pPr>
      <w:rPr>
        <w:rFonts w:ascii="Wingdings" w:hAnsi="Wingdings" w:hint="default"/>
      </w:rPr>
    </w:lvl>
  </w:abstractNum>
  <w:abstractNum w:abstractNumId="15" w15:restartNumberingAfterBreak="0">
    <w:nsid w:val="27040597"/>
    <w:multiLevelType w:val="hybridMultilevel"/>
    <w:tmpl w:val="309C2520"/>
    <w:styleLink w:val="Numerato"/>
    <w:lvl w:ilvl="0" w:tplc="B3FC591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79A861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71C222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A204E66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75C24B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0A40D4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509CD24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14B486A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4C44CC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290EFD"/>
    <w:multiLevelType w:val="hybridMultilevel"/>
    <w:tmpl w:val="5BFC318E"/>
    <w:lvl w:ilvl="0" w:tplc="7C0C4D0E">
      <w:start w:val="1"/>
      <w:numFmt w:val="bullet"/>
      <w:lvlText w:val="·"/>
      <w:lvlJc w:val="left"/>
      <w:pPr>
        <w:ind w:left="720" w:hanging="360"/>
      </w:pPr>
      <w:rPr>
        <w:rFonts w:ascii="Symbol" w:hAnsi="Symbol" w:hint="default"/>
      </w:rPr>
    </w:lvl>
    <w:lvl w:ilvl="1" w:tplc="9DD221CA">
      <w:start w:val="1"/>
      <w:numFmt w:val="bullet"/>
      <w:lvlText w:val="o"/>
      <w:lvlJc w:val="left"/>
      <w:pPr>
        <w:ind w:left="1440" w:hanging="360"/>
      </w:pPr>
      <w:rPr>
        <w:rFonts w:ascii="Courier New" w:hAnsi="Courier New" w:cs="Times New Roman" w:hint="default"/>
      </w:rPr>
    </w:lvl>
    <w:lvl w:ilvl="2" w:tplc="CBB0CADC">
      <w:start w:val="1"/>
      <w:numFmt w:val="bullet"/>
      <w:lvlText w:val=""/>
      <w:lvlJc w:val="left"/>
      <w:pPr>
        <w:ind w:left="2160" w:hanging="360"/>
      </w:pPr>
      <w:rPr>
        <w:rFonts w:ascii="Wingdings" w:hAnsi="Wingdings" w:hint="default"/>
      </w:rPr>
    </w:lvl>
    <w:lvl w:ilvl="3" w:tplc="F886CE4E">
      <w:start w:val="1"/>
      <w:numFmt w:val="bullet"/>
      <w:lvlText w:val=""/>
      <w:lvlJc w:val="left"/>
      <w:pPr>
        <w:ind w:left="2880" w:hanging="360"/>
      </w:pPr>
      <w:rPr>
        <w:rFonts w:ascii="Symbol" w:hAnsi="Symbol" w:hint="default"/>
      </w:rPr>
    </w:lvl>
    <w:lvl w:ilvl="4" w:tplc="1EB087E8">
      <w:start w:val="1"/>
      <w:numFmt w:val="bullet"/>
      <w:lvlText w:val="o"/>
      <w:lvlJc w:val="left"/>
      <w:pPr>
        <w:ind w:left="3600" w:hanging="360"/>
      </w:pPr>
      <w:rPr>
        <w:rFonts w:ascii="Courier New" w:hAnsi="Courier New" w:cs="Times New Roman" w:hint="default"/>
      </w:rPr>
    </w:lvl>
    <w:lvl w:ilvl="5" w:tplc="3D4AAB2A">
      <w:start w:val="1"/>
      <w:numFmt w:val="bullet"/>
      <w:lvlText w:val=""/>
      <w:lvlJc w:val="left"/>
      <w:pPr>
        <w:ind w:left="4320" w:hanging="360"/>
      </w:pPr>
      <w:rPr>
        <w:rFonts w:ascii="Wingdings" w:hAnsi="Wingdings" w:hint="default"/>
      </w:rPr>
    </w:lvl>
    <w:lvl w:ilvl="6" w:tplc="0F24195A">
      <w:start w:val="1"/>
      <w:numFmt w:val="bullet"/>
      <w:lvlText w:val=""/>
      <w:lvlJc w:val="left"/>
      <w:pPr>
        <w:ind w:left="5040" w:hanging="360"/>
      </w:pPr>
      <w:rPr>
        <w:rFonts w:ascii="Symbol" w:hAnsi="Symbol" w:hint="default"/>
      </w:rPr>
    </w:lvl>
    <w:lvl w:ilvl="7" w:tplc="012C6672">
      <w:start w:val="1"/>
      <w:numFmt w:val="bullet"/>
      <w:lvlText w:val="o"/>
      <w:lvlJc w:val="left"/>
      <w:pPr>
        <w:ind w:left="5760" w:hanging="360"/>
      </w:pPr>
      <w:rPr>
        <w:rFonts w:ascii="Courier New" w:hAnsi="Courier New" w:cs="Times New Roman" w:hint="default"/>
      </w:rPr>
    </w:lvl>
    <w:lvl w:ilvl="8" w:tplc="BE9C179C">
      <w:start w:val="1"/>
      <w:numFmt w:val="bullet"/>
      <w:lvlText w:val=""/>
      <w:lvlJc w:val="left"/>
      <w:pPr>
        <w:ind w:left="6480" w:hanging="360"/>
      </w:pPr>
      <w:rPr>
        <w:rFonts w:ascii="Wingdings" w:hAnsi="Wingdings" w:hint="default"/>
      </w:rPr>
    </w:lvl>
  </w:abstractNum>
  <w:abstractNum w:abstractNumId="17" w15:restartNumberingAfterBreak="0">
    <w:nsid w:val="2D567097"/>
    <w:multiLevelType w:val="hybridMultilevel"/>
    <w:tmpl w:val="27C05840"/>
    <w:styleLink w:val="Stileimportato3"/>
    <w:lvl w:ilvl="0" w:tplc="F4BEA5D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D2FF54">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55226DE">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E301556">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0C2B6">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92F502">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F2A2A2">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56F1F0">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8E313A">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5026E8"/>
    <w:multiLevelType w:val="hybridMultilevel"/>
    <w:tmpl w:val="B972FA12"/>
    <w:styleLink w:val="Stileimportato10"/>
    <w:lvl w:ilvl="0" w:tplc="22741044">
      <w:start w:val="1"/>
      <w:numFmt w:val="bullet"/>
      <w:lvlText w:val="·"/>
      <w:lvlJc w:val="left"/>
      <w:pPr>
        <w:tabs>
          <w:tab w:val="left" w:pos="568"/>
          <w:tab w:val="left" w:pos="709"/>
        </w:tabs>
        <w:ind w:left="49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7CC4CAA6">
      <w:start w:val="1"/>
      <w:numFmt w:val="bullet"/>
      <w:lvlText w:val="o"/>
      <w:lvlJc w:val="left"/>
      <w:pPr>
        <w:tabs>
          <w:tab w:val="left" w:pos="568"/>
          <w:tab w:val="left" w:pos="709"/>
        </w:tabs>
        <w:ind w:left="1290"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ECFC1750">
      <w:start w:val="1"/>
      <w:numFmt w:val="bullet"/>
      <w:lvlText w:val="▪"/>
      <w:lvlJc w:val="left"/>
      <w:pPr>
        <w:tabs>
          <w:tab w:val="left" w:pos="568"/>
          <w:tab w:val="left" w:pos="709"/>
        </w:tabs>
        <w:ind w:left="2010"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DA0213EA">
      <w:start w:val="1"/>
      <w:numFmt w:val="bullet"/>
      <w:lvlText w:val="·"/>
      <w:lvlJc w:val="left"/>
      <w:pPr>
        <w:tabs>
          <w:tab w:val="left" w:pos="568"/>
          <w:tab w:val="left" w:pos="709"/>
        </w:tabs>
        <w:ind w:left="2729"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7BB08A68">
      <w:start w:val="1"/>
      <w:numFmt w:val="bullet"/>
      <w:lvlText w:val="o"/>
      <w:lvlJc w:val="left"/>
      <w:pPr>
        <w:tabs>
          <w:tab w:val="left" w:pos="568"/>
          <w:tab w:val="left" w:pos="709"/>
        </w:tabs>
        <w:ind w:left="3449"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3460A660">
      <w:start w:val="1"/>
      <w:numFmt w:val="bullet"/>
      <w:lvlText w:val="▪"/>
      <w:lvlJc w:val="left"/>
      <w:pPr>
        <w:tabs>
          <w:tab w:val="left" w:pos="568"/>
          <w:tab w:val="left" w:pos="709"/>
        </w:tabs>
        <w:ind w:left="4169"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227E9FE2">
      <w:start w:val="1"/>
      <w:numFmt w:val="bullet"/>
      <w:lvlText w:val="·"/>
      <w:lvlJc w:val="left"/>
      <w:pPr>
        <w:tabs>
          <w:tab w:val="left" w:pos="568"/>
          <w:tab w:val="left" w:pos="709"/>
        </w:tabs>
        <w:ind w:left="4890"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46187E8E">
      <w:start w:val="1"/>
      <w:numFmt w:val="bullet"/>
      <w:lvlText w:val="o"/>
      <w:lvlJc w:val="left"/>
      <w:pPr>
        <w:tabs>
          <w:tab w:val="left" w:pos="568"/>
          <w:tab w:val="left" w:pos="709"/>
        </w:tabs>
        <w:ind w:left="561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72384AC0">
      <w:start w:val="1"/>
      <w:numFmt w:val="bullet"/>
      <w:lvlText w:val="▪"/>
      <w:lvlJc w:val="left"/>
      <w:pPr>
        <w:tabs>
          <w:tab w:val="left" w:pos="568"/>
          <w:tab w:val="left" w:pos="709"/>
        </w:tabs>
        <w:ind w:left="633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9" w15:restartNumberingAfterBreak="0">
    <w:nsid w:val="355D5EF7"/>
    <w:multiLevelType w:val="hybridMultilevel"/>
    <w:tmpl w:val="D9D44B7C"/>
    <w:styleLink w:val="Stileimportato15"/>
    <w:lvl w:ilvl="0" w:tplc="37288882">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129132">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DE2260">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28A452">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E699A0">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E45DF0">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066192">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A6ED0">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744BAE">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AD1448"/>
    <w:multiLevelType w:val="hybridMultilevel"/>
    <w:tmpl w:val="7780FCF0"/>
    <w:lvl w:ilvl="0" w:tplc="04100001">
      <w:start w:val="1"/>
      <w:numFmt w:val="bullet"/>
      <w:lvlText w:val=""/>
      <w:lvlJc w:val="left"/>
      <w:pPr>
        <w:ind w:left="720" w:hanging="360"/>
      </w:pPr>
      <w:rPr>
        <w:rFonts w:ascii="Symbol" w:hAnsi="Symbol" w:hint="default"/>
      </w:rPr>
    </w:lvl>
    <w:lvl w:ilvl="1" w:tplc="C72C95F0">
      <w:start w:val="1"/>
      <w:numFmt w:val="lowerLetter"/>
      <w:lvlText w:val="%2."/>
      <w:lvlJc w:val="left"/>
      <w:pPr>
        <w:ind w:left="1440" w:hanging="360"/>
      </w:pPr>
    </w:lvl>
    <w:lvl w:ilvl="2" w:tplc="A4EED6F4">
      <w:start w:val="1"/>
      <w:numFmt w:val="lowerRoman"/>
      <w:lvlText w:val="%3."/>
      <w:lvlJc w:val="right"/>
      <w:pPr>
        <w:ind w:left="2160" w:hanging="180"/>
      </w:pPr>
    </w:lvl>
    <w:lvl w:ilvl="3" w:tplc="F6C45BDA">
      <w:start w:val="1"/>
      <w:numFmt w:val="decimal"/>
      <w:lvlText w:val="%4."/>
      <w:lvlJc w:val="left"/>
      <w:pPr>
        <w:ind w:left="2880" w:hanging="360"/>
      </w:pPr>
    </w:lvl>
    <w:lvl w:ilvl="4" w:tplc="15802C7C">
      <w:start w:val="1"/>
      <w:numFmt w:val="lowerLetter"/>
      <w:lvlText w:val="%5."/>
      <w:lvlJc w:val="left"/>
      <w:pPr>
        <w:ind w:left="3600" w:hanging="360"/>
      </w:pPr>
    </w:lvl>
    <w:lvl w:ilvl="5" w:tplc="1794F0B6">
      <w:start w:val="1"/>
      <w:numFmt w:val="lowerRoman"/>
      <w:lvlText w:val="%6."/>
      <w:lvlJc w:val="right"/>
      <w:pPr>
        <w:ind w:left="4320" w:hanging="180"/>
      </w:pPr>
    </w:lvl>
    <w:lvl w:ilvl="6" w:tplc="287A470C">
      <w:start w:val="1"/>
      <w:numFmt w:val="decimal"/>
      <w:lvlText w:val="%7."/>
      <w:lvlJc w:val="left"/>
      <w:pPr>
        <w:ind w:left="5040" w:hanging="360"/>
      </w:pPr>
    </w:lvl>
    <w:lvl w:ilvl="7" w:tplc="29D074DA">
      <w:start w:val="1"/>
      <w:numFmt w:val="lowerLetter"/>
      <w:lvlText w:val="%8."/>
      <w:lvlJc w:val="left"/>
      <w:pPr>
        <w:ind w:left="5760" w:hanging="360"/>
      </w:pPr>
    </w:lvl>
    <w:lvl w:ilvl="8" w:tplc="3BA0C9E8">
      <w:start w:val="1"/>
      <w:numFmt w:val="lowerRoman"/>
      <w:lvlText w:val="%9."/>
      <w:lvlJc w:val="right"/>
      <w:pPr>
        <w:ind w:left="6480" w:hanging="180"/>
      </w:pPr>
    </w:lvl>
  </w:abstractNum>
  <w:abstractNum w:abstractNumId="21" w15:restartNumberingAfterBreak="0">
    <w:nsid w:val="3CFB338B"/>
    <w:multiLevelType w:val="hybridMultilevel"/>
    <w:tmpl w:val="3E627F42"/>
    <w:lvl w:ilvl="0" w:tplc="7BBA0110">
      <w:start w:val="1"/>
      <w:numFmt w:val="bullet"/>
      <w:lvlText w:val="·"/>
      <w:lvlJc w:val="left"/>
      <w:pPr>
        <w:ind w:left="720" w:hanging="360"/>
      </w:pPr>
      <w:rPr>
        <w:rFonts w:ascii="Symbol" w:hAnsi="Symbol" w:hint="default"/>
      </w:rPr>
    </w:lvl>
    <w:lvl w:ilvl="1" w:tplc="3BE06950">
      <w:start w:val="1"/>
      <w:numFmt w:val="bullet"/>
      <w:lvlText w:val="o"/>
      <w:lvlJc w:val="left"/>
      <w:pPr>
        <w:ind w:left="1440" w:hanging="360"/>
      </w:pPr>
      <w:rPr>
        <w:rFonts w:ascii="Courier New" w:hAnsi="Courier New" w:cs="Times New Roman" w:hint="default"/>
      </w:rPr>
    </w:lvl>
    <w:lvl w:ilvl="2" w:tplc="ABA8CD28">
      <w:start w:val="1"/>
      <w:numFmt w:val="bullet"/>
      <w:lvlText w:val=""/>
      <w:lvlJc w:val="left"/>
      <w:pPr>
        <w:ind w:left="2160" w:hanging="360"/>
      </w:pPr>
      <w:rPr>
        <w:rFonts w:ascii="Wingdings" w:hAnsi="Wingdings" w:hint="default"/>
      </w:rPr>
    </w:lvl>
    <w:lvl w:ilvl="3" w:tplc="1916BF62">
      <w:start w:val="1"/>
      <w:numFmt w:val="bullet"/>
      <w:lvlText w:val=""/>
      <w:lvlJc w:val="left"/>
      <w:pPr>
        <w:ind w:left="2880" w:hanging="360"/>
      </w:pPr>
      <w:rPr>
        <w:rFonts w:ascii="Symbol" w:hAnsi="Symbol" w:hint="default"/>
      </w:rPr>
    </w:lvl>
    <w:lvl w:ilvl="4" w:tplc="A7F87F2E">
      <w:start w:val="1"/>
      <w:numFmt w:val="bullet"/>
      <w:lvlText w:val="o"/>
      <w:lvlJc w:val="left"/>
      <w:pPr>
        <w:ind w:left="3600" w:hanging="360"/>
      </w:pPr>
      <w:rPr>
        <w:rFonts w:ascii="Courier New" w:hAnsi="Courier New" w:cs="Times New Roman" w:hint="default"/>
      </w:rPr>
    </w:lvl>
    <w:lvl w:ilvl="5" w:tplc="7E64348C">
      <w:start w:val="1"/>
      <w:numFmt w:val="bullet"/>
      <w:lvlText w:val=""/>
      <w:lvlJc w:val="left"/>
      <w:pPr>
        <w:ind w:left="4320" w:hanging="360"/>
      </w:pPr>
      <w:rPr>
        <w:rFonts w:ascii="Wingdings" w:hAnsi="Wingdings" w:hint="default"/>
      </w:rPr>
    </w:lvl>
    <w:lvl w:ilvl="6" w:tplc="3FC840FC">
      <w:start w:val="1"/>
      <w:numFmt w:val="bullet"/>
      <w:lvlText w:val=""/>
      <w:lvlJc w:val="left"/>
      <w:pPr>
        <w:ind w:left="5040" w:hanging="360"/>
      </w:pPr>
      <w:rPr>
        <w:rFonts w:ascii="Symbol" w:hAnsi="Symbol" w:hint="default"/>
      </w:rPr>
    </w:lvl>
    <w:lvl w:ilvl="7" w:tplc="5FA01C14">
      <w:start w:val="1"/>
      <w:numFmt w:val="bullet"/>
      <w:lvlText w:val="o"/>
      <w:lvlJc w:val="left"/>
      <w:pPr>
        <w:ind w:left="5760" w:hanging="360"/>
      </w:pPr>
      <w:rPr>
        <w:rFonts w:ascii="Courier New" w:hAnsi="Courier New" w:cs="Times New Roman" w:hint="default"/>
      </w:rPr>
    </w:lvl>
    <w:lvl w:ilvl="8" w:tplc="B322B0C4">
      <w:start w:val="1"/>
      <w:numFmt w:val="bullet"/>
      <w:lvlText w:val=""/>
      <w:lvlJc w:val="left"/>
      <w:pPr>
        <w:ind w:left="6480" w:hanging="360"/>
      </w:pPr>
      <w:rPr>
        <w:rFonts w:ascii="Wingdings" w:hAnsi="Wingdings" w:hint="default"/>
      </w:rPr>
    </w:lvl>
  </w:abstractNum>
  <w:abstractNum w:abstractNumId="22" w15:restartNumberingAfterBreak="0">
    <w:nsid w:val="3DEC3C28"/>
    <w:multiLevelType w:val="multilevel"/>
    <w:tmpl w:val="8B469D98"/>
    <w:numStyleLink w:val="WWNum311"/>
  </w:abstractNum>
  <w:abstractNum w:abstractNumId="23" w15:restartNumberingAfterBreak="0">
    <w:nsid w:val="40D61495"/>
    <w:multiLevelType w:val="hybridMultilevel"/>
    <w:tmpl w:val="A4E8DF7E"/>
    <w:styleLink w:val="Stileimportato6"/>
    <w:lvl w:ilvl="0" w:tplc="8B9ECF4C">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5A32A2">
      <w:start w:val="1"/>
      <w:numFmt w:val="bullet"/>
      <w:lvlText w:val="o"/>
      <w:lvlJc w:val="left"/>
      <w:pPr>
        <w:ind w:left="104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70F6A8">
      <w:start w:val="1"/>
      <w:numFmt w:val="bullet"/>
      <w:lvlText w:val="▪"/>
      <w:lvlJc w:val="left"/>
      <w:pPr>
        <w:ind w:left="176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AAC5C">
      <w:start w:val="1"/>
      <w:numFmt w:val="bullet"/>
      <w:lvlText w:val="·"/>
      <w:lvlJc w:val="left"/>
      <w:pPr>
        <w:ind w:left="248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6BA36">
      <w:start w:val="1"/>
      <w:numFmt w:val="bullet"/>
      <w:lvlText w:val="o"/>
      <w:lvlJc w:val="left"/>
      <w:pPr>
        <w:ind w:left="320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432C6">
      <w:start w:val="1"/>
      <w:numFmt w:val="bullet"/>
      <w:lvlText w:val="▪"/>
      <w:lvlJc w:val="left"/>
      <w:pPr>
        <w:ind w:left="392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07AA6">
      <w:start w:val="1"/>
      <w:numFmt w:val="bullet"/>
      <w:lvlText w:val="·"/>
      <w:lvlJc w:val="left"/>
      <w:pPr>
        <w:ind w:left="464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C086E4">
      <w:start w:val="1"/>
      <w:numFmt w:val="bullet"/>
      <w:lvlText w:val="o"/>
      <w:lvlJc w:val="left"/>
      <w:pPr>
        <w:ind w:left="536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C4898C">
      <w:start w:val="1"/>
      <w:numFmt w:val="bullet"/>
      <w:lvlText w:val="▪"/>
      <w:lvlJc w:val="left"/>
      <w:pPr>
        <w:ind w:left="608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AB0B30"/>
    <w:multiLevelType w:val="hybridMultilevel"/>
    <w:tmpl w:val="D4FECE3C"/>
    <w:styleLink w:val="WWNum1"/>
    <w:lvl w:ilvl="0" w:tplc="6F3825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EE925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DA8B0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880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CAA98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0CAC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30AE2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E2C39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F2685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4610225"/>
    <w:multiLevelType w:val="hybridMultilevel"/>
    <w:tmpl w:val="E0FE3486"/>
    <w:lvl w:ilvl="0" w:tplc="5FACC22E">
      <w:start w:val="1"/>
      <w:numFmt w:val="bullet"/>
      <w:lvlText w:val="·"/>
      <w:lvlJc w:val="left"/>
      <w:pPr>
        <w:ind w:left="720" w:hanging="360"/>
      </w:pPr>
      <w:rPr>
        <w:rFonts w:ascii="Symbol" w:hAnsi="Symbol" w:hint="default"/>
      </w:rPr>
    </w:lvl>
    <w:lvl w:ilvl="1" w:tplc="D4F2EA42">
      <w:start w:val="1"/>
      <w:numFmt w:val="bullet"/>
      <w:lvlText w:val="o"/>
      <w:lvlJc w:val="left"/>
      <w:pPr>
        <w:ind w:left="1440" w:hanging="360"/>
      </w:pPr>
      <w:rPr>
        <w:rFonts w:ascii="Courier New" w:hAnsi="Courier New" w:cs="Times New Roman" w:hint="default"/>
      </w:rPr>
    </w:lvl>
    <w:lvl w:ilvl="2" w:tplc="7A9C448A">
      <w:start w:val="1"/>
      <w:numFmt w:val="bullet"/>
      <w:lvlText w:val=""/>
      <w:lvlJc w:val="left"/>
      <w:pPr>
        <w:ind w:left="2160" w:hanging="360"/>
      </w:pPr>
      <w:rPr>
        <w:rFonts w:ascii="Wingdings" w:hAnsi="Wingdings" w:hint="default"/>
      </w:rPr>
    </w:lvl>
    <w:lvl w:ilvl="3" w:tplc="BF0241DA">
      <w:start w:val="1"/>
      <w:numFmt w:val="bullet"/>
      <w:lvlText w:val=""/>
      <w:lvlJc w:val="left"/>
      <w:pPr>
        <w:ind w:left="2880" w:hanging="360"/>
      </w:pPr>
      <w:rPr>
        <w:rFonts w:ascii="Symbol" w:hAnsi="Symbol" w:hint="default"/>
      </w:rPr>
    </w:lvl>
    <w:lvl w:ilvl="4" w:tplc="CF126BF4">
      <w:start w:val="1"/>
      <w:numFmt w:val="bullet"/>
      <w:lvlText w:val="o"/>
      <w:lvlJc w:val="left"/>
      <w:pPr>
        <w:ind w:left="3600" w:hanging="360"/>
      </w:pPr>
      <w:rPr>
        <w:rFonts w:ascii="Courier New" w:hAnsi="Courier New" w:cs="Times New Roman" w:hint="default"/>
      </w:rPr>
    </w:lvl>
    <w:lvl w:ilvl="5" w:tplc="FB50F836">
      <w:start w:val="1"/>
      <w:numFmt w:val="bullet"/>
      <w:lvlText w:val=""/>
      <w:lvlJc w:val="left"/>
      <w:pPr>
        <w:ind w:left="4320" w:hanging="360"/>
      </w:pPr>
      <w:rPr>
        <w:rFonts w:ascii="Wingdings" w:hAnsi="Wingdings" w:hint="default"/>
      </w:rPr>
    </w:lvl>
    <w:lvl w:ilvl="6" w:tplc="DB865FCC">
      <w:start w:val="1"/>
      <w:numFmt w:val="bullet"/>
      <w:lvlText w:val=""/>
      <w:lvlJc w:val="left"/>
      <w:pPr>
        <w:ind w:left="5040" w:hanging="360"/>
      </w:pPr>
      <w:rPr>
        <w:rFonts w:ascii="Symbol" w:hAnsi="Symbol" w:hint="default"/>
      </w:rPr>
    </w:lvl>
    <w:lvl w:ilvl="7" w:tplc="9CE80A3E">
      <w:start w:val="1"/>
      <w:numFmt w:val="bullet"/>
      <w:lvlText w:val="o"/>
      <w:lvlJc w:val="left"/>
      <w:pPr>
        <w:ind w:left="5760" w:hanging="360"/>
      </w:pPr>
      <w:rPr>
        <w:rFonts w:ascii="Courier New" w:hAnsi="Courier New" w:cs="Times New Roman" w:hint="default"/>
      </w:rPr>
    </w:lvl>
    <w:lvl w:ilvl="8" w:tplc="400A27E8">
      <w:start w:val="1"/>
      <w:numFmt w:val="bullet"/>
      <w:lvlText w:val=""/>
      <w:lvlJc w:val="left"/>
      <w:pPr>
        <w:ind w:left="6480" w:hanging="360"/>
      </w:pPr>
      <w:rPr>
        <w:rFonts w:ascii="Wingdings" w:hAnsi="Wingdings" w:hint="default"/>
      </w:rPr>
    </w:lvl>
  </w:abstractNum>
  <w:abstractNum w:abstractNumId="26" w15:restartNumberingAfterBreak="0">
    <w:nsid w:val="4467775B"/>
    <w:multiLevelType w:val="hybridMultilevel"/>
    <w:tmpl w:val="155CD3E6"/>
    <w:lvl w:ilvl="0" w:tplc="04100001">
      <w:start w:val="1"/>
      <w:numFmt w:val="bullet"/>
      <w:lvlText w:val=""/>
      <w:lvlJc w:val="left"/>
      <w:pPr>
        <w:ind w:left="775" w:hanging="360"/>
      </w:pPr>
      <w:rPr>
        <w:rFonts w:ascii="Symbol" w:hAnsi="Symbol" w:hint="default"/>
      </w:rPr>
    </w:lvl>
    <w:lvl w:ilvl="1" w:tplc="04100003">
      <w:start w:val="1"/>
      <w:numFmt w:val="bullet"/>
      <w:lvlText w:val="o"/>
      <w:lvlJc w:val="left"/>
      <w:pPr>
        <w:ind w:left="1495" w:hanging="360"/>
      </w:pPr>
      <w:rPr>
        <w:rFonts w:ascii="Courier New" w:hAnsi="Courier New" w:cs="Courier New" w:hint="default"/>
      </w:rPr>
    </w:lvl>
    <w:lvl w:ilvl="2" w:tplc="04100005">
      <w:start w:val="1"/>
      <w:numFmt w:val="bullet"/>
      <w:lvlText w:val=""/>
      <w:lvlJc w:val="left"/>
      <w:pPr>
        <w:ind w:left="2215" w:hanging="360"/>
      </w:pPr>
      <w:rPr>
        <w:rFonts w:ascii="Wingdings" w:hAnsi="Wingdings" w:hint="default"/>
      </w:rPr>
    </w:lvl>
    <w:lvl w:ilvl="3" w:tplc="04100001">
      <w:start w:val="1"/>
      <w:numFmt w:val="bullet"/>
      <w:lvlText w:val=""/>
      <w:lvlJc w:val="left"/>
      <w:pPr>
        <w:ind w:left="2935" w:hanging="360"/>
      </w:pPr>
      <w:rPr>
        <w:rFonts w:ascii="Symbol" w:hAnsi="Symbol" w:hint="default"/>
      </w:rPr>
    </w:lvl>
    <w:lvl w:ilvl="4" w:tplc="04100003">
      <w:start w:val="1"/>
      <w:numFmt w:val="bullet"/>
      <w:lvlText w:val="o"/>
      <w:lvlJc w:val="left"/>
      <w:pPr>
        <w:ind w:left="3655" w:hanging="360"/>
      </w:pPr>
      <w:rPr>
        <w:rFonts w:ascii="Courier New" w:hAnsi="Courier New" w:cs="Courier New" w:hint="default"/>
      </w:rPr>
    </w:lvl>
    <w:lvl w:ilvl="5" w:tplc="04100005">
      <w:start w:val="1"/>
      <w:numFmt w:val="bullet"/>
      <w:lvlText w:val=""/>
      <w:lvlJc w:val="left"/>
      <w:pPr>
        <w:ind w:left="4375" w:hanging="360"/>
      </w:pPr>
      <w:rPr>
        <w:rFonts w:ascii="Wingdings" w:hAnsi="Wingdings" w:hint="default"/>
      </w:rPr>
    </w:lvl>
    <w:lvl w:ilvl="6" w:tplc="04100001">
      <w:start w:val="1"/>
      <w:numFmt w:val="bullet"/>
      <w:lvlText w:val=""/>
      <w:lvlJc w:val="left"/>
      <w:pPr>
        <w:ind w:left="5095" w:hanging="360"/>
      </w:pPr>
      <w:rPr>
        <w:rFonts w:ascii="Symbol" w:hAnsi="Symbol" w:hint="default"/>
      </w:rPr>
    </w:lvl>
    <w:lvl w:ilvl="7" w:tplc="04100003">
      <w:start w:val="1"/>
      <w:numFmt w:val="bullet"/>
      <w:lvlText w:val="o"/>
      <w:lvlJc w:val="left"/>
      <w:pPr>
        <w:ind w:left="5815" w:hanging="360"/>
      </w:pPr>
      <w:rPr>
        <w:rFonts w:ascii="Courier New" w:hAnsi="Courier New" w:cs="Courier New" w:hint="default"/>
      </w:rPr>
    </w:lvl>
    <w:lvl w:ilvl="8" w:tplc="04100005">
      <w:start w:val="1"/>
      <w:numFmt w:val="bullet"/>
      <w:lvlText w:val=""/>
      <w:lvlJc w:val="left"/>
      <w:pPr>
        <w:ind w:left="6535" w:hanging="360"/>
      </w:pPr>
      <w:rPr>
        <w:rFonts w:ascii="Wingdings" w:hAnsi="Wingdings" w:hint="default"/>
      </w:rPr>
    </w:lvl>
  </w:abstractNum>
  <w:abstractNum w:abstractNumId="27" w15:restartNumberingAfterBreak="0">
    <w:nsid w:val="46AD2EDD"/>
    <w:multiLevelType w:val="hybridMultilevel"/>
    <w:tmpl w:val="03E001DC"/>
    <w:styleLink w:val="Conlettere"/>
    <w:lvl w:ilvl="0" w:tplc="BB229396">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57B8A4F4">
      <w:start w:val="1"/>
      <w:numFmt w:val="lowerLetter"/>
      <w:lvlText w:val="%2."/>
      <w:lvlJc w:val="left"/>
      <w:pPr>
        <w:tabs>
          <w:tab w:val="left" w:pos="237"/>
          <w:tab w:val="left" w:pos="284"/>
          <w:tab w:val="num" w:pos="1263"/>
        </w:tabs>
        <w:ind w:left="154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8EF86D8E">
      <w:start w:val="1"/>
      <w:numFmt w:val="lowerLetter"/>
      <w:lvlText w:val="%3."/>
      <w:lvlJc w:val="left"/>
      <w:pPr>
        <w:tabs>
          <w:tab w:val="left" w:pos="237"/>
          <w:tab w:val="left" w:pos="284"/>
          <w:tab w:val="num" w:pos="2263"/>
        </w:tabs>
        <w:ind w:left="254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5BA8CCA4">
      <w:start w:val="1"/>
      <w:numFmt w:val="lowerLetter"/>
      <w:lvlText w:val="%4."/>
      <w:lvlJc w:val="left"/>
      <w:pPr>
        <w:tabs>
          <w:tab w:val="left" w:pos="237"/>
          <w:tab w:val="left" w:pos="284"/>
          <w:tab w:val="num" w:pos="3263"/>
        </w:tabs>
        <w:ind w:left="354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57FE2EE6">
      <w:start w:val="1"/>
      <w:numFmt w:val="lowerLetter"/>
      <w:lvlText w:val="%5."/>
      <w:lvlJc w:val="left"/>
      <w:pPr>
        <w:tabs>
          <w:tab w:val="left" w:pos="237"/>
          <w:tab w:val="left" w:pos="284"/>
          <w:tab w:val="num" w:pos="4263"/>
        </w:tabs>
        <w:ind w:left="454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A546148C">
      <w:start w:val="1"/>
      <w:numFmt w:val="lowerLetter"/>
      <w:lvlText w:val="%6."/>
      <w:lvlJc w:val="left"/>
      <w:pPr>
        <w:tabs>
          <w:tab w:val="left" w:pos="237"/>
          <w:tab w:val="left" w:pos="284"/>
          <w:tab w:val="num" w:pos="5263"/>
        </w:tabs>
        <w:ind w:left="55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BE7ABEF8">
      <w:start w:val="1"/>
      <w:numFmt w:val="lowerLetter"/>
      <w:lvlText w:val="%7."/>
      <w:lvlJc w:val="left"/>
      <w:pPr>
        <w:tabs>
          <w:tab w:val="left" w:pos="237"/>
          <w:tab w:val="left" w:pos="284"/>
          <w:tab w:val="num" w:pos="6263"/>
        </w:tabs>
        <w:ind w:left="654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AD86858A">
      <w:start w:val="1"/>
      <w:numFmt w:val="lowerLetter"/>
      <w:lvlText w:val="%8."/>
      <w:lvlJc w:val="left"/>
      <w:pPr>
        <w:tabs>
          <w:tab w:val="left" w:pos="237"/>
          <w:tab w:val="left" w:pos="284"/>
          <w:tab w:val="num" w:pos="7263"/>
        </w:tabs>
        <w:ind w:left="754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87D0B970">
      <w:start w:val="1"/>
      <w:numFmt w:val="lowerLetter"/>
      <w:lvlText w:val="%9."/>
      <w:lvlJc w:val="left"/>
      <w:pPr>
        <w:tabs>
          <w:tab w:val="left" w:pos="237"/>
          <w:tab w:val="left" w:pos="284"/>
          <w:tab w:val="num" w:pos="8263"/>
        </w:tabs>
        <w:ind w:left="854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6539B0"/>
    <w:multiLevelType w:val="hybridMultilevel"/>
    <w:tmpl w:val="97C27AC6"/>
    <w:lvl w:ilvl="0" w:tplc="8DC41BD2">
      <w:start w:val="1"/>
      <w:numFmt w:val="decimal"/>
      <w:lvlText w:val="%1."/>
      <w:lvlJc w:val="left"/>
      <w:pPr>
        <w:ind w:left="720" w:hanging="360"/>
      </w:pPr>
    </w:lvl>
    <w:lvl w:ilvl="1" w:tplc="C72C95F0">
      <w:start w:val="1"/>
      <w:numFmt w:val="lowerLetter"/>
      <w:lvlText w:val="%2."/>
      <w:lvlJc w:val="left"/>
      <w:pPr>
        <w:ind w:left="1440" w:hanging="360"/>
      </w:pPr>
    </w:lvl>
    <w:lvl w:ilvl="2" w:tplc="A4EED6F4">
      <w:start w:val="1"/>
      <w:numFmt w:val="lowerRoman"/>
      <w:lvlText w:val="%3."/>
      <w:lvlJc w:val="right"/>
      <w:pPr>
        <w:ind w:left="2160" w:hanging="180"/>
      </w:pPr>
    </w:lvl>
    <w:lvl w:ilvl="3" w:tplc="F6C45BDA">
      <w:start w:val="1"/>
      <w:numFmt w:val="decimal"/>
      <w:lvlText w:val="%4."/>
      <w:lvlJc w:val="left"/>
      <w:pPr>
        <w:ind w:left="2880" w:hanging="360"/>
      </w:pPr>
    </w:lvl>
    <w:lvl w:ilvl="4" w:tplc="15802C7C">
      <w:start w:val="1"/>
      <w:numFmt w:val="lowerLetter"/>
      <w:lvlText w:val="%5."/>
      <w:lvlJc w:val="left"/>
      <w:pPr>
        <w:ind w:left="3600" w:hanging="360"/>
      </w:pPr>
    </w:lvl>
    <w:lvl w:ilvl="5" w:tplc="1794F0B6">
      <w:start w:val="1"/>
      <w:numFmt w:val="lowerRoman"/>
      <w:lvlText w:val="%6."/>
      <w:lvlJc w:val="right"/>
      <w:pPr>
        <w:ind w:left="4320" w:hanging="180"/>
      </w:pPr>
    </w:lvl>
    <w:lvl w:ilvl="6" w:tplc="287A470C">
      <w:start w:val="1"/>
      <w:numFmt w:val="decimal"/>
      <w:lvlText w:val="%7."/>
      <w:lvlJc w:val="left"/>
      <w:pPr>
        <w:ind w:left="5040" w:hanging="360"/>
      </w:pPr>
    </w:lvl>
    <w:lvl w:ilvl="7" w:tplc="29D074DA">
      <w:start w:val="1"/>
      <w:numFmt w:val="lowerLetter"/>
      <w:lvlText w:val="%8."/>
      <w:lvlJc w:val="left"/>
      <w:pPr>
        <w:ind w:left="5760" w:hanging="360"/>
      </w:pPr>
    </w:lvl>
    <w:lvl w:ilvl="8" w:tplc="3BA0C9E8">
      <w:start w:val="1"/>
      <w:numFmt w:val="lowerRoman"/>
      <w:lvlText w:val="%9."/>
      <w:lvlJc w:val="right"/>
      <w:pPr>
        <w:ind w:left="6480" w:hanging="180"/>
      </w:pPr>
    </w:lvl>
  </w:abstractNum>
  <w:abstractNum w:abstractNumId="29" w15:restartNumberingAfterBreak="0">
    <w:nsid w:val="4BE01FFA"/>
    <w:multiLevelType w:val="hybridMultilevel"/>
    <w:tmpl w:val="CCBA7F36"/>
    <w:styleLink w:val="WWNum13"/>
    <w:lvl w:ilvl="0" w:tplc="E2C079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2E5C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6B2C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2D5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44C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C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72EB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6442B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2C0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6736DA"/>
    <w:multiLevelType w:val="hybridMultilevel"/>
    <w:tmpl w:val="2E3AE94A"/>
    <w:styleLink w:val="Stileimportato4"/>
    <w:lvl w:ilvl="0" w:tplc="5AAA7F7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CB1C2">
      <w:start w:val="1"/>
      <w:numFmt w:val="bullet"/>
      <w:lvlText w:val="·"/>
      <w:lvlJc w:val="left"/>
      <w:pPr>
        <w:ind w:left="11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A468AC">
      <w:start w:val="1"/>
      <w:numFmt w:val="bullet"/>
      <w:lvlText w:val="·"/>
      <w:lvlJc w:val="left"/>
      <w:pPr>
        <w:ind w:left="18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1CC1FB4">
      <w:start w:val="1"/>
      <w:numFmt w:val="bullet"/>
      <w:lvlText w:val="·"/>
      <w:lvlJc w:val="left"/>
      <w:pPr>
        <w:ind w:left="25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947DB2">
      <w:start w:val="1"/>
      <w:numFmt w:val="bullet"/>
      <w:lvlText w:val="·"/>
      <w:lvlJc w:val="left"/>
      <w:pPr>
        <w:ind w:left="32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8E1878">
      <w:start w:val="1"/>
      <w:numFmt w:val="bullet"/>
      <w:lvlText w:val="·"/>
      <w:lvlJc w:val="left"/>
      <w:pPr>
        <w:ind w:left="40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FAEE296">
      <w:start w:val="1"/>
      <w:numFmt w:val="bullet"/>
      <w:lvlText w:val="·"/>
      <w:lvlJc w:val="left"/>
      <w:pPr>
        <w:ind w:left="47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4267C">
      <w:start w:val="1"/>
      <w:numFmt w:val="bullet"/>
      <w:lvlText w:val="·"/>
      <w:lvlJc w:val="left"/>
      <w:pPr>
        <w:ind w:left="544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7083EE">
      <w:start w:val="1"/>
      <w:numFmt w:val="bullet"/>
      <w:lvlText w:val="·"/>
      <w:lvlJc w:val="left"/>
      <w:pPr>
        <w:ind w:left="61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20E16D3"/>
    <w:multiLevelType w:val="hybridMultilevel"/>
    <w:tmpl w:val="C6D46DE4"/>
    <w:styleLink w:val="Conlettere1"/>
    <w:lvl w:ilvl="0" w:tplc="58EE3D16">
      <w:start w:val="1"/>
      <w:numFmt w:val="upperLetter"/>
      <w:suff w:val="nothing"/>
      <w:lvlText w:val="%1."/>
      <w:lvlJc w:val="left"/>
      <w:pPr>
        <w:ind w:left="100"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1934">
      <w:start w:val="1"/>
      <w:numFmt w:val="upperLetter"/>
      <w:lvlText w:val="%2."/>
      <w:lvlJc w:val="left"/>
      <w:pPr>
        <w:ind w:left="1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DC6FDA">
      <w:start w:val="1"/>
      <w:numFmt w:val="upperLetter"/>
      <w:lvlText w:val="%3."/>
      <w:lvlJc w:val="left"/>
      <w:pPr>
        <w:ind w:left="2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6177A">
      <w:start w:val="1"/>
      <w:numFmt w:val="upperLetter"/>
      <w:lvlText w:val="%4."/>
      <w:lvlJc w:val="left"/>
      <w:pPr>
        <w:ind w:left="3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ADABA">
      <w:start w:val="1"/>
      <w:numFmt w:val="upperLetter"/>
      <w:lvlText w:val="%5."/>
      <w:lvlJc w:val="left"/>
      <w:pPr>
        <w:ind w:left="4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669C6">
      <w:start w:val="1"/>
      <w:numFmt w:val="upperLetter"/>
      <w:lvlText w:val="%6."/>
      <w:lvlJc w:val="left"/>
      <w:pPr>
        <w:ind w:left="5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88D28">
      <w:start w:val="1"/>
      <w:numFmt w:val="upperLetter"/>
      <w:lvlText w:val="%7."/>
      <w:lvlJc w:val="left"/>
      <w:pPr>
        <w:ind w:left="6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98128E">
      <w:start w:val="1"/>
      <w:numFmt w:val="upperLetter"/>
      <w:lvlText w:val="%8."/>
      <w:lvlJc w:val="left"/>
      <w:pPr>
        <w:ind w:left="7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4073E6">
      <w:start w:val="1"/>
      <w:numFmt w:val="upperLetter"/>
      <w:lvlText w:val="%9."/>
      <w:lvlJc w:val="left"/>
      <w:pPr>
        <w:ind w:left="8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815F2E"/>
    <w:multiLevelType w:val="hybridMultilevel"/>
    <w:tmpl w:val="421ECC1A"/>
    <w:styleLink w:val="Stileimportato12"/>
    <w:lvl w:ilvl="0" w:tplc="A210B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F692DE">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CAB00">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AE817A">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B4EC48">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E0DA4">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C57AE">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8818A">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048F34">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626B28"/>
    <w:multiLevelType w:val="hybridMultilevel"/>
    <w:tmpl w:val="D9D44B7C"/>
    <w:lvl w:ilvl="0" w:tplc="C838C322">
      <w:numFmt w:val="decimal"/>
      <w:lvlText w:val=""/>
      <w:lvlJc w:val="left"/>
    </w:lvl>
    <w:lvl w:ilvl="1" w:tplc="94ACF1C2">
      <w:numFmt w:val="decimal"/>
      <w:lvlText w:val=""/>
      <w:lvlJc w:val="left"/>
    </w:lvl>
    <w:lvl w:ilvl="2" w:tplc="47AE3B2C">
      <w:numFmt w:val="decimal"/>
      <w:lvlText w:val=""/>
      <w:lvlJc w:val="left"/>
    </w:lvl>
    <w:lvl w:ilvl="3" w:tplc="69600BE8">
      <w:numFmt w:val="decimal"/>
      <w:lvlText w:val=""/>
      <w:lvlJc w:val="left"/>
    </w:lvl>
    <w:lvl w:ilvl="4" w:tplc="11BA69F0">
      <w:numFmt w:val="decimal"/>
      <w:lvlText w:val=""/>
      <w:lvlJc w:val="left"/>
    </w:lvl>
    <w:lvl w:ilvl="5" w:tplc="BDECA390">
      <w:numFmt w:val="decimal"/>
      <w:lvlText w:val=""/>
      <w:lvlJc w:val="left"/>
    </w:lvl>
    <w:lvl w:ilvl="6" w:tplc="45A65E4A">
      <w:numFmt w:val="decimal"/>
      <w:lvlText w:val=""/>
      <w:lvlJc w:val="left"/>
    </w:lvl>
    <w:lvl w:ilvl="7" w:tplc="B8CC0D8C">
      <w:numFmt w:val="decimal"/>
      <w:lvlText w:val=""/>
      <w:lvlJc w:val="left"/>
    </w:lvl>
    <w:lvl w:ilvl="8" w:tplc="261E92BC">
      <w:numFmt w:val="decimal"/>
      <w:lvlText w:val=""/>
      <w:lvlJc w:val="left"/>
    </w:lvl>
  </w:abstractNum>
  <w:abstractNum w:abstractNumId="34" w15:restartNumberingAfterBreak="0">
    <w:nsid w:val="57B17024"/>
    <w:multiLevelType w:val="hybridMultilevel"/>
    <w:tmpl w:val="AFD87092"/>
    <w:styleLink w:val="Puntielenco1"/>
    <w:lvl w:ilvl="0" w:tplc="0130F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4C0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30D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56E6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E7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EA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428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A27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7A0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BC85CAA"/>
    <w:multiLevelType w:val="multilevel"/>
    <w:tmpl w:val="4764465C"/>
    <w:styleLink w:val="WWNum3"/>
    <w:lvl w:ilvl="0">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24"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64"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84"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04"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24"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44"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76376C"/>
    <w:multiLevelType w:val="hybridMultilevel"/>
    <w:tmpl w:val="C99603C4"/>
    <w:styleLink w:val="Stileimportato9"/>
    <w:lvl w:ilvl="0" w:tplc="ED965660">
      <w:start w:val="1"/>
      <w:numFmt w:val="bullet"/>
      <w:lvlText w:val="·"/>
      <w:lvlJc w:val="left"/>
      <w:pPr>
        <w:tabs>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67110">
      <w:start w:val="1"/>
      <w:numFmt w:val="bullet"/>
      <w:lvlText w:val="o"/>
      <w:lvlJc w:val="left"/>
      <w:pPr>
        <w:tabs>
          <w:tab w:val="left" w:pos="709"/>
        </w:tabs>
        <w:ind w:left="124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8B9A">
      <w:start w:val="1"/>
      <w:numFmt w:val="bullet"/>
      <w:lvlText w:val="▪"/>
      <w:lvlJc w:val="left"/>
      <w:pPr>
        <w:tabs>
          <w:tab w:val="left" w:pos="709"/>
        </w:tabs>
        <w:ind w:left="19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A00D6C">
      <w:start w:val="1"/>
      <w:numFmt w:val="bullet"/>
      <w:lvlText w:val="·"/>
      <w:lvlJc w:val="left"/>
      <w:pPr>
        <w:tabs>
          <w:tab w:val="left" w:pos="709"/>
        </w:tabs>
        <w:ind w:left="268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063B0">
      <w:start w:val="1"/>
      <w:numFmt w:val="bullet"/>
      <w:lvlText w:val="o"/>
      <w:lvlJc w:val="left"/>
      <w:pPr>
        <w:tabs>
          <w:tab w:val="left" w:pos="709"/>
        </w:tabs>
        <w:ind w:left="340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A60E4">
      <w:start w:val="1"/>
      <w:numFmt w:val="bullet"/>
      <w:lvlText w:val="▪"/>
      <w:lvlJc w:val="left"/>
      <w:pPr>
        <w:tabs>
          <w:tab w:val="left" w:pos="709"/>
        </w:tabs>
        <w:ind w:left="412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6FDE0">
      <w:start w:val="1"/>
      <w:numFmt w:val="bullet"/>
      <w:lvlText w:val="·"/>
      <w:lvlJc w:val="left"/>
      <w:pPr>
        <w:tabs>
          <w:tab w:val="left" w:pos="709"/>
        </w:tabs>
        <w:ind w:left="484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00E60">
      <w:start w:val="1"/>
      <w:numFmt w:val="bullet"/>
      <w:lvlText w:val="o"/>
      <w:lvlJc w:val="left"/>
      <w:pPr>
        <w:tabs>
          <w:tab w:val="left" w:pos="709"/>
        </w:tabs>
        <w:ind w:left="55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A01FBC">
      <w:start w:val="1"/>
      <w:numFmt w:val="bullet"/>
      <w:lvlText w:val="▪"/>
      <w:lvlJc w:val="left"/>
      <w:pPr>
        <w:tabs>
          <w:tab w:val="left" w:pos="709"/>
        </w:tabs>
        <w:ind w:left="628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E274BE7"/>
    <w:multiLevelType w:val="hybridMultilevel"/>
    <w:tmpl w:val="B81CAFF6"/>
    <w:lvl w:ilvl="0" w:tplc="6B923C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4E6C02">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0964A70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25A4D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EAE1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745F7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0168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87B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989CB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677D41"/>
    <w:multiLevelType w:val="hybridMultilevel"/>
    <w:tmpl w:val="13DC581A"/>
    <w:lvl w:ilvl="0" w:tplc="5226164E">
      <w:start w:val="1"/>
      <w:numFmt w:val="bullet"/>
      <w:lvlText w:val="·"/>
      <w:lvlJc w:val="left"/>
      <w:pPr>
        <w:ind w:left="720" w:hanging="360"/>
      </w:pPr>
      <w:rPr>
        <w:rFonts w:ascii="Symbol" w:hAnsi="Symbol" w:hint="default"/>
      </w:rPr>
    </w:lvl>
    <w:lvl w:ilvl="1" w:tplc="37340E08">
      <w:start w:val="1"/>
      <w:numFmt w:val="bullet"/>
      <w:lvlText w:val="o"/>
      <w:lvlJc w:val="left"/>
      <w:pPr>
        <w:ind w:left="1440" w:hanging="360"/>
      </w:pPr>
      <w:rPr>
        <w:rFonts w:ascii="Courier New" w:hAnsi="Courier New" w:cs="Times New Roman" w:hint="default"/>
      </w:rPr>
    </w:lvl>
    <w:lvl w:ilvl="2" w:tplc="C3182CAE">
      <w:start w:val="1"/>
      <w:numFmt w:val="bullet"/>
      <w:lvlText w:val=""/>
      <w:lvlJc w:val="left"/>
      <w:pPr>
        <w:ind w:left="2160" w:hanging="360"/>
      </w:pPr>
      <w:rPr>
        <w:rFonts w:ascii="Wingdings" w:hAnsi="Wingdings" w:hint="default"/>
      </w:rPr>
    </w:lvl>
    <w:lvl w:ilvl="3" w:tplc="9DE86268">
      <w:start w:val="1"/>
      <w:numFmt w:val="bullet"/>
      <w:lvlText w:val=""/>
      <w:lvlJc w:val="left"/>
      <w:pPr>
        <w:ind w:left="2880" w:hanging="360"/>
      </w:pPr>
      <w:rPr>
        <w:rFonts w:ascii="Symbol" w:hAnsi="Symbol" w:hint="default"/>
      </w:rPr>
    </w:lvl>
    <w:lvl w:ilvl="4" w:tplc="B7745FB6">
      <w:start w:val="1"/>
      <w:numFmt w:val="bullet"/>
      <w:lvlText w:val="o"/>
      <w:lvlJc w:val="left"/>
      <w:pPr>
        <w:ind w:left="3600" w:hanging="360"/>
      </w:pPr>
      <w:rPr>
        <w:rFonts w:ascii="Courier New" w:hAnsi="Courier New" w:cs="Times New Roman" w:hint="default"/>
      </w:rPr>
    </w:lvl>
    <w:lvl w:ilvl="5" w:tplc="444CAEE2">
      <w:start w:val="1"/>
      <w:numFmt w:val="bullet"/>
      <w:lvlText w:val=""/>
      <w:lvlJc w:val="left"/>
      <w:pPr>
        <w:ind w:left="4320" w:hanging="360"/>
      </w:pPr>
      <w:rPr>
        <w:rFonts w:ascii="Wingdings" w:hAnsi="Wingdings" w:hint="default"/>
      </w:rPr>
    </w:lvl>
    <w:lvl w:ilvl="6" w:tplc="9ADA15F4">
      <w:start w:val="1"/>
      <w:numFmt w:val="bullet"/>
      <w:lvlText w:val=""/>
      <w:lvlJc w:val="left"/>
      <w:pPr>
        <w:ind w:left="5040" w:hanging="360"/>
      </w:pPr>
      <w:rPr>
        <w:rFonts w:ascii="Symbol" w:hAnsi="Symbol" w:hint="default"/>
      </w:rPr>
    </w:lvl>
    <w:lvl w:ilvl="7" w:tplc="7DE4FD84">
      <w:start w:val="1"/>
      <w:numFmt w:val="bullet"/>
      <w:lvlText w:val="o"/>
      <w:lvlJc w:val="left"/>
      <w:pPr>
        <w:ind w:left="5760" w:hanging="360"/>
      </w:pPr>
      <w:rPr>
        <w:rFonts w:ascii="Courier New" w:hAnsi="Courier New" w:cs="Times New Roman" w:hint="default"/>
      </w:rPr>
    </w:lvl>
    <w:lvl w:ilvl="8" w:tplc="6426663A">
      <w:start w:val="1"/>
      <w:numFmt w:val="bullet"/>
      <w:lvlText w:val=""/>
      <w:lvlJc w:val="left"/>
      <w:pPr>
        <w:ind w:left="6480" w:hanging="360"/>
      </w:pPr>
      <w:rPr>
        <w:rFonts w:ascii="Wingdings" w:hAnsi="Wingdings" w:hint="default"/>
      </w:rPr>
    </w:lvl>
  </w:abstractNum>
  <w:abstractNum w:abstractNumId="39" w15:restartNumberingAfterBreak="0">
    <w:nsid w:val="65A11427"/>
    <w:multiLevelType w:val="multilevel"/>
    <w:tmpl w:val="8B469D98"/>
    <w:styleLink w:val="WWNum311"/>
    <w:lvl w:ilvl="0">
      <w:start w:val="1"/>
      <w:numFmt w:val="lowerLetter"/>
      <w:lvlText w:val="%1."/>
      <w:lvlJc w:val="left"/>
      <w:pPr>
        <w:ind w:left="568"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88"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92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4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6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08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70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2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24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D939C0"/>
    <w:multiLevelType w:val="hybridMultilevel"/>
    <w:tmpl w:val="845663A4"/>
    <w:styleLink w:val="Stileimportato11"/>
    <w:lvl w:ilvl="0" w:tplc="E29044CA">
      <w:start w:val="1"/>
      <w:numFmt w:val="bullet"/>
      <w:lvlText w:val="·"/>
      <w:lvlJc w:val="left"/>
      <w:pPr>
        <w:tabs>
          <w:tab w:val="left" w:pos="568"/>
          <w:tab w:val="left" w:pos="674"/>
          <w:tab w:val="left" w:pos="709"/>
        </w:tabs>
        <w:ind w:left="49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89DC4F38">
      <w:start w:val="1"/>
      <w:numFmt w:val="bullet"/>
      <w:lvlText w:val="o"/>
      <w:lvlJc w:val="left"/>
      <w:pPr>
        <w:tabs>
          <w:tab w:val="left" w:pos="568"/>
          <w:tab w:val="left" w:pos="674"/>
          <w:tab w:val="left" w:pos="709"/>
        </w:tabs>
        <w:ind w:left="133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AB6AB66E">
      <w:start w:val="1"/>
      <w:numFmt w:val="bullet"/>
      <w:lvlText w:val="▪"/>
      <w:lvlJc w:val="left"/>
      <w:pPr>
        <w:tabs>
          <w:tab w:val="left" w:pos="568"/>
          <w:tab w:val="left" w:pos="674"/>
          <w:tab w:val="left" w:pos="709"/>
        </w:tabs>
        <w:ind w:left="205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2F0E9D2C">
      <w:start w:val="1"/>
      <w:numFmt w:val="bullet"/>
      <w:lvlText w:val="·"/>
      <w:lvlJc w:val="left"/>
      <w:pPr>
        <w:tabs>
          <w:tab w:val="left" w:pos="568"/>
          <w:tab w:val="left" w:pos="674"/>
          <w:tab w:val="left" w:pos="709"/>
        </w:tabs>
        <w:ind w:left="2779" w:hanging="44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432A284A">
      <w:start w:val="1"/>
      <w:numFmt w:val="bullet"/>
      <w:lvlText w:val="o"/>
      <w:lvlJc w:val="left"/>
      <w:pPr>
        <w:tabs>
          <w:tab w:val="left" w:pos="568"/>
          <w:tab w:val="left" w:pos="674"/>
          <w:tab w:val="left" w:pos="709"/>
        </w:tabs>
        <w:ind w:left="349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0682163C">
      <w:start w:val="1"/>
      <w:numFmt w:val="bullet"/>
      <w:lvlText w:val="▪"/>
      <w:lvlJc w:val="left"/>
      <w:pPr>
        <w:tabs>
          <w:tab w:val="left" w:pos="568"/>
          <w:tab w:val="left" w:pos="674"/>
          <w:tab w:val="left" w:pos="709"/>
        </w:tabs>
        <w:ind w:left="421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4868155E">
      <w:start w:val="1"/>
      <w:numFmt w:val="bullet"/>
      <w:lvlText w:val="·"/>
      <w:lvlJc w:val="left"/>
      <w:pPr>
        <w:tabs>
          <w:tab w:val="left" w:pos="568"/>
          <w:tab w:val="left" w:pos="674"/>
          <w:tab w:val="left" w:pos="709"/>
        </w:tabs>
        <w:ind w:left="4939" w:hanging="44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F572BBFE">
      <w:start w:val="1"/>
      <w:numFmt w:val="bullet"/>
      <w:lvlText w:val="o"/>
      <w:lvlJc w:val="left"/>
      <w:pPr>
        <w:tabs>
          <w:tab w:val="left" w:pos="568"/>
          <w:tab w:val="left" w:pos="674"/>
          <w:tab w:val="left" w:pos="709"/>
        </w:tabs>
        <w:ind w:left="565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89A4FC32">
      <w:start w:val="1"/>
      <w:numFmt w:val="bullet"/>
      <w:lvlText w:val="▪"/>
      <w:lvlJc w:val="left"/>
      <w:pPr>
        <w:tabs>
          <w:tab w:val="left" w:pos="568"/>
          <w:tab w:val="left" w:pos="674"/>
          <w:tab w:val="left" w:pos="709"/>
        </w:tabs>
        <w:ind w:left="6379" w:hanging="4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41" w15:restartNumberingAfterBreak="0">
    <w:nsid w:val="6E1B5C58"/>
    <w:multiLevelType w:val="hybridMultilevel"/>
    <w:tmpl w:val="D3D2CE0C"/>
    <w:styleLink w:val="Stileimportato2"/>
    <w:lvl w:ilvl="0" w:tplc="55A069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4E550">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E3EC7A0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A9886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A6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84E8D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7320F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72CA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9E151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5A4160"/>
    <w:multiLevelType w:val="hybridMultilevel"/>
    <w:tmpl w:val="821AC24E"/>
    <w:lvl w:ilvl="0" w:tplc="A976BE22">
      <w:start w:val="1"/>
      <w:numFmt w:val="bullet"/>
      <w:lvlText w:val="·"/>
      <w:lvlJc w:val="left"/>
      <w:pPr>
        <w:ind w:left="720" w:hanging="360"/>
      </w:pPr>
      <w:rPr>
        <w:rFonts w:ascii="Symbol" w:hAnsi="Symbol" w:hint="default"/>
      </w:rPr>
    </w:lvl>
    <w:lvl w:ilvl="1" w:tplc="BDA86F9E">
      <w:start w:val="1"/>
      <w:numFmt w:val="bullet"/>
      <w:lvlText w:val="o"/>
      <w:lvlJc w:val="left"/>
      <w:pPr>
        <w:ind w:left="1440" w:hanging="360"/>
      </w:pPr>
      <w:rPr>
        <w:rFonts w:ascii="Courier New" w:hAnsi="Courier New" w:cs="Times New Roman" w:hint="default"/>
      </w:rPr>
    </w:lvl>
    <w:lvl w:ilvl="2" w:tplc="8C9017C2">
      <w:start w:val="1"/>
      <w:numFmt w:val="bullet"/>
      <w:lvlText w:val=""/>
      <w:lvlJc w:val="left"/>
      <w:pPr>
        <w:ind w:left="2160" w:hanging="360"/>
      </w:pPr>
      <w:rPr>
        <w:rFonts w:ascii="Wingdings" w:hAnsi="Wingdings" w:hint="default"/>
      </w:rPr>
    </w:lvl>
    <w:lvl w:ilvl="3" w:tplc="B6A8BFEE">
      <w:start w:val="1"/>
      <w:numFmt w:val="bullet"/>
      <w:lvlText w:val=""/>
      <w:lvlJc w:val="left"/>
      <w:pPr>
        <w:ind w:left="2880" w:hanging="360"/>
      </w:pPr>
      <w:rPr>
        <w:rFonts w:ascii="Symbol" w:hAnsi="Symbol" w:hint="default"/>
      </w:rPr>
    </w:lvl>
    <w:lvl w:ilvl="4" w:tplc="82707418">
      <w:start w:val="1"/>
      <w:numFmt w:val="bullet"/>
      <w:lvlText w:val="o"/>
      <w:lvlJc w:val="left"/>
      <w:pPr>
        <w:ind w:left="3600" w:hanging="360"/>
      </w:pPr>
      <w:rPr>
        <w:rFonts w:ascii="Courier New" w:hAnsi="Courier New" w:cs="Times New Roman" w:hint="default"/>
      </w:rPr>
    </w:lvl>
    <w:lvl w:ilvl="5" w:tplc="29F022FA">
      <w:start w:val="1"/>
      <w:numFmt w:val="bullet"/>
      <w:lvlText w:val=""/>
      <w:lvlJc w:val="left"/>
      <w:pPr>
        <w:ind w:left="4320" w:hanging="360"/>
      </w:pPr>
      <w:rPr>
        <w:rFonts w:ascii="Wingdings" w:hAnsi="Wingdings" w:hint="default"/>
      </w:rPr>
    </w:lvl>
    <w:lvl w:ilvl="6" w:tplc="210AF9A2">
      <w:start w:val="1"/>
      <w:numFmt w:val="bullet"/>
      <w:lvlText w:val=""/>
      <w:lvlJc w:val="left"/>
      <w:pPr>
        <w:ind w:left="5040" w:hanging="360"/>
      </w:pPr>
      <w:rPr>
        <w:rFonts w:ascii="Symbol" w:hAnsi="Symbol" w:hint="default"/>
      </w:rPr>
    </w:lvl>
    <w:lvl w:ilvl="7" w:tplc="79669D12">
      <w:start w:val="1"/>
      <w:numFmt w:val="bullet"/>
      <w:lvlText w:val="o"/>
      <w:lvlJc w:val="left"/>
      <w:pPr>
        <w:ind w:left="5760" w:hanging="360"/>
      </w:pPr>
      <w:rPr>
        <w:rFonts w:ascii="Courier New" w:hAnsi="Courier New" w:cs="Times New Roman" w:hint="default"/>
      </w:rPr>
    </w:lvl>
    <w:lvl w:ilvl="8" w:tplc="6D4C6F98">
      <w:start w:val="1"/>
      <w:numFmt w:val="bullet"/>
      <w:lvlText w:val=""/>
      <w:lvlJc w:val="left"/>
      <w:pPr>
        <w:ind w:left="6480" w:hanging="360"/>
      </w:pPr>
      <w:rPr>
        <w:rFonts w:ascii="Wingdings" w:hAnsi="Wingdings" w:hint="default"/>
      </w:rPr>
    </w:lvl>
  </w:abstractNum>
  <w:abstractNum w:abstractNumId="43" w15:restartNumberingAfterBreak="0">
    <w:nsid w:val="7BB519A3"/>
    <w:multiLevelType w:val="hybridMultilevel"/>
    <w:tmpl w:val="6D1C2A80"/>
    <w:styleLink w:val="Stileimportato7"/>
    <w:lvl w:ilvl="0" w:tplc="D3FE44CA">
      <w:start w:val="1"/>
      <w:numFmt w:val="bullet"/>
      <w:lvlText w:val="·"/>
      <w:lvlJc w:val="left"/>
      <w:pPr>
        <w:tabs>
          <w:tab w:val="left" w:pos="567"/>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6033F2">
      <w:start w:val="1"/>
      <w:numFmt w:val="bullet"/>
      <w:lvlText w:val="o"/>
      <w:lvlJc w:val="left"/>
      <w:pPr>
        <w:tabs>
          <w:tab w:val="left" w:pos="567"/>
        </w:tabs>
        <w:ind w:left="124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7AAAE6">
      <w:start w:val="1"/>
      <w:numFmt w:val="bullet"/>
      <w:lvlText w:val="▪"/>
      <w:lvlJc w:val="left"/>
      <w:pPr>
        <w:tabs>
          <w:tab w:val="left" w:pos="567"/>
        </w:tabs>
        <w:ind w:left="19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F4CC0E">
      <w:start w:val="1"/>
      <w:numFmt w:val="bullet"/>
      <w:lvlText w:val="·"/>
      <w:lvlJc w:val="left"/>
      <w:pPr>
        <w:tabs>
          <w:tab w:val="left" w:pos="567"/>
        </w:tabs>
        <w:ind w:left="268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D29C80">
      <w:start w:val="1"/>
      <w:numFmt w:val="bullet"/>
      <w:lvlText w:val="o"/>
      <w:lvlJc w:val="left"/>
      <w:pPr>
        <w:tabs>
          <w:tab w:val="left" w:pos="567"/>
        </w:tabs>
        <w:ind w:left="340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045A2">
      <w:start w:val="1"/>
      <w:numFmt w:val="bullet"/>
      <w:lvlText w:val="▪"/>
      <w:lvlJc w:val="left"/>
      <w:pPr>
        <w:tabs>
          <w:tab w:val="left" w:pos="567"/>
        </w:tabs>
        <w:ind w:left="412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00A9A4">
      <w:start w:val="1"/>
      <w:numFmt w:val="bullet"/>
      <w:lvlText w:val="·"/>
      <w:lvlJc w:val="left"/>
      <w:pPr>
        <w:tabs>
          <w:tab w:val="left" w:pos="567"/>
        </w:tabs>
        <w:ind w:left="4841" w:hanging="3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A4724">
      <w:start w:val="1"/>
      <w:numFmt w:val="bullet"/>
      <w:lvlText w:val="o"/>
      <w:lvlJc w:val="left"/>
      <w:pPr>
        <w:tabs>
          <w:tab w:val="left" w:pos="567"/>
        </w:tabs>
        <w:ind w:left="556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A829E4">
      <w:start w:val="1"/>
      <w:numFmt w:val="bullet"/>
      <w:lvlText w:val="▪"/>
      <w:lvlJc w:val="left"/>
      <w:pPr>
        <w:tabs>
          <w:tab w:val="left" w:pos="567"/>
        </w:tabs>
        <w:ind w:left="628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1"/>
  </w:num>
  <w:num w:numId="3">
    <w:abstractNumId w:val="11"/>
    <w:lvlOverride w:ilvl="0">
      <w:startOverride w:val="1"/>
    </w:lvlOverride>
  </w:num>
  <w:num w:numId="4">
    <w:abstractNumId w:val="27"/>
  </w:num>
  <w:num w:numId="5">
    <w:abstractNumId w:val="2"/>
  </w:num>
  <w:num w:numId="6">
    <w:abstractNumId w:val="34"/>
  </w:num>
  <w:num w:numId="7">
    <w:abstractNumId w:val="41"/>
  </w:num>
  <w:num w:numId="8">
    <w:abstractNumId w:val="19"/>
  </w:num>
  <w:num w:numId="9">
    <w:abstractNumId w:val="3"/>
  </w:num>
  <w:num w:numId="10">
    <w:abstractNumId w:val="24"/>
  </w:num>
  <w:num w:numId="11">
    <w:abstractNumId w:val="35"/>
  </w:num>
  <w:num w:numId="12">
    <w:abstractNumId w:val="43"/>
  </w:num>
  <w:num w:numId="13">
    <w:abstractNumId w:val="8"/>
  </w:num>
  <w:num w:numId="14">
    <w:abstractNumId w:val="36"/>
  </w:num>
  <w:num w:numId="15">
    <w:abstractNumId w:val="18"/>
  </w:num>
  <w:num w:numId="16">
    <w:abstractNumId w:val="40"/>
  </w:num>
  <w:num w:numId="17">
    <w:abstractNumId w:val="32"/>
  </w:num>
  <w:num w:numId="18">
    <w:abstractNumId w:val="6"/>
  </w:num>
  <w:num w:numId="19">
    <w:abstractNumId w:val="17"/>
  </w:num>
  <w:num w:numId="20">
    <w:abstractNumId w:val="30"/>
  </w:num>
  <w:num w:numId="21">
    <w:abstractNumId w:val="10"/>
  </w:num>
  <w:num w:numId="22">
    <w:abstractNumId w:val="23"/>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21"/>
  </w:num>
  <w:num w:numId="28">
    <w:abstractNumId w:val="38"/>
  </w:num>
  <w:num w:numId="29">
    <w:abstractNumId w:val="12"/>
  </w:num>
  <w:num w:numId="30">
    <w:abstractNumId w:val="5"/>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3"/>
  </w:num>
  <w:num w:numId="35">
    <w:abstractNumId w:val="16"/>
  </w:num>
  <w:num w:numId="36">
    <w:abstractNumId w:val="25"/>
  </w:num>
  <w:num w:numId="37">
    <w:abstractNumId w:val="29"/>
  </w:num>
  <w:num w:numId="38">
    <w:abstractNumId w:val="39"/>
  </w:num>
  <w:num w:numId="39">
    <w:abstractNumId w:val="3"/>
  </w:num>
  <w:num w:numId="40">
    <w:abstractNumId w:val="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1"/>
  </w:num>
  <w:num w:numId="45">
    <w:abstractNumId w:val="9"/>
  </w:num>
  <w:num w:numId="46">
    <w:abstractNumId w:val="28"/>
  </w:num>
  <w:num w:numId="47">
    <w:abstractNumId w:val="20"/>
  </w:num>
  <w:num w:numId="48">
    <w:abstractNumId w:val="7"/>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5B"/>
    <w:rsid w:val="000C35FB"/>
    <w:rsid w:val="00155B5B"/>
    <w:rsid w:val="001A4199"/>
    <w:rsid w:val="00257A8E"/>
    <w:rsid w:val="00372D3E"/>
    <w:rsid w:val="00574CBB"/>
    <w:rsid w:val="00847F58"/>
    <w:rsid w:val="00AD2D40"/>
    <w:rsid w:val="00AE3EEA"/>
    <w:rsid w:val="00C234CF"/>
    <w:rsid w:val="00C279C4"/>
    <w:rsid w:val="00D562F6"/>
    <w:rsid w:val="00E22427"/>
    <w:rsid w:val="00E27CD8"/>
    <w:rsid w:val="00E82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349"/>
  <w15:docId w15:val="{49F16B03-28C9-4345-8DB3-21A612F6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Numerato">
    <w:name w:val="Numerato"/>
    <w:pPr>
      <w:numPr>
        <w:numId w:val="1"/>
      </w:numPr>
    </w:pPr>
  </w:style>
  <w:style w:type="paragraph" w:customStyle="1" w:styleId="Testo1">
    <w:name w:val="Testo 1"/>
    <w:pPr>
      <w:tabs>
        <w:tab w:val="left" w:pos="284"/>
      </w:tabs>
      <w:spacing w:line="220" w:lineRule="exact"/>
      <w:ind w:left="284" w:hanging="284"/>
      <w:jc w:val="both"/>
    </w:pPr>
    <w:rPr>
      <w:rFonts w:ascii="Times" w:eastAsia="Times" w:hAnsi="Times" w:cs="Times"/>
      <w:color w:val="000000"/>
      <w:sz w:val="18"/>
      <w:szCs w:val="18"/>
      <w:u w:color="000000"/>
    </w:rPr>
  </w:style>
  <w:style w:type="numbering" w:customStyle="1" w:styleId="Conlettere">
    <w:name w:val="Con lettere"/>
    <w:pPr>
      <w:numPr>
        <w:numId w:val="4"/>
      </w:numPr>
    </w:pPr>
  </w:style>
  <w:style w:type="character" w:customStyle="1" w:styleId="Nessuno">
    <w:name w:val="Nessuno"/>
  </w:style>
  <w:style w:type="character" w:customStyle="1" w:styleId="Hyperlink0">
    <w:name w:val="Hyperlink.0"/>
    <w:basedOn w:val="Nessuno"/>
    <w:rPr>
      <w:color w:val="0000FF"/>
      <w:u w:val="single" w:color="0000FF"/>
      <w:lang w:val="de-DE"/>
    </w:rPr>
  </w:style>
  <w:style w:type="character" w:customStyle="1" w:styleId="Hyperlink1">
    <w:name w:val="Hyperlink.1"/>
    <w:basedOn w:val="Nessuno"/>
    <w:rPr>
      <w:color w:val="0000FF"/>
      <w:u w:val="single" w:color="0000FF"/>
      <w:lang w:val="it-IT"/>
    </w:rPr>
  </w:style>
  <w:style w:type="paragraph" w:styleId="Intestazione">
    <w:name w:val="header"/>
    <w:basedOn w:val="Normale"/>
    <w:link w:val="IntestazioneCarattere"/>
    <w:uiPriority w:val="99"/>
    <w:unhideWhenUsed/>
    <w:rsid w:val="00AE3EE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3EEA"/>
    <w:rPr>
      <w:rFonts w:ascii="Times" w:hAnsi="Times" w:cs="Arial Unicode MS"/>
      <w:color w:val="000000"/>
      <w:u w:color="000000"/>
    </w:rPr>
  </w:style>
  <w:style w:type="paragraph" w:styleId="Pidipagina">
    <w:name w:val="footer"/>
    <w:basedOn w:val="Normale"/>
    <w:link w:val="PidipaginaCarattere"/>
    <w:uiPriority w:val="99"/>
    <w:unhideWhenUsed/>
    <w:rsid w:val="00AE3EE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3EEA"/>
    <w:rPr>
      <w:rFonts w:ascii="Times" w:hAnsi="Times" w:cs="Arial Unicode MS"/>
      <w:color w:val="000000"/>
      <w:u w:color="000000"/>
    </w:rPr>
  </w:style>
  <w:style w:type="paragraph" w:customStyle="1" w:styleId="Testo2">
    <w:name w:val="Testo 2"/>
    <w:link w:val="Testo2Carattere"/>
    <w:rsid w:val="00372D3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pPr>
    <w:rPr>
      <w:rFonts w:ascii="Times" w:eastAsia="Times New Roman" w:hAnsi="Times"/>
      <w:noProof/>
      <w:sz w:val="18"/>
      <w:bdr w:val="none" w:sz="0" w:space="0" w:color="auto"/>
    </w:rPr>
  </w:style>
  <w:style w:type="character" w:customStyle="1" w:styleId="Testo2Carattere">
    <w:name w:val="Testo 2 Carattere"/>
    <w:link w:val="Testo2"/>
    <w:locked/>
    <w:rsid w:val="00372D3E"/>
    <w:rPr>
      <w:rFonts w:ascii="Times" w:eastAsia="Times New Roman" w:hAnsi="Times"/>
      <w:noProof/>
      <w:sz w:val="18"/>
      <w:bdr w:val="none" w:sz="0" w:space="0" w:color="auto"/>
    </w:rPr>
  </w:style>
  <w:style w:type="paragraph" w:customStyle="1" w:styleId="DidefaultA">
    <w:name w:val="Di default A"/>
    <w:rsid w:val="00372D3E"/>
    <w:pPr>
      <w:tabs>
        <w:tab w:val="left" w:pos="284"/>
      </w:tabs>
      <w:spacing w:line="240" w:lineRule="exact"/>
      <w:jc w:val="both"/>
    </w:pPr>
    <w:rPr>
      <w:rFonts w:ascii="Helvetica" w:hAnsi="Helvetica" w:cs="Arial Unicode MS"/>
      <w:color w:val="000000"/>
      <w:sz w:val="22"/>
      <w:szCs w:val="22"/>
      <w:u w:color="000000"/>
    </w:rPr>
  </w:style>
  <w:style w:type="paragraph" w:styleId="Paragrafoelenco">
    <w:name w:val="List Paragraph"/>
    <w:rsid w:val="00372D3E"/>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rsid w:val="00372D3E"/>
  </w:style>
  <w:style w:type="numbering" w:customStyle="1" w:styleId="Stileimportato2">
    <w:name w:val="Stile importato 2"/>
    <w:rsid w:val="00372D3E"/>
    <w:pPr>
      <w:numPr>
        <w:numId w:val="7"/>
      </w:numPr>
    </w:pPr>
  </w:style>
  <w:style w:type="numbering" w:customStyle="1" w:styleId="Puntielenco">
    <w:name w:val="Punti elenco"/>
    <w:rsid w:val="00372D3E"/>
  </w:style>
  <w:style w:type="numbering" w:customStyle="1" w:styleId="WWNum1">
    <w:name w:val="WWNum1"/>
    <w:rsid w:val="00372D3E"/>
    <w:pPr>
      <w:numPr>
        <w:numId w:val="10"/>
      </w:numPr>
    </w:pPr>
  </w:style>
  <w:style w:type="numbering" w:customStyle="1" w:styleId="WWNum3">
    <w:name w:val="WWNum3"/>
    <w:rsid w:val="00372D3E"/>
    <w:pPr>
      <w:numPr>
        <w:numId w:val="11"/>
      </w:numPr>
    </w:pPr>
  </w:style>
  <w:style w:type="numbering" w:customStyle="1" w:styleId="Stileimportato7">
    <w:name w:val="Stile importato 7"/>
    <w:rsid w:val="00372D3E"/>
    <w:pPr>
      <w:numPr>
        <w:numId w:val="12"/>
      </w:numPr>
    </w:pPr>
  </w:style>
  <w:style w:type="numbering" w:customStyle="1" w:styleId="Stileimportato8">
    <w:name w:val="Stile importato 8"/>
    <w:rsid w:val="00372D3E"/>
    <w:pPr>
      <w:numPr>
        <w:numId w:val="13"/>
      </w:numPr>
    </w:pPr>
  </w:style>
  <w:style w:type="numbering" w:customStyle="1" w:styleId="Stileimportato9">
    <w:name w:val="Stile importato 9"/>
    <w:rsid w:val="00372D3E"/>
    <w:pPr>
      <w:numPr>
        <w:numId w:val="14"/>
      </w:numPr>
    </w:pPr>
  </w:style>
  <w:style w:type="numbering" w:customStyle="1" w:styleId="Stileimportato10">
    <w:name w:val="Stile importato 10"/>
    <w:rsid w:val="00372D3E"/>
    <w:pPr>
      <w:numPr>
        <w:numId w:val="15"/>
      </w:numPr>
    </w:pPr>
  </w:style>
  <w:style w:type="numbering" w:customStyle="1" w:styleId="Stileimportato11">
    <w:name w:val="Stile importato 11"/>
    <w:rsid w:val="00372D3E"/>
    <w:pPr>
      <w:numPr>
        <w:numId w:val="16"/>
      </w:numPr>
    </w:pPr>
  </w:style>
  <w:style w:type="numbering" w:customStyle="1" w:styleId="Stileimportato12">
    <w:name w:val="Stile importato 12"/>
    <w:rsid w:val="00372D3E"/>
    <w:pPr>
      <w:numPr>
        <w:numId w:val="17"/>
      </w:numPr>
    </w:pPr>
  </w:style>
  <w:style w:type="numbering" w:customStyle="1" w:styleId="Stileimportato21">
    <w:name w:val="Stile importato 21"/>
    <w:rsid w:val="00372D3E"/>
    <w:pPr>
      <w:numPr>
        <w:numId w:val="18"/>
      </w:numPr>
    </w:pPr>
  </w:style>
  <w:style w:type="numbering" w:customStyle="1" w:styleId="Stileimportato3">
    <w:name w:val="Stile importato 3"/>
    <w:rsid w:val="00372D3E"/>
    <w:pPr>
      <w:numPr>
        <w:numId w:val="19"/>
      </w:numPr>
    </w:pPr>
  </w:style>
  <w:style w:type="numbering" w:customStyle="1" w:styleId="Stileimportato4">
    <w:name w:val="Stile importato 4"/>
    <w:rsid w:val="00372D3E"/>
    <w:pPr>
      <w:numPr>
        <w:numId w:val="20"/>
      </w:numPr>
    </w:pPr>
  </w:style>
  <w:style w:type="numbering" w:customStyle="1" w:styleId="Stileimportato5">
    <w:name w:val="Stile importato 5"/>
    <w:rsid w:val="00372D3E"/>
    <w:pPr>
      <w:numPr>
        <w:numId w:val="21"/>
      </w:numPr>
    </w:pPr>
  </w:style>
  <w:style w:type="numbering" w:customStyle="1" w:styleId="Stileimportato6">
    <w:name w:val="Stile importato 6"/>
    <w:rsid w:val="00372D3E"/>
    <w:pPr>
      <w:numPr>
        <w:numId w:val="22"/>
      </w:numPr>
    </w:pPr>
  </w:style>
  <w:style w:type="numbering" w:customStyle="1" w:styleId="WWNum31">
    <w:name w:val="WWNum31"/>
    <w:rsid w:val="00372D3E"/>
  </w:style>
  <w:style w:type="numbering" w:customStyle="1" w:styleId="WWNum11">
    <w:name w:val="WWNum11"/>
    <w:rsid w:val="00372D3E"/>
  </w:style>
  <w:style w:type="numbering" w:customStyle="1" w:styleId="WWNum32">
    <w:name w:val="WWNum32"/>
    <w:rsid w:val="00372D3E"/>
  </w:style>
  <w:style w:type="numbering" w:customStyle="1" w:styleId="Stileimportato71">
    <w:name w:val="Stile importato 71"/>
    <w:rsid w:val="00372D3E"/>
  </w:style>
  <w:style w:type="numbering" w:customStyle="1" w:styleId="Stileimportato81">
    <w:name w:val="Stile importato 81"/>
    <w:rsid w:val="00372D3E"/>
  </w:style>
  <w:style w:type="numbering" w:customStyle="1" w:styleId="Stileimportato91">
    <w:name w:val="Stile importato 91"/>
    <w:rsid w:val="00372D3E"/>
  </w:style>
  <w:style w:type="numbering" w:customStyle="1" w:styleId="Stileimportato101">
    <w:name w:val="Stile importato 101"/>
    <w:rsid w:val="00372D3E"/>
  </w:style>
  <w:style w:type="numbering" w:customStyle="1" w:styleId="Stileimportato111">
    <w:name w:val="Stile importato 111"/>
    <w:rsid w:val="00372D3E"/>
  </w:style>
  <w:style w:type="numbering" w:customStyle="1" w:styleId="Stileimportato13">
    <w:name w:val="Stile importato 13"/>
    <w:rsid w:val="00372D3E"/>
  </w:style>
  <w:style w:type="numbering" w:customStyle="1" w:styleId="Stileimportato22">
    <w:name w:val="Stile importato 22"/>
    <w:rsid w:val="00372D3E"/>
  </w:style>
  <w:style w:type="numbering" w:customStyle="1" w:styleId="Stileimportato31">
    <w:name w:val="Stile importato 31"/>
    <w:rsid w:val="00372D3E"/>
  </w:style>
  <w:style w:type="numbering" w:customStyle="1" w:styleId="Stileimportato41">
    <w:name w:val="Stile importato 41"/>
    <w:rsid w:val="00372D3E"/>
  </w:style>
  <w:style w:type="numbering" w:customStyle="1" w:styleId="Stileimportato51">
    <w:name w:val="Stile importato 51"/>
    <w:rsid w:val="00372D3E"/>
  </w:style>
  <w:style w:type="numbering" w:customStyle="1" w:styleId="Stileimportato61">
    <w:name w:val="Stile importato 61"/>
    <w:rsid w:val="00372D3E"/>
  </w:style>
  <w:style w:type="numbering" w:customStyle="1" w:styleId="WWNum12">
    <w:name w:val="WWNum12"/>
    <w:rsid w:val="00372D3E"/>
  </w:style>
  <w:style w:type="numbering" w:customStyle="1" w:styleId="Stileimportato14">
    <w:name w:val="Stile importato 14"/>
    <w:rsid w:val="00372D3E"/>
  </w:style>
  <w:style w:type="numbering" w:customStyle="1" w:styleId="WWNum13">
    <w:name w:val="WWNum13"/>
    <w:rsid w:val="00E27CD8"/>
    <w:pPr>
      <w:numPr>
        <w:numId w:val="37"/>
      </w:numPr>
    </w:pPr>
  </w:style>
  <w:style w:type="numbering" w:customStyle="1" w:styleId="WWNum311">
    <w:name w:val="WWNum311"/>
    <w:rsid w:val="00E27CD8"/>
    <w:pPr>
      <w:numPr>
        <w:numId w:val="38"/>
      </w:numPr>
    </w:pPr>
  </w:style>
  <w:style w:type="numbering" w:customStyle="1" w:styleId="Puntielenco1">
    <w:name w:val="Punti elenco1"/>
    <w:rsid w:val="00E27CD8"/>
    <w:pPr>
      <w:numPr>
        <w:numId w:val="6"/>
      </w:numPr>
    </w:pPr>
  </w:style>
  <w:style w:type="numbering" w:customStyle="1" w:styleId="Conlettere1">
    <w:name w:val="Con lettere1"/>
    <w:rsid w:val="00E27CD8"/>
    <w:pPr>
      <w:numPr>
        <w:numId w:val="44"/>
      </w:numPr>
    </w:pPr>
  </w:style>
  <w:style w:type="numbering" w:customStyle="1" w:styleId="Stileimportato15">
    <w:name w:val="Stile importato 15"/>
    <w:rsid w:val="00E27CD8"/>
    <w:pPr>
      <w:numPr>
        <w:numId w:val="8"/>
      </w:numPr>
    </w:pPr>
  </w:style>
  <w:style w:type="numbering" w:customStyle="1" w:styleId="Stileimportato23">
    <w:name w:val="Stile importato 23"/>
    <w:rsid w:val="00E27CD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7112">
      <w:bodyDiv w:val="1"/>
      <w:marLeft w:val="0"/>
      <w:marRight w:val="0"/>
      <w:marTop w:val="0"/>
      <w:marBottom w:val="0"/>
      <w:divBdr>
        <w:top w:val="none" w:sz="0" w:space="0" w:color="auto"/>
        <w:left w:val="none" w:sz="0" w:space="0" w:color="auto"/>
        <w:bottom w:val="none" w:sz="0" w:space="0" w:color="auto"/>
        <w:right w:val="none" w:sz="0" w:space="0" w:color="auto"/>
      </w:divBdr>
    </w:div>
    <w:div w:id="127883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tersandrini.net/publik/dtt2008.pdf" TargetMode="External"/><Relationship Id="rId13" Type="http://schemas.openxmlformats.org/officeDocument/2006/relationships/hyperlink" Target="mailto:alessandra.lombard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c.net/sho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menzel@unicat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ssandra.lombardi@unicatt.it" TargetMode="External"/><Relationship Id="rId4" Type="http://schemas.openxmlformats.org/officeDocument/2006/relationships/settings" Target="settings.xml"/><Relationship Id="rId9" Type="http://schemas.openxmlformats.org/officeDocument/2006/relationships/hyperlink" Target="mailto:alessandra.lombardi@unicatt.it" TargetMode="External"/><Relationship Id="rId14" Type="http://schemas.openxmlformats.org/officeDocument/2006/relationships/hyperlink" Target="mailto:hans.pfeiffer@unicatt.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7DF1-3C71-4CA3-B1BF-B3342E02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4384</Words>
  <Characters>24989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11</cp:revision>
  <dcterms:created xsi:type="dcterms:W3CDTF">2021-05-31T08:06:00Z</dcterms:created>
  <dcterms:modified xsi:type="dcterms:W3CDTF">2021-11-02T14:51:00Z</dcterms:modified>
</cp:coreProperties>
</file>