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C5CC" w14:textId="5E0DE933" w:rsidR="009C29C6" w:rsidRDefault="000C7B67">
      <w:pPr>
        <w:pStyle w:val="Titolo1"/>
      </w:pPr>
      <w:r>
        <w:t>Lingua e cultura cinese</w:t>
      </w:r>
      <w:r w:rsidR="001B3C03">
        <w:t xml:space="preserve"> Anno Accademico 2021-22</w:t>
      </w:r>
    </w:p>
    <w:p w14:paraId="0EC2C5CD" w14:textId="50645E5D" w:rsidR="004D6D7A" w:rsidRDefault="00C14563" w:rsidP="004D6D7A">
      <w:pPr>
        <w:pStyle w:val="Titolo2"/>
      </w:pPr>
      <w:r>
        <w:t>Dott.ssa Enrica Peracin</w:t>
      </w:r>
    </w:p>
    <w:p w14:paraId="0EC2C5CE" w14:textId="0B13C62C" w:rsidR="004D6D7A" w:rsidRDefault="004D6D7A" w:rsidP="004D6D7A">
      <w:pPr>
        <w:spacing w:before="240" w:after="120"/>
        <w:rPr>
          <w:b/>
          <w:sz w:val="18"/>
        </w:rPr>
      </w:pPr>
      <w:r>
        <w:rPr>
          <w:b/>
          <w:i/>
          <w:sz w:val="18"/>
        </w:rPr>
        <w:t>OBIETTIVO DEL CORSO</w:t>
      </w:r>
      <w:r w:rsidR="005252A7">
        <w:rPr>
          <w:b/>
          <w:i/>
          <w:sz w:val="18"/>
        </w:rPr>
        <w:t xml:space="preserve"> E RISULTATI DI APPRENDIMENTO ATTESI</w:t>
      </w:r>
    </w:p>
    <w:p w14:paraId="554CAFB6" w14:textId="77777777" w:rsidR="000C7B67" w:rsidRDefault="000C7B67" w:rsidP="000C7B67">
      <w:pPr>
        <w:rPr>
          <w:rFonts w:ascii="Times New Roman" w:hAnsi="Times New Roman"/>
        </w:rPr>
      </w:pPr>
      <w:r>
        <w:rPr>
          <w:rFonts w:ascii="Times New Roman" w:hAnsi="Times New Roman"/>
        </w:rPr>
        <w:t>Il Corso si propone di fornire agli studenti informazioni di base e strumenti di studio adeguati perché, nel contesto geopolitico dell’Asia orientale, conoscano le fasi storiche fondamentali e le principali correnti culturali, politiche, artistiche della civiltà cinese antica e contemporanea, e apprendano le caratteristiche più rilevanti della società cinese in relazione alle altre civiltà mondiali, in particolare all’Europa e all’Italia.</w:t>
      </w:r>
    </w:p>
    <w:p w14:paraId="79FDBAF8" w14:textId="5AC098D3" w:rsidR="000C7B67" w:rsidRDefault="000C7B67" w:rsidP="000C7B67">
      <w:pPr>
        <w:rPr>
          <w:rFonts w:ascii="Times New Roman" w:hAnsi="Times New Roman"/>
        </w:rPr>
      </w:pPr>
      <w:r>
        <w:rPr>
          <w:rFonts w:ascii="Times New Roman" w:hAnsi="Times New Roman"/>
        </w:rPr>
        <w:t>A conclusione del Corso gli studenti avranno acquisito la capacità di: (a) apprezzare le radici della cultura cinese sotto il profilo storico, culturale e civile, valutando il rapporto fra le tra</w:t>
      </w:r>
      <w:r w:rsidR="00C97E23">
        <w:rPr>
          <w:rFonts w:ascii="Times New Roman" w:hAnsi="Times New Roman"/>
        </w:rPr>
        <w:t>dizioni</w:t>
      </w:r>
      <w:r>
        <w:rPr>
          <w:rFonts w:ascii="Times New Roman" w:hAnsi="Times New Roman"/>
        </w:rPr>
        <w:t xml:space="preserve"> confuciana-buddhista-taoista e la società cinese contemporanea; (b) conoscere e valutare criticamente le principali fonti di informazione che riguardano la Cina contemporanea e i suoi orientamenti in materia di economia, cultura e politica; (c) dare una propria valutazione, criticamente fondata, dei rapporti geopolitici tra la Cina e le altre aree del mondo, con particolare riferimento alle attuali prospettive di sviluppo dei rapporti italo-cinesi in campo socio-sanitario, scientifico, turistico, artistico, commerciale e politico.</w:t>
      </w:r>
    </w:p>
    <w:p w14:paraId="0EC2C5D0" w14:textId="77777777" w:rsidR="004D6D7A" w:rsidRDefault="004D6D7A" w:rsidP="004D6D7A">
      <w:pPr>
        <w:spacing w:before="240" w:after="120"/>
        <w:rPr>
          <w:b/>
          <w:sz w:val="18"/>
        </w:rPr>
      </w:pPr>
      <w:r>
        <w:rPr>
          <w:b/>
          <w:i/>
          <w:sz w:val="18"/>
        </w:rPr>
        <w:t>PROGRAMMA DEL CORSO</w:t>
      </w:r>
    </w:p>
    <w:p w14:paraId="0816625B" w14:textId="6F0657F2" w:rsidR="000C7B67" w:rsidRDefault="000C7B67" w:rsidP="008A431C">
      <w:pPr>
        <w:pStyle w:val="Paragrafoelenco"/>
        <w:numPr>
          <w:ilvl w:val="0"/>
          <w:numId w:val="6"/>
        </w:numPr>
        <w:rPr>
          <w:rFonts w:ascii="Times New Roman" w:hAnsi="Times New Roman"/>
        </w:rPr>
      </w:pPr>
      <w:r w:rsidRPr="000C7B67">
        <w:rPr>
          <w:rFonts w:ascii="Times New Roman" w:hAnsi="Times New Roman"/>
        </w:rPr>
        <w:t>Struttura e caratteristiche principali della società cinese</w:t>
      </w:r>
      <w:r w:rsidR="00540BB6">
        <w:rPr>
          <w:rFonts w:ascii="Times New Roman" w:hAnsi="Times New Roman"/>
        </w:rPr>
        <w:t xml:space="preserve"> </w:t>
      </w:r>
      <w:r w:rsidR="00540BB6" w:rsidRPr="0036515A">
        <w:rPr>
          <w:rFonts w:ascii="Times New Roman" w:hAnsi="Times New Roman"/>
        </w:rPr>
        <w:t>arcaica</w:t>
      </w:r>
      <w:r w:rsidRPr="0036515A">
        <w:rPr>
          <w:rFonts w:ascii="Times New Roman" w:hAnsi="Times New Roman"/>
        </w:rPr>
        <w:t xml:space="preserve"> </w:t>
      </w:r>
      <w:r w:rsidR="00540BB6" w:rsidRPr="0036515A">
        <w:rPr>
          <w:rFonts w:ascii="Times New Roman" w:hAnsi="Times New Roman"/>
        </w:rPr>
        <w:t>(II e I millennio a.C.) e</w:t>
      </w:r>
      <w:r w:rsidR="00540BB6">
        <w:rPr>
          <w:rFonts w:ascii="Times New Roman" w:hAnsi="Times New Roman"/>
        </w:rPr>
        <w:t xml:space="preserve"> </w:t>
      </w:r>
      <w:r w:rsidRPr="000C7B67">
        <w:rPr>
          <w:rFonts w:ascii="Times New Roman" w:hAnsi="Times New Roman"/>
        </w:rPr>
        <w:t>antica (221 a</w:t>
      </w:r>
      <w:r w:rsidR="0036515A">
        <w:rPr>
          <w:rFonts w:ascii="Times New Roman" w:hAnsi="Times New Roman"/>
        </w:rPr>
        <w:t xml:space="preserve">. </w:t>
      </w:r>
      <w:r w:rsidRPr="000C7B67">
        <w:rPr>
          <w:rFonts w:ascii="Times New Roman" w:hAnsi="Times New Roman"/>
        </w:rPr>
        <w:t>C</w:t>
      </w:r>
      <w:r w:rsidR="0036515A">
        <w:rPr>
          <w:rFonts w:ascii="Times New Roman" w:hAnsi="Times New Roman"/>
        </w:rPr>
        <w:t>.</w:t>
      </w:r>
      <w:r w:rsidRPr="000C7B67">
        <w:rPr>
          <w:rFonts w:ascii="Times New Roman" w:hAnsi="Times New Roman"/>
        </w:rPr>
        <w:t xml:space="preserve"> – 1911 d</w:t>
      </w:r>
      <w:r w:rsidR="0036515A">
        <w:rPr>
          <w:rFonts w:ascii="Times New Roman" w:hAnsi="Times New Roman"/>
        </w:rPr>
        <w:t xml:space="preserve">. </w:t>
      </w:r>
      <w:r w:rsidRPr="000C7B67">
        <w:rPr>
          <w:rFonts w:ascii="Times New Roman" w:hAnsi="Times New Roman"/>
        </w:rPr>
        <w:t>C), in particolare durante le dinastie Han, Tang, Song, Yuan, Ming e Qing;</w:t>
      </w:r>
    </w:p>
    <w:p w14:paraId="5DC7F6E7" w14:textId="08DCAE29" w:rsidR="000C7B67" w:rsidRPr="000C7B67" w:rsidRDefault="000C7B67" w:rsidP="008A431C">
      <w:pPr>
        <w:pStyle w:val="Paragrafoelenco"/>
        <w:numPr>
          <w:ilvl w:val="0"/>
          <w:numId w:val="6"/>
        </w:numPr>
        <w:rPr>
          <w:rFonts w:ascii="Times New Roman" w:hAnsi="Times New Roman"/>
        </w:rPr>
      </w:pPr>
      <w:r w:rsidRPr="000C7B67">
        <w:rPr>
          <w:rFonts w:ascii="Times New Roman" w:hAnsi="Times New Roman"/>
        </w:rPr>
        <w:t xml:space="preserve">Le “Tre dottrine”: taoismo, confucianesimo, buddhismo e il loro ruolo nella Cina antica e moderna; </w:t>
      </w:r>
    </w:p>
    <w:p w14:paraId="5B57DE73" w14:textId="29BAD3D4" w:rsidR="000C7B67" w:rsidRPr="000C7B67" w:rsidRDefault="000C7B67" w:rsidP="008A431C">
      <w:pPr>
        <w:pStyle w:val="Paragrafoelenco"/>
        <w:numPr>
          <w:ilvl w:val="0"/>
          <w:numId w:val="6"/>
        </w:numPr>
        <w:rPr>
          <w:rFonts w:ascii="Times New Roman" w:hAnsi="Times New Roman"/>
        </w:rPr>
      </w:pPr>
      <w:r w:rsidRPr="000C7B67">
        <w:rPr>
          <w:rFonts w:ascii="Times New Roman" w:hAnsi="Times New Roman"/>
        </w:rPr>
        <w:t xml:space="preserve">Rapporti interculturali e interreligiosi tra Cina e Occidente, in particolare con l’Italia (Marco Polo – Matteo Ricci – Giulio Aleni); </w:t>
      </w:r>
    </w:p>
    <w:p w14:paraId="54FDB625" w14:textId="2694F259" w:rsidR="000C7B67" w:rsidRPr="000C7B67" w:rsidRDefault="000C7B67" w:rsidP="008A431C">
      <w:pPr>
        <w:pStyle w:val="Paragrafoelenco"/>
        <w:numPr>
          <w:ilvl w:val="0"/>
          <w:numId w:val="6"/>
        </w:numPr>
        <w:rPr>
          <w:rFonts w:ascii="Times New Roman" w:hAnsi="Times New Roman"/>
        </w:rPr>
      </w:pPr>
      <w:r w:rsidRPr="000C7B67">
        <w:rPr>
          <w:rFonts w:ascii="Times New Roman" w:hAnsi="Times New Roman"/>
        </w:rPr>
        <w:t>Cina moderna e contemporanea (1911-) fra continuità e rinnovamento: aspetti sociali, politici, giuridici e religiosi; principali questioni di geopolitica internazionale riguardanti la Cina, di piani pluridecennali di sviluppo economico cinese, di valori civili e politici nella Cina di oggi;</w:t>
      </w:r>
    </w:p>
    <w:p w14:paraId="24419783" w14:textId="0B3CABDD" w:rsidR="000C7B67" w:rsidRPr="000C7B67" w:rsidRDefault="000C7B67" w:rsidP="008A431C">
      <w:pPr>
        <w:pStyle w:val="Paragrafoelenco"/>
        <w:numPr>
          <w:ilvl w:val="0"/>
          <w:numId w:val="6"/>
        </w:numPr>
        <w:rPr>
          <w:rFonts w:ascii="Times New Roman" w:hAnsi="Times New Roman"/>
        </w:rPr>
      </w:pPr>
      <w:r w:rsidRPr="000C7B67">
        <w:rPr>
          <w:rFonts w:ascii="Times New Roman" w:hAnsi="Times New Roman"/>
        </w:rPr>
        <w:t xml:space="preserve">Rapporti fra Italia e Cina oggi in campo sanitario, culturale, artistico ed economico e potenzialità di sviluppo </w:t>
      </w:r>
    </w:p>
    <w:p w14:paraId="035E4FEA" w14:textId="77777777" w:rsidR="000C7B67" w:rsidRDefault="000C7B67" w:rsidP="008A431C">
      <w:pPr>
        <w:rPr>
          <w:rFonts w:ascii="Times New Roman" w:hAnsi="Times New Roman"/>
        </w:rPr>
      </w:pPr>
      <w:r>
        <w:rPr>
          <w:rFonts w:ascii="Times New Roman" w:hAnsi="Times New Roman"/>
        </w:rPr>
        <w:t xml:space="preserve">              futuro.</w:t>
      </w:r>
    </w:p>
    <w:p w14:paraId="542C76E2" w14:textId="7ACCF152" w:rsidR="000C7B67" w:rsidRPr="000C7B67" w:rsidRDefault="000C7B67" w:rsidP="008A431C">
      <w:pPr>
        <w:pStyle w:val="Paragrafoelenco"/>
        <w:numPr>
          <w:ilvl w:val="0"/>
          <w:numId w:val="6"/>
        </w:numPr>
        <w:rPr>
          <w:rFonts w:ascii="Times New Roman" w:hAnsi="Times New Roman"/>
        </w:rPr>
      </w:pPr>
      <w:r w:rsidRPr="000C7B67">
        <w:rPr>
          <w:rFonts w:ascii="Times New Roman" w:hAnsi="Times New Roman"/>
        </w:rPr>
        <w:t>Cenni di storia della letteratura e delle arti cinesi. Aspetti delle culture dell’Asia e "Nuovo Rinascimento".</w:t>
      </w:r>
    </w:p>
    <w:p w14:paraId="0EC2C5D6" w14:textId="77777777" w:rsidR="004D6D7A" w:rsidRDefault="004D6D7A" w:rsidP="004D6D7A">
      <w:pPr>
        <w:keepNext/>
        <w:spacing w:before="240" w:after="120"/>
        <w:rPr>
          <w:b/>
          <w:sz w:val="18"/>
        </w:rPr>
      </w:pPr>
      <w:r>
        <w:rPr>
          <w:b/>
          <w:i/>
          <w:sz w:val="18"/>
        </w:rPr>
        <w:lastRenderedPageBreak/>
        <w:t>BIBLIOGRAFIA</w:t>
      </w:r>
    </w:p>
    <w:p w14:paraId="11A45812" w14:textId="77777777" w:rsidR="000C7B67" w:rsidRDefault="000C7B67" w:rsidP="000C7B67">
      <w:pPr>
        <w:spacing w:line="240" w:lineRule="auto"/>
        <w:rPr>
          <w:rFonts w:ascii="Times New Roman" w:hAnsi="Times New Roman"/>
          <w:b/>
          <w:i/>
          <w:sz w:val="18"/>
        </w:rPr>
      </w:pPr>
      <w:r>
        <w:rPr>
          <w:rFonts w:ascii="Times New Roman" w:hAnsi="Times New Roman"/>
          <w:b/>
          <w:i/>
          <w:sz w:val="18"/>
        </w:rPr>
        <w:t>Opere per lo studio di base</w:t>
      </w:r>
    </w:p>
    <w:p w14:paraId="68D36B93" w14:textId="77777777" w:rsidR="000C7B67" w:rsidRDefault="000C7B67" w:rsidP="000C7B67">
      <w:pPr>
        <w:spacing w:line="240" w:lineRule="auto"/>
        <w:rPr>
          <w:rFonts w:ascii="Times New Roman" w:hAnsi="Times New Roman"/>
          <w:b/>
          <w:i/>
          <w:sz w:val="18"/>
        </w:rPr>
      </w:pPr>
    </w:p>
    <w:p w14:paraId="11D2D9B8" w14:textId="77777777" w:rsidR="000C7B67" w:rsidRDefault="000C7B67" w:rsidP="00475E20">
      <w:pPr>
        <w:ind w:left="284" w:hanging="284"/>
        <w:rPr>
          <w:rFonts w:ascii="Times New Roman" w:hAnsi="Times New Roman"/>
          <w:sz w:val="18"/>
        </w:rPr>
      </w:pPr>
      <w:r>
        <w:rPr>
          <w:rFonts w:ascii="Times New Roman" w:hAnsi="Times New Roman"/>
        </w:rPr>
        <w:t xml:space="preserve">- </w:t>
      </w:r>
      <w:r w:rsidRPr="000C7B67">
        <w:rPr>
          <w:rFonts w:ascii="Times New Roman" w:hAnsi="Times New Roman"/>
          <w:smallCaps/>
          <w:sz w:val="16"/>
        </w:rPr>
        <w:t>P. F. Fumagalli</w:t>
      </w:r>
      <w:r>
        <w:rPr>
          <w:rFonts w:ascii="Times New Roman" w:hAnsi="Times New Roman"/>
        </w:rPr>
        <w:t>,</w:t>
      </w:r>
      <w:r>
        <w:rPr>
          <w:rFonts w:ascii="Times New Roman" w:hAnsi="Times New Roman"/>
          <w:i/>
        </w:rPr>
        <w:t xml:space="preserve"> </w:t>
      </w:r>
      <w:r>
        <w:rPr>
          <w:rFonts w:ascii="Times New Roman" w:hAnsi="Times New Roman"/>
          <w:i/>
          <w:sz w:val="18"/>
        </w:rPr>
        <w:t>Appunti di cultura cinese,</w:t>
      </w:r>
      <w:r>
        <w:rPr>
          <w:rFonts w:ascii="Times New Roman" w:hAnsi="Times New Roman"/>
          <w:sz w:val="18"/>
        </w:rPr>
        <w:t xml:space="preserve"> Isu-Cattolica, Milano, 2009.</w:t>
      </w:r>
    </w:p>
    <w:p w14:paraId="60F73039" w14:textId="20DFB126" w:rsidR="000C7B67" w:rsidRDefault="000C7B67" w:rsidP="00475E20">
      <w:pPr>
        <w:ind w:left="284" w:hanging="284"/>
        <w:rPr>
          <w:rFonts w:ascii="Times New Roman" w:hAnsi="Times New Roman"/>
          <w:sz w:val="18"/>
        </w:rPr>
      </w:pPr>
      <w:r>
        <w:rPr>
          <w:rFonts w:ascii="Times New Roman" w:hAnsi="Times New Roman"/>
          <w:sz w:val="18"/>
        </w:rPr>
        <w:t xml:space="preserve">- </w:t>
      </w:r>
      <w:r w:rsidRPr="000C7B67">
        <w:rPr>
          <w:rFonts w:ascii="Times New Roman" w:hAnsi="Times New Roman"/>
          <w:smallCaps/>
          <w:sz w:val="16"/>
        </w:rPr>
        <w:t>Id</w:t>
      </w:r>
      <w:r>
        <w:rPr>
          <w:rFonts w:ascii="Times New Roman" w:hAnsi="Times New Roman"/>
          <w:sz w:val="18"/>
        </w:rPr>
        <w:t>.,</w:t>
      </w:r>
      <w:r>
        <w:rPr>
          <w:rFonts w:ascii="Times New Roman" w:hAnsi="Times New Roman"/>
          <w:i/>
          <w:sz w:val="18"/>
        </w:rPr>
        <w:t xml:space="preserve"> Cina e Occidente. Culture e religioni a confronto,</w:t>
      </w:r>
      <w:r>
        <w:rPr>
          <w:rFonts w:ascii="Times New Roman" w:hAnsi="Times New Roman"/>
          <w:sz w:val="18"/>
        </w:rPr>
        <w:t xml:space="preserve"> Lampi di stampa, Milano, 2003.</w:t>
      </w:r>
      <w:r w:rsidR="00B0739F">
        <w:rPr>
          <w:rFonts w:ascii="Times New Roman" w:hAnsi="Times New Roman"/>
          <w:sz w:val="18"/>
        </w:rPr>
        <w:t xml:space="preserve"> </w:t>
      </w:r>
      <w:hyperlink r:id="rId7" w:history="1">
        <w:r w:rsidR="00B0739F" w:rsidRPr="00B0739F">
          <w:rPr>
            <w:rStyle w:val="Collegamentoipertestuale"/>
            <w:rFonts w:ascii="Times New Roman" w:hAnsi="Times New Roman"/>
            <w:sz w:val="18"/>
          </w:rPr>
          <w:t>Acquista da V&amp;P</w:t>
        </w:r>
      </w:hyperlink>
    </w:p>
    <w:p w14:paraId="0601E662" w14:textId="77777777" w:rsidR="000C7B67" w:rsidRDefault="000C7B67" w:rsidP="00475E20">
      <w:pPr>
        <w:ind w:left="284" w:hanging="284"/>
        <w:rPr>
          <w:rFonts w:ascii="Times New Roman" w:hAnsi="Times New Roman"/>
          <w:sz w:val="18"/>
        </w:rPr>
      </w:pPr>
      <w:r>
        <w:rPr>
          <w:rFonts w:ascii="Times New Roman" w:hAnsi="Times New Roman"/>
          <w:sz w:val="18"/>
        </w:rPr>
        <w:t xml:space="preserve">- </w:t>
      </w:r>
      <w:r w:rsidRPr="000C7B67">
        <w:rPr>
          <w:rFonts w:ascii="Times New Roman" w:hAnsi="Times New Roman"/>
          <w:smallCaps/>
          <w:sz w:val="16"/>
        </w:rPr>
        <w:t>Id</w:t>
      </w:r>
      <w:r>
        <w:rPr>
          <w:rFonts w:ascii="Times New Roman" w:hAnsi="Times New Roman"/>
          <w:sz w:val="18"/>
        </w:rPr>
        <w:t xml:space="preserve">., </w:t>
      </w:r>
      <w:r>
        <w:rPr>
          <w:rFonts w:ascii="Times New Roman" w:hAnsi="Times New Roman"/>
          <w:i/>
          <w:sz w:val="18"/>
        </w:rPr>
        <w:t>"Nuovo Rinascimento" o "Nuovi Umanesimi" in Asia?</w:t>
      </w:r>
      <w:r>
        <w:rPr>
          <w:rFonts w:ascii="Times New Roman" w:hAnsi="Times New Roman"/>
          <w:sz w:val="18"/>
        </w:rPr>
        <w:t>, in "Asiatica Ambrosiana" 8/2016, pp. 267-286.</w:t>
      </w:r>
    </w:p>
    <w:p w14:paraId="11EFF1C1" w14:textId="65246B43" w:rsidR="000C7B67" w:rsidRDefault="000C7B67" w:rsidP="00475E20">
      <w:pPr>
        <w:rPr>
          <w:rFonts w:ascii="Times New Roman" w:hAnsi="Times New Roman"/>
          <w:sz w:val="18"/>
        </w:rPr>
      </w:pPr>
      <w:r w:rsidRPr="000C7B67">
        <w:rPr>
          <w:rFonts w:ascii="Times New Roman" w:hAnsi="Times New Roman"/>
          <w:smallCaps/>
          <w:sz w:val="16"/>
        </w:rPr>
        <w:t>- M. Sabattini – P. Santangelo</w:t>
      </w:r>
      <w:r>
        <w:rPr>
          <w:rFonts w:ascii="Times New Roman" w:hAnsi="Times New Roman"/>
          <w:sz w:val="18"/>
        </w:rPr>
        <w:t>,</w:t>
      </w:r>
      <w:r>
        <w:rPr>
          <w:rFonts w:ascii="Times New Roman" w:hAnsi="Times New Roman"/>
          <w:i/>
          <w:sz w:val="18"/>
        </w:rPr>
        <w:t xml:space="preserve"> Storia della Cina,</w:t>
      </w:r>
      <w:r>
        <w:rPr>
          <w:rFonts w:ascii="Times New Roman" w:hAnsi="Times New Roman"/>
          <w:sz w:val="18"/>
        </w:rPr>
        <w:t xml:space="preserve"> Laterza, Roma-Bari, n. e.  ampliata (2005), </w:t>
      </w:r>
      <w:r>
        <w:rPr>
          <w:rFonts w:ascii="Times New Roman" w:hAnsi="Times New Roman"/>
          <w:sz w:val="18"/>
          <w:vertAlign w:val="superscript"/>
        </w:rPr>
        <w:t>15</w:t>
      </w:r>
      <w:r>
        <w:rPr>
          <w:rFonts w:ascii="Times New Roman" w:hAnsi="Times New Roman"/>
          <w:sz w:val="18"/>
        </w:rPr>
        <w:t>2018.</w:t>
      </w:r>
      <w:r w:rsidR="00540BB6">
        <w:rPr>
          <w:rFonts w:ascii="Times New Roman" w:hAnsi="Times New Roman"/>
          <w:sz w:val="18"/>
        </w:rPr>
        <w:t xml:space="preserve"> </w:t>
      </w:r>
      <w:hyperlink r:id="rId8" w:history="1">
        <w:r w:rsidR="00B0739F" w:rsidRPr="00B0739F">
          <w:rPr>
            <w:rStyle w:val="Collegamentoipertestuale"/>
            <w:rFonts w:ascii="Times New Roman" w:hAnsi="Times New Roman"/>
            <w:sz w:val="18"/>
          </w:rPr>
          <w:t>Acquista da V&amp;P</w:t>
        </w:r>
      </w:hyperlink>
    </w:p>
    <w:p w14:paraId="45926290" w14:textId="48EBE20C" w:rsidR="00C14563" w:rsidRDefault="00C14563" w:rsidP="00C14563">
      <w:pPr>
        <w:rPr>
          <w:sz w:val="18"/>
          <w:szCs w:val="18"/>
        </w:rPr>
      </w:pPr>
      <w:r>
        <w:rPr>
          <w:sz w:val="18"/>
          <w:szCs w:val="18"/>
        </w:rPr>
        <w:t xml:space="preserve">- </w:t>
      </w:r>
      <w:r>
        <w:rPr>
          <w:rFonts w:ascii="Times New Roman" w:hAnsi="Times New Roman"/>
          <w:smallCaps/>
          <w:sz w:val="16"/>
        </w:rPr>
        <w:t>G. Samarani</w:t>
      </w:r>
      <w:r>
        <w:rPr>
          <w:sz w:val="18"/>
          <w:szCs w:val="18"/>
        </w:rPr>
        <w:t xml:space="preserve">, </w:t>
      </w:r>
      <w:r>
        <w:rPr>
          <w:i/>
          <w:iCs/>
          <w:sz w:val="18"/>
          <w:szCs w:val="18"/>
        </w:rPr>
        <w:t xml:space="preserve">La Cina contemporanea dalla fine dell'impero ad oggi, </w:t>
      </w:r>
      <w:r>
        <w:rPr>
          <w:sz w:val="18"/>
          <w:szCs w:val="18"/>
        </w:rPr>
        <w:t>Einaudi, Torino, 2017.</w:t>
      </w:r>
    </w:p>
    <w:p w14:paraId="1879EE38" w14:textId="233275DE" w:rsidR="00540BB6" w:rsidRDefault="00B0739F" w:rsidP="00C14563">
      <w:pPr>
        <w:rPr>
          <w:sz w:val="18"/>
          <w:szCs w:val="18"/>
        </w:rPr>
      </w:pPr>
      <w:hyperlink r:id="rId9" w:history="1">
        <w:r w:rsidRPr="00B0739F">
          <w:rPr>
            <w:rStyle w:val="Collegamentoipertestuale"/>
            <w:sz w:val="18"/>
            <w:szCs w:val="18"/>
          </w:rPr>
          <w:t>Acquista da V&amp;P</w:t>
        </w:r>
      </w:hyperlink>
    </w:p>
    <w:p w14:paraId="329A5298" w14:textId="705705AF" w:rsidR="000C7B67" w:rsidRDefault="000C7B67" w:rsidP="00475E20">
      <w:pPr>
        <w:rPr>
          <w:rFonts w:ascii="Times New Roman" w:hAnsi="Times New Roman"/>
          <w:sz w:val="18"/>
        </w:rPr>
      </w:pPr>
      <w:r>
        <w:rPr>
          <w:rFonts w:ascii="Times New Roman" w:hAnsi="Times New Roman"/>
        </w:rPr>
        <w:t xml:space="preserve">- </w:t>
      </w:r>
      <w:r>
        <w:rPr>
          <w:rFonts w:ascii="Times New Roman" w:hAnsi="Times New Roman"/>
          <w:sz w:val="18"/>
        </w:rPr>
        <w:t>Per studenti cinesi</w:t>
      </w:r>
      <w:r w:rsidR="009A58E5">
        <w:rPr>
          <w:rFonts w:ascii="Times New Roman" w:hAnsi="Times New Roman"/>
          <w:sz w:val="18"/>
        </w:rPr>
        <w:t xml:space="preserve"> madrelingua</w:t>
      </w:r>
      <w:r>
        <w:rPr>
          <w:rFonts w:ascii="Times New Roman" w:hAnsi="Times New Roman"/>
          <w:sz w:val="16"/>
        </w:rPr>
        <w:t xml:space="preserve">: </w:t>
      </w:r>
      <w:r w:rsidRPr="00475E20">
        <w:rPr>
          <w:rFonts w:ascii="Times New Roman" w:hAnsi="Times New Roman"/>
          <w:smallCaps/>
          <w:sz w:val="16"/>
        </w:rPr>
        <w:t>P. F. Fumagalli</w:t>
      </w:r>
      <w:r>
        <w:rPr>
          <w:rFonts w:ascii="Times New Roman" w:hAnsi="Times New Roman"/>
          <w:sz w:val="18"/>
        </w:rPr>
        <w:t>-</w:t>
      </w:r>
      <w:r w:rsidR="00475E20">
        <w:rPr>
          <w:rFonts w:ascii="Times New Roman" w:hAnsi="Times New Roman"/>
          <w:sz w:val="18"/>
        </w:rPr>
        <w:t xml:space="preserve"> </w:t>
      </w:r>
      <w:r>
        <w:rPr>
          <w:rFonts w:ascii="SimSun" w:eastAsia="SimSun" w:hAnsi="SimSun" w:cs="SimSun"/>
          <w:sz w:val="18"/>
        </w:rPr>
        <w:t>傅马利，米兰昂布罗修图书馆</w:t>
      </w:r>
      <w:r>
        <w:rPr>
          <w:rFonts w:ascii="Times New Roman" w:hAnsi="Times New Roman"/>
          <w:sz w:val="18"/>
        </w:rPr>
        <w:t xml:space="preserve"> </w:t>
      </w:r>
      <w:r>
        <w:rPr>
          <w:rFonts w:ascii="SimSun" w:eastAsia="SimSun" w:hAnsi="SimSun" w:cs="SimSun"/>
          <w:sz w:val="18"/>
        </w:rPr>
        <w:t>与中西文化交流</w:t>
      </w:r>
      <w:r>
        <w:rPr>
          <w:rFonts w:ascii="Times New Roman" w:hAnsi="Times New Roman"/>
          <w:sz w:val="18"/>
        </w:rPr>
        <w:t xml:space="preserve"> </w:t>
      </w:r>
      <w:r>
        <w:rPr>
          <w:rFonts w:ascii="Times New Roman" w:hAnsi="Times New Roman"/>
          <w:i/>
          <w:sz w:val="18"/>
        </w:rPr>
        <w:t>Biblioteca Ambrosiana with Sino-Western Cultural Exchange</w:t>
      </w:r>
      <w:r>
        <w:rPr>
          <w:rFonts w:ascii="Times New Roman" w:hAnsi="Times New Roman"/>
          <w:sz w:val="18"/>
        </w:rPr>
        <w:t>,</w:t>
      </w:r>
      <w:r>
        <w:rPr>
          <w:rFonts w:ascii="Times New Roman" w:hAnsi="Times New Roman"/>
          <w:i/>
          <w:sz w:val="18"/>
        </w:rPr>
        <w:t xml:space="preserve"> </w:t>
      </w:r>
      <w:r>
        <w:rPr>
          <w:rFonts w:ascii="SimSun" w:eastAsia="SimSun" w:hAnsi="SimSun" w:cs="SimSun"/>
          <w:sz w:val="18"/>
        </w:rPr>
        <w:t>浙江大学出版社，杭州</w:t>
      </w:r>
      <w:r>
        <w:rPr>
          <w:rFonts w:ascii="Times New Roman" w:hAnsi="Times New Roman"/>
          <w:i/>
          <w:sz w:val="18"/>
        </w:rPr>
        <w:t xml:space="preserve"> </w:t>
      </w:r>
      <w:r>
        <w:rPr>
          <w:rFonts w:ascii="Times New Roman" w:hAnsi="Times New Roman"/>
          <w:sz w:val="18"/>
        </w:rPr>
        <w:t>Hangzhou</w:t>
      </w:r>
      <w:r>
        <w:rPr>
          <w:rFonts w:ascii="Times New Roman" w:hAnsi="Times New Roman"/>
          <w:i/>
          <w:sz w:val="18"/>
        </w:rPr>
        <w:t>,</w:t>
      </w:r>
      <w:r>
        <w:rPr>
          <w:rFonts w:ascii="Times New Roman" w:hAnsi="Times New Roman"/>
          <w:sz w:val="18"/>
        </w:rPr>
        <w:t xml:space="preserve"> 2008.</w:t>
      </w:r>
    </w:p>
    <w:p w14:paraId="5581FDF6" w14:textId="76F8BC14" w:rsidR="00BF11D8" w:rsidRDefault="00BF11D8" w:rsidP="00475E20">
      <w:pPr>
        <w:rPr>
          <w:rFonts w:ascii="Times New Roman" w:hAnsi="Times New Roman"/>
          <w:sz w:val="18"/>
        </w:rPr>
      </w:pPr>
    </w:p>
    <w:p w14:paraId="3F5432D1" w14:textId="612A3603" w:rsidR="00BF11D8" w:rsidRPr="00BF11D8" w:rsidRDefault="00BF11D8" w:rsidP="00475E20">
      <w:pPr>
        <w:rPr>
          <w:rFonts w:ascii="Times New Roman" w:hAnsi="Times New Roman"/>
          <w:sz w:val="18"/>
          <w:u w:val="single"/>
        </w:rPr>
      </w:pPr>
      <w:r w:rsidRPr="00BF11D8">
        <w:rPr>
          <w:b/>
          <w:bCs/>
          <w:sz w:val="18"/>
          <w:szCs w:val="18"/>
          <w:u w:val="single"/>
        </w:rPr>
        <w:t>Di queste opere verranno specificate a lezione dalla docente le parti oggetto di studio.</w:t>
      </w:r>
    </w:p>
    <w:p w14:paraId="655F62D0" w14:textId="77777777" w:rsidR="000C7B67" w:rsidRPr="00BF11D8" w:rsidRDefault="000C7B67" w:rsidP="00475E20">
      <w:pPr>
        <w:rPr>
          <w:rFonts w:ascii="Times New Roman" w:hAnsi="Times New Roman"/>
          <w:b/>
          <w:i/>
          <w:sz w:val="18"/>
          <w:u w:val="single"/>
        </w:rPr>
      </w:pPr>
    </w:p>
    <w:p w14:paraId="2B37A59E" w14:textId="77777777" w:rsidR="00BF11D8" w:rsidRDefault="00BF11D8" w:rsidP="000C7B67">
      <w:pPr>
        <w:spacing w:line="240" w:lineRule="auto"/>
        <w:rPr>
          <w:rFonts w:ascii="Times New Roman" w:hAnsi="Times New Roman"/>
          <w:b/>
          <w:i/>
          <w:sz w:val="18"/>
        </w:rPr>
      </w:pPr>
    </w:p>
    <w:p w14:paraId="175EBE5A" w14:textId="2B670BAD" w:rsidR="000C7B67" w:rsidRDefault="000C7B67" w:rsidP="000C7B67">
      <w:pPr>
        <w:spacing w:line="240" w:lineRule="auto"/>
        <w:rPr>
          <w:rFonts w:ascii="Times New Roman" w:hAnsi="Times New Roman"/>
          <w:b/>
          <w:i/>
          <w:sz w:val="18"/>
        </w:rPr>
      </w:pPr>
      <w:r>
        <w:rPr>
          <w:rFonts w:ascii="Times New Roman" w:hAnsi="Times New Roman"/>
          <w:b/>
          <w:i/>
          <w:sz w:val="18"/>
        </w:rPr>
        <w:t xml:space="preserve">Testi di approfondimento: </w:t>
      </w:r>
    </w:p>
    <w:p w14:paraId="28B92EAE" w14:textId="77777777" w:rsidR="000C7B67" w:rsidRDefault="000C7B67" w:rsidP="000C7B67">
      <w:pPr>
        <w:spacing w:line="240" w:lineRule="auto"/>
        <w:rPr>
          <w:rFonts w:ascii="Times New Roman" w:hAnsi="Times New Roman"/>
          <w:b/>
          <w:i/>
          <w:sz w:val="18"/>
        </w:rPr>
      </w:pPr>
    </w:p>
    <w:p w14:paraId="63409496" w14:textId="4580B487" w:rsidR="000C7B67" w:rsidRDefault="000C7B67" w:rsidP="00475E20">
      <w:pPr>
        <w:ind w:left="284" w:hanging="284"/>
        <w:rPr>
          <w:rFonts w:ascii="Times New Roman" w:hAnsi="Times New Roman"/>
        </w:rPr>
      </w:pPr>
      <w:r>
        <w:rPr>
          <w:rFonts w:ascii="Times New Roman" w:hAnsi="Times New Roman"/>
        </w:rPr>
        <w:t>- la rivista «Mondo Cinese»</w:t>
      </w:r>
    </w:p>
    <w:p w14:paraId="3F91345B" w14:textId="77777777" w:rsidR="000C7B67" w:rsidRDefault="000C7B67" w:rsidP="00475E20">
      <w:pPr>
        <w:ind w:left="284" w:hanging="284"/>
        <w:rPr>
          <w:rFonts w:ascii="Times New Roman" w:hAnsi="Times New Roman"/>
          <w:sz w:val="18"/>
        </w:rPr>
      </w:pPr>
      <w:r>
        <w:rPr>
          <w:rFonts w:ascii="Times New Roman" w:hAnsi="Times New Roman"/>
          <w:sz w:val="16"/>
        </w:rPr>
        <w:t xml:space="preserve">- </w:t>
      </w:r>
      <w:r w:rsidRPr="00475E20">
        <w:rPr>
          <w:rFonts w:ascii="Times New Roman" w:hAnsi="Times New Roman"/>
          <w:smallCaps/>
          <w:sz w:val="16"/>
        </w:rPr>
        <w:t>AA. VV</w:t>
      </w:r>
      <w:r>
        <w:rPr>
          <w:rFonts w:ascii="Times New Roman" w:hAnsi="Times New Roman"/>
        </w:rPr>
        <w:t xml:space="preserve">., </w:t>
      </w:r>
      <w:r>
        <w:rPr>
          <w:rFonts w:ascii="Times New Roman" w:hAnsi="Times New Roman"/>
          <w:i/>
          <w:sz w:val="18"/>
        </w:rPr>
        <w:t>in «Asiatica Ambrosiana»: vol. 1-8,</w:t>
      </w:r>
      <w:r>
        <w:rPr>
          <w:rFonts w:ascii="Times New Roman" w:hAnsi="Times New Roman"/>
        </w:rPr>
        <w:t xml:space="preserve"> </w:t>
      </w:r>
      <w:r>
        <w:rPr>
          <w:rFonts w:ascii="Times New Roman" w:hAnsi="Times New Roman"/>
          <w:sz w:val="18"/>
        </w:rPr>
        <w:t>Veneranda Biblioteca Ambrosiana Bulzoni Editore, Milano-Roma, 2009-2016</w:t>
      </w:r>
    </w:p>
    <w:p w14:paraId="4092562F" w14:textId="3D675B07" w:rsidR="000C7B67" w:rsidRDefault="000C7B67" w:rsidP="00475E20">
      <w:pPr>
        <w:ind w:left="284" w:hanging="284"/>
        <w:rPr>
          <w:rFonts w:ascii="Times New Roman" w:hAnsi="Times New Roman"/>
          <w:sz w:val="18"/>
        </w:rPr>
      </w:pPr>
      <w:r>
        <w:rPr>
          <w:rFonts w:ascii="Times New Roman" w:hAnsi="Times New Roman"/>
        </w:rPr>
        <w:t xml:space="preserve">- </w:t>
      </w:r>
      <w:r w:rsidRPr="00475E20">
        <w:rPr>
          <w:rFonts w:ascii="Times New Roman" w:hAnsi="Times New Roman"/>
          <w:smallCaps/>
          <w:sz w:val="16"/>
        </w:rPr>
        <w:t>A.</w:t>
      </w:r>
      <w:r w:rsidR="00427E3F">
        <w:rPr>
          <w:rFonts w:ascii="Times New Roman" w:hAnsi="Times New Roman"/>
          <w:smallCaps/>
          <w:sz w:val="16"/>
        </w:rPr>
        <w:t xml:space="preserve"> </w:t>
      </w:r>
      <w:r w:rsidRPr="00475E20">
        <w:rPr>
          <w:rFonts w:ascii="Times New Roman" w:hAnsi="Times New Roman"/>
          <w:smallCaps/>
          <w:sz w:val="16"/>
        </w:rPr>
        <w:t>Andreini – M. Scarpari</w:t>
      </w:r>
      <w:r w:rsidR="00427E3F">
        <w:rPr>
          <w:rFonts w:ascii="Times New Roman" w:hAnsi="Times New Roman"/>
          <w:sz w:val="18"/>
        </w:rPr>
        <w:t xml:space="preserve">, </w:t>
      </w:r>
      <w:r>
        <w:rPr>
          <w:rFonts w:ascii="Times New Roman" w:hAnsi="Times New Roman"/>
          <w:i/>
          <w:sz w:val="18"/>
        </w:rPr>
        <w:t>Il daoismo</w:t>
      </w:r>
      <w:r>
        <w:rPr>
          <w:rFonts w:ascii="Times New Roman" w:hAnsi="Times New Roman"/>
          <w:sz w:val="18"/>
        </w:rPr>
        <w:t>, Il Mulino, Bologna, 2007</w:t>
      </w:r>
      <w:r w:rsidR="00B0739F">
        <w:rPr>
          <w:rFonts w:ascii="Times New Roman" w:hAnsi="Times New Roman"/>
          <w:sz w:val="18"/>
        </w:rPr>
        <w:t xml:space="preserve"> </w:t>
      </w:r>
      <w:hyperlink r:id="rId10" w:history="1">
        <w:r w:rsidR="00B0739F" w:rsidRPr="00B0739F">
          <w:rPr>
            <w:rStyle w:val="Collegamentoipertestuale"/>
            <w:rFonts w:ascii="Times New Roman" w:hAnsi="Times New Roman"/>
            <w:sz w:val="18"/>
          </w:rPr>
          <w:t>Acquista da V&amp;P</w:t>
        </w:r>
      </w:hyperlink>
    </w:p>
    <w:p w14:paraId="01A560EA" w14:textId="54AE4C9B" w:rsidR="00C14563" w:rsidRDefault="00C14563" w:rsidP="00475E20">
      <w:pPr>
        <w:ind w:left="284" w:hanging="284"/>
        <w:rPr>
          <w:rFonts w:ascii="Times New Roman" w:hAnsi="Times New Roman"/>
        </w:rPr>
      </w:pPr>
      <w:r>
        <w:t xml:space="preserve">- </w:t>
      </w:r>
      <w:r>
        <w:rPr>
          <w:rFonts w:ascii="Times New Roman" w:hAnsi="Times New Roman"/>
          <w:smallCaps/>
          <w:sz w:val="16"/>
        </w:rPr>
        <w:t>M.</w:t>
      </w:r>
      <w:r>
        <w:t xml:space="preserve"> </w:t>
      </w:r>
      <w:r w:rsidR="00427E3F">
        <w:rPr>
          <w:rFonts w:ascii="Times New Roman" w:hAnsi="Times New Roman"/>
          <w:smallCaps/>
          <w:sz w:val="16"/>
        </w:rPr>
        <w:t>Abbiati</w:t>
      </w:r>
      <w:r>
        <w:rPr>
          <w:rFonts w:ascii="Times New Roman" w:hAnsi="Times New Roman"/>
          <w:smallCaps/>
          <w:sz w:val="16"/>
        </w:rPr>
        <w:t xml:space="preserve">, </w:t>
      </w:r>
      <w:r>
        <w:rPr>
          <w:i/>
          <w:iCs/>
        </w:rPr>
        <w:t xml:space="preserve">La scrittura cinese nei secoli, </w:t>
      </w:r>
      <w:r>
        <w:t>Carocci, Roma, 2017</w:t>
      </w:r>
      <w:r w:rsidR="00B0739F">
        <w:t xml:space="preserve"> </w:t>
      </w:r>
      <w:hyperlink r:id="rId11" w:history="1">
        <w:r w:rsidR="00B0739F" w:rsidRPr="00B0739F">
          <w:rPr>
            <w:rStyle w:val="Collegamentoipertestuale"/>
          </w:rPr>
          <w:t>Acquista da V&amp;P</w:t>
        </w:r>
      </w:hyperlink>
    </w:p>
    <w:p w14:paraId="4A914918" w14:textId="77777777" w:rsidR="000C7B67" w:rsidRDefault="000C7B67" w:rsidP="00475E20">
      <w:pPr>
        <w:ind w:left="284" w:hanging="284"/>
        <w:rPr>
          <w:rFonts w:ascii="Times New Roman" w:hAnsi="Times New Roman"/>
          <w:sz w:val="18"/>
        </w:rPr>
      </w:pPr>
      <w:r>
        <w:rPr>
          <w:rFonts w:ascii="Times New Roman" w:hAnsi="Times New Roman"/>
          <w:sz w:val="16"/>
        </w:rPr>
        <w:t xml:space="preserve">- </w:t>
      </w:r>
      <w:r w:rsidRPr="00475E20">
        <w:rPr>
          <w:rFonts w:ascii="Times New Roman" w:hAnsi="Times New Roman"/>
          <w:smallCaps/>
          <w:sz w:val="16"/>
        </w:rPr>
        <w:t>L. Lanciotti</w:t>
      </w:r>
      <w:r>
        <w:rPr>
          <w:rFonts w:ascii="Times New Roman" w:hAnsi="Times New Roman"/>
        </w:rPr>
        <w:t xml:space="preserve">, </w:t>
      </w:r>
      <w:r>
        <w:rPr>
          <w:rFonts w:ascii="Times New Roman" w:hAnsi="Times New Roman"/>
          <w:i/>
          <w:sz w:val="18"/>
        </w:rPr>
        <w:t>Letteratura cinese</w:t>
      </w:r>
      <w:r>
        <w:rPr>
          <w:rFonts w:ascii="Times New Roman" w:hAnsi="Times New Roman"/>
        </w:rPr>
        <w:t xml:space="preserve">, </w:t>
      </w:r>
      <w:r>
        <w:rPr>
          <w:rFonts w:ascii="Times New Roman" w:hAnsi="Times New Roman"/>
          <w:sz w:val="18"/>
        </w:rPr>
        <w:t>Isiao, Roma, 2007</w:t>
      </w:r>
    </w:p>
    <w:p w14:paraId="42AE0319" w14:textId="4FEB73A3" w:rsidR="000C7B67" w:rsidRDefault="00C14563" w:rsidP="00475E20">
      <w:pPr>
        <w:ind w:left="284" w:hanging="284"/>
        <w:rPr>
          <w:rFonts w:ascii="Times New Roman" w:hAnsi="Times New Roman"/>
        </w:rPr>
      </w:pPr>
      <w:r>
        <w:rPr>
          <w:rFonts w:ascii="Times New Roman" w:hAnsi="Times New Roman"/>
          <w:smallCaps/>
          <w:sz w:val="16"/>
        </w:rPr>
        <w:t xml:space="preserve">- </w:t>
      </w:r>
      <w:r w:rsidR="000C7B67" w:rsidRPr="00475E20">
        <w:rPr>
          <w:rFonts w:ascii="Times New Roman" w:hAnsi="Times New Roman"/>
          <w:smallCaps/>
          <w:sz w:val="16"/>
        </w:rPr>
        <w:t>A. Lavagnino – S. Pozzi</w:t>
      </w:r>
      <w:r w:rsidR="000C7B67">
        <w:rPr>
          <w:rFonts w:ascii="Times New Roman" w:hAnsi="Times New Roman"/>
        </w:rPr>
        <w:t xml:space="preserve">, </w:t>
      </w:r>
      <w:r w:rsidR="000C7B67">
        <w:rPr>
          <w:rFonts w:ascii="Times New Roman" w:hAnsi="Times New Roman"/>
          <w:i/>
          <w:sz w:val="18"/>
        </w:rPr>
        <w:t>Cultura cinese. Segno, scrittura e civiltà</w:t>
      </w:r>
      <w:r w:rsidR="000C7B67">
        <w:rPr>
          <w:rFonts w:ascii="Times New Roman" w:hAnsi="Times New Roman"/>
        </w:rPr>
        <w:t>, Carocci, Roma, 2013</w:t>
      </w:r>
      <w:r w:rsidR="00B0739F">
        <w:rPr>
          <w:rFonts w:ascii="Times New Roman" w:hAnsi="Times New Roman"/>
        </w:rPr>
        <w:t xml:space="preserve"> </w:t>
      </w:r>
      <w:hyperlink r:id="rId12" w:history="1">
        <w:r w:rsidR="00B0739F" w:rsidRPr="00B0739F">
          <w:rPr>
            <w:rStyle w:val="Collegamentoipertestuale"/>
            <w:rFonts w:ascii="Times New Roman" w:hAnsi="Times New Roman"/>
          </w:rPr>
          <w:t>Acquista da V&amp;P</w:t>
        </w:r>
      </w:hyperlink>
    </w:p>
    <w:p w14:paraId="6A30D7AE" w14:textId="5047CD2D" w:rsidR="00342C1F" w:rsidRPr="004C0636" w:rsidRDefault="00342C1F" w:rsidP="00475E20">
      <w:pPr>
        <w:ind w:left="284" w:hanging="284"/>
        <w:rPr>
          <w:sz w:val="18"/>
          <w:szCs w:val="18"/>
        </w:rPr>
      </w:pPr>
      <w:r w:rsidRPr="0036515A">
        <w:rPr>
          <w:rFonts w:ascii="Times New Roman" w:hAnsi="Times New Roman"/>
          <w:smallCaps/>
          <w:sz w:val="16"/>
        </w:rPr>
        <w:t>- E. Giunipero (</w:t>
      </w:r>
      <w:r w:rsidRPr="0036515A">
        <w:t>a cura di</w:t>
      </w:r>
      <w:r w:rsidRPr="0036515A">
        <w:rPr>
          <w:rFonts w:ascii="Times New Roman" w:hAnsi="Times New Roman"/>
          <w:smallCaps/>
          <w:sz w:val="16"/>
        </w:rPr>
        <w:t xml:space="preserve">), </w:t>
      </w:r>
      <w:r w:rsidRPr="0036515A">
        <w:rPr>
          <w:i/>
        </w:rPr>
        <w:t xml:space="preserve">Cina e World History. </w:t>
      </w:r>
      <w:r w:rsidRPr="004C0636">
        <w:rPr>
          <w:i/>
          <w:sz w:val="18"/>
          <w:szCs w:val="18"/>
        </w:rPr>
        <w:t>Materiali didattici per lo studio della Cina nel contesto globale,</w:t>
      </w:r>
      <w:r w:rsidRPr="004C0636">
        <w:rPr>
          <w:sz w:val="18"/>
          <w:szCs w:val="18"/>
        </w:rPr>
        <w:t xml:space="preserve"> Guerini e Associati, Milano, 2017</w:t>
      </w:r>
      <w:r w:rsidR="00B0739F">
        <w:rPr>
          <w:sz w:val="18"/>
          <w:szCs w:val="18"/>
        </w:rPr>
        <w:t xml:space="preserve"> </w:t>
      </w:r>
      <w:hyperlink r:id="rId13" w:history="1">
        <w:r w:rsidR="00B0739F" w:rsidRPr="00B0739F">
          <w:rPr>
            <w:rStyle w:val="Collegamentoipertestuale"/>
            <w:sz w:val="18"/>
            <w:szCs w:val="18"/>
          </w:rPr>
          <w:t>Acquista da V&amp;P</w:t>
        </w:r>
      </w:hyperlink>
    </w:p>
    <w:p w14:paraId="4B60AD0A" w14:textId="4542FB26" w:rsidR="00342C1F" w:rsidRDefault="00342C1F" w:rsidP="00342C1F">
      <w:pPr>
        <w:ind w:left="284" w:hanging="284"/>
        <w:jc w:val="left"/>
        <w:rPr>
          <w:sz w:val="18"/>
          <w:szCs w:val="18"/>
        </w:rPr>
      </w:pPr>
      <w:r w:rsidRPr="0036515A">
        <w:rPr>
          <w:rFonts w:ascii="Times New Roman" w:hAnsi="Times New Roman"/>
          <w:smallCaps/>
          <w:sz w:val="16"/>
        </w:rPr>
        <w:t xml:space="preserve">- G. Samarani </w:t>
      </w:r>
      <w:r w:rsidRPr="004C0636">
        <w:rPr>
          <w:sz w:val="18"/>
          <w:szCs w:val="18"/>
        </w:rPr>
        <w:t xml:space="preserve">(a cura di), </w:t>
      </w:r>
      <w:r w:rsidRPr="004C0636">
        <w:rPr>
          <w:i/>
          <w:sz w:val="18"/>
          <w:szCs w:val="18"/>
        </w:rPr>
        <w:t>La Cina nella storia globale. Percorsi e tendenze</w:t>
      </w:r>
      <w:r w:rsidRPr="004C0636">
        <w:rPr>
          <w:sz w:val="18"/>
          <w:szCs w:val="18"/>
        </w:rPr>
        <w:t>, Guerini e Associati, Milano, 2019</w:t>
      </w:r>
      <w:r w:rsidR="00B0739F">
        <w:rPr>
          <w:sz w:val="18"/>
          <w:szCs w:val="18"/>
        </w:rPr>
        <w:t xml:space="preserve"> </w:t>
      </w:r>
      <w:hyperlink r:id="rId14" w:history="1">
        <w:r w:rsidR="00B0739F" w:rsidRPr="00B0739F">
          <w:rPr>
            <w:rStyle w:val="Collegamentoipertestuale"/>
            <w:sz w:val="18"/>
            <w:szCs w:val="18"/>
          </w:rPr>
          <w:t>Acquista da V&amp;P</w:t>
        </w:r>
      </w:hyperlink>
    </w:p>
    <w:p w14:paraId="21C7E987" w14:textId="37A1A458" w:rsidR="00C14563" w:rsidRPr="00427E3F" w:rsidRDefault="00C14563" w:rsidP="006C5640">
      <w:pPr>
        <w:tabs>
          <w:tab w:val="clear" w:pos="284"/>
          <w:tab w:val="left" w:pos="910"/>
        </w:tabs>
        <w:rPr>
          <w:sz w:val="18"/>
        </w:rPr>
      </w:pPr>
      <w:r>
        <w:t>-</w:t>
      </w:r>
      <w:r w:rsidRPr="00C14563">
        <w:rPr>
          <w:smallCaps/>
          <w:sz w:val="16"/>
        </w:rPr>
        <w:t xml:space="preserve"> M. Scarpari</w:t>
      </w:r>
      <w:r w:rsidR="00427E3F">
        <w:t xml:space="preserve"> </w:t>
      </w:r>
      <w:r w:rsidR="00427E3F" w:rsidRPr="00427E3F">
        <w:rPr>
          <w:sz w:val="18"/>
        </w:rPr>
        <w:t>(</w:t>
      </w:r>
      <w:r w:rsidRPr="00427E3F">
        <w:rPr>
          <w:sz w:val="18"/>
        </w:rPr>
        <w:t xml:space="preserve">a cura di), </w:t>
      </w:r>
      <w:r w:rsidRPr="00427E3F">
        <w:rPr>
          <w:i/>
          <w:iCs/>
          <w:sz w:val="18"/>
        </w:rPr>
        <w:t xml:space="preserve">La Cina, </w:t>
      </w:r>
      <w:r w:rsidRPr="00427E3F">
        <w:rPr>
          <w:sz w:val="18"/>
        </w:rPr>
        <w:t xml:space="preserve">Voll. I-III in 4 Tomi, Einaudi, Torino, 2009-2013: </w:t>
      </w:r>
      <w:r w:rsidRPr="00427E3F">
        <w:rPr>
          <w:i/>
          <w:iCs/>
          <w:sz w:val="18"/>
        </w:rPr>
        <w:t xml:space="preserve">Preistoria e origini della civiltà cinese, </w:t>
      </w:r>
      <w:r w:rsidRPr="00427E3F">
        <w:rPr>
          <w:sz w:val="18"/>
        </w:rPr>
        <w:t xml:space="preserve">a c. di R. Ciarla e M. Scarpari, T. I* (2011); </w:t>
      </w:r>
      <w:r w:rsidRPr="00427E3F">
        <w:rPr>
          <w:i/>
          <w:iCs/>
          <w:sz w:val="18"/>
        </w:rPr>
        <w:t xml:space="preserve">Dall'età del Bronzo all'impero Han, </w:t>
      </w:r>
      <w:r w:rsidRPr="00427E3F">
        <w:rPr>
          <w:sz w:val="18"/>
        </w:rPr>
        <w:t xml:space="preserve">a c. di T. Lippiello e M. Scarpari, T. I* (2013); </w:t>
      </w:r>
      <w:r w:rsidRPr="00427E3F">
        <w:rPr>
          <w:i/>
          <w:iCs/>
          <w:sz w:val="18"/>
        </w:rPr>
        <w:t xml:space="preserve">L'età imperiale dai Tre Regni ai Qing, </w:t>
      </w:r>
      <w:r w:rsidRPr="00427E3F">
        <w:rPr>
          <w:sz w:val="18"/>
        </w:rPr>
        <w:t xml:space="preserve">a c. di M. Sabattini e M. Scarpari, T. II (2010); </w:t>
      </w:r>
      <w:r w:rsidRPr="00427E3F">
        <w:rPr>
          <w:i/>
          <w:iCs/>
          <w:sz w:val="18"/>
        </w:rPr>
        <w:t xml:space="preserve">Verso la modernità, </w:t>
      </w:r>
      <w:r w:rsidRPr="00427E3F">
        <w:rPr>
          <w:sz w:val="18"/>
        </w:rPr>
        <w:t xml:space="preserve">a c. di G. Samarani e M. Scarpari, T. III (2009). </w:t>
      </w:r>
    </w:p>
    <w:p w14:paraId="47C0089E" w14:textId="20E43BB5" w:rsidR="000C7B67" w:rsidRPr="00C14563" w:rsidRDefault="00C14563" w:rsidP="00C14563">
      <w:pPr>
        <w:rPr>
          <w:rFonts w:ascii="Times New Roman" w:hAnsi="Times New Roman"/>
          <w:sz w:val="18"/>
        </w:rPr>
      </w:pPr>
      <w:r>
        <w:rPr>
          <w:rFonts w:ascii="Times New Roman" w:hAnsi="Times New Roman"/>
        </w:rPr>
        <w:t xml:space="preserve">- </w:t>
      </w:r>
      <w:bookmarkStart w:id="0" w:name="_Hlk52443838"/>
      <w:r w:rsidR="000C7B67" w:rsidRPr="00C14563">
        <w:rPr>
          <w:rFonts w:ascii="Times New Roman" w:hAnsi="Times New Roman"/>
          <w:smallCaps/>
          <w:sz w:val="16"/>
        </w:rPr>
        <w:t>M. Scarpari</w:t>
      </w:r>
      <w:bookmarkEnd w:id="0"/>
      <w:r w:rsidR="000C7B67" w:rsidRPr="00C14563">
        <w:rPr>
          <w:rFonts w:ascii="Times New Roman" w:hAnsi="Times New Roman"/>
        </w:rPr>
        <w:t xml:space="preserve">, </w:t>
      </w:r>
      <w:r w:rsidR="000C7B67" w:rsidRPr="00C14563">
        <w:rPr>
          <w:rFonts w:ascii="Times New Roman" w:hAnsi="Times New Roman"/>
          <w:i/>
          <w:sz w:val="18"/>
        </w:rPr>
        <w:t>Ritorno a Confucio. La Cina oggi fra tradizione e mercato</w:t>
      </w:r>
      <w:r w:rsidR="000C7B67" w:rsidRPr="00C14563">
        <w:rPr>
          <w:rFonts w:ascii="Times New Roman" w:hAnsi="Times New Roman"/>
          <w:sz w:val="18"/>
        </w:rPr>
        <w:t>, Il Mulino, Bologna 2015.</w:t>
      </w:r>
      <w:r w:rsidR="00B0739F">
        <w:rPr>
          <w:rFonts w:ascii="Times New Roman" w:hAnsi="Times New Roman"/>
          <w:sz w:val="18"/>
        </w:rPr>
        <w:t xml:space="preserve"> </w:t>
      </w:r>
      <w:hyperlink r:id="rId15" w:history="1">
        <w:r w:rsidR="00B0739F" w:rsidRPr="00B0739F">
          <w:rPr>
            <w:rStyle w:val="Collegamentoipertestuale"/>
            <w:rFonts w:ascii="Times New Roman" w:hAnsi="Times New Roman"/>
            <w:sz w:val="18"/>
          </w:rPr>
          <w:t>Acquista da V&amp;P</w:t>
        </w:r>
      </w:hyperlink>
      <w:bookmarkStart w:id="1" w:name="_GoBack"/>
      <w:bookmarkEnd w:id="1"/>
    </w:p>
    <w:p w14:paraId="0EC2C5DD" w14:textId="77777777" w:rsidR="0017026F" w:rsidRDefault="0017026F" w:rsidP="00427E3F">
      <w:pPr>
        <w:spacing w:before="240" w:after="240"/>
        <w:rPr>
          <w:b/>
          <w:i/>
          <w:sz w:val="18"/>
        </w:rPr>
      </w:pPr>
      <w:r>
        <w:rPr>
          <w:b/>
          <w:i/>
          <w:sz w:val="18"/>
        </w:rPr>
        <w:lastRenderedPageBreak/>
        <w:t>DIDATTICA DEL CORSO</w:t>
      </w:r>
    </w:p>
    <w:p w14:paraId="2261AFD5" w14:textId="77777777" w:rsidR="00475E20" w:rsidRPr="00475E20" w:rsidRDefault="00475E20" w:rsidP="00475E20">
      <w:pPr>
        <w:rPr>
          <w:rFonts w:cs="Times"/>
          <w:sz w:val="18"/>
          <w:szCs w:val="18"/>
        </w:rPr>
      </w:pPr>
      <w:r w:rsidRPr="00475E20">
        <w:rPr>
          <w:rFonts w:cs="Times"/>
          <w:sz w:val="18"/>
          <w:szCs w:val="18"/>
        </w:rPr>
        <w:t>Lezioni e seminari in aula – visita a istituzioni significative, mostre, conferenze su temi specifici come indicato nel corso dell'anno.</w:t>
      </w:r>
    </w:p>
    <w:p w14:paraId="0EC2C5DF" w14:textId="347B905F" w:rsidR="0017026F" w:rsidRPr="00475E20" w:rsidRDefault="0017026F" w:rsidP="0017026F">
      <w:pPr>
        <w:spacing w:before="240" w:after="120" w:line="220" w:lineRule="exact"/>
        <w:rPr>
          <w:rFonts w:cs="Times"/>
          <w:b/>
          <w:i/>
          <w:sz w:val="18"/>
          <w:szCs w:val="18"/>
        </w:rPr>
      </w:pPr>
      <w:r w:rsidRPr="00475E20">
        <w:rPr>
          <w:rFonts w:cs="Times"/>
          <w:b/>
          <w:i/>
          <w:sz w:val="18"/>
          <w:szCs w:val="18"/>
        </w:rPr>
        <w:t xml:space="preserve">METODO </w:t>
      </w:r>
      <w:r w:rsidR="00A36000" w:rsidRPr="00475E20">
        <w:rPr>
          <w:rFonts w:cs="Times"/>
          <w:b/>
          <w:i/>
          <w:sz w:val="18"/>
          <w:szCs w:val="18"/>
        </w:rPr>
        <w:t xml:space="preserve">E CRITERI </w:t>
      </w:r>
      <w:r w:rsidRPr="00475E20">
        <w:rPr>
          <w:rFonts w:cs="Times"/>
          <w:b/>
          <w:i/>
          <w:sz w:val="18"/>
          <w:szCs w:val="18"/>
        </w:rPr>
        <w:t>DI VALUTAZIONE</w:t>
      </w:r>
    </w:p>
    <w:p w14:paraId="06415DCC" w14:textId="31FD9C30" w:rsidR="00475E20" w:rsidRPr="008A431C" w:rsidRDefault="00475E20" w:rsidP="00FE05D9">
      <w:pPr>
        <w:spacing w:before="240"/>
        <w:rPr>
          <w:rFonts w:cs="Times"/>
          <w:strike/>
          <w:sz w:val="18"/>
          <w:szCs w:val="18"/>
        </w:rPr>
      </w:pPr>
      <w:r w:rsidRPr="00475E20">
        <w:rPr>
          <w:rFonts w:cs="Times"/>
          <w:i/>
          <w:sz w:val="18"/>
          <w:szCs w:val="18"/>
        </w:rPr>
        <w:t>Esame orale</w:t>
      </w:r>
      <w:r w:rsidRPr="00475E20">
        <w:rPr>
          <w:rFonts w:cs="Times"/>
          <w:sz w:val="18"/>
          <w:szCs w:val="18"/>
        </w:rPr>
        <w:t xml:space="preserve"> in unica sessione per la materia del I e del II semestre, con tre domande aperte su tre tematiche svolte durante il Corso, riguardanti rispettivamente; I. la Cina antica (vedi punti 1-3 del Programma); II. La Cina moderna (vedi punto 4 del Programma); III. La Cina contemporanea e il rapporto con l’Italia (vedi punti 5-6 del Programma). </w:t>
      </w:r>
    </w:p>
    <w:p w14:paraId="3A4A247F" w14:textId="134D781D" w:rsidR="00475E20" w:rsidRDefault="00475E20" w:rsidP="00C97E23">
      <w:pPr>
        <w:spacing w:before="120"/>
        <w:rPr>
          <w:rFonts w:cs="Times"/>
          <w:sz w:val="18"/>
          <w:szCs w:val="18"/>
        </w:rPr>
      </w:pPr>
      <w:r w:rsidRPr="00475E20">
        <w:rPr>
          <w:rFonts w:cs="Times"/>
          <w:sz w:val="18"/>
          <w:szCs w:val="18"/>
        </w:rPr>
        <w:t>Possibilità d’integrazione complementare, da</w:t>
      </w:r>
      <w:r w:rsidR="00AE27D7">
        <w:rPr>
          <w:rFonts w:cs="Times"/>
          <w:sz w:val="18"/>
          <w:szCs w:val="18"/>
        </w:rPr>
        <w:t xml:space="preserve"> concordare personalmente con la</w:t>
      </w:r>
      <w:r w:rsidRPr="00475E20">
        <w:rPr>
          <w:rFonts w:cs="Times"/>
          <w:sz w:val="18"/>
          <w:szCs w:val="18"/>
        </w:rPr>
        <w:t xml:space="preserve"> Docent</w:t>
      </w:r>
      <w:r w:rsidR="00AE27D7">
        <w:rPr>
          <w:rFonts w:cs="Times"/>
          <w:sz w:val="18"/>
          <w:szCs w:val="18"/>
        </w:rPr>
        <w:t>e</w:t>
      </w:r>
      <w:r w:rsidRPr="00475E20">
        <w:rPr>
          <w:rFonts w:cs="Times"/>
          <w:sz w:val="18"/>
          <w:szCs w:val="18"/>
        </w:rPr>
        <w:t xml:space="preserve">, sostitutiva di una delle tre domande, presentando </w:t>
      </w:r>
      <w:r w:rsidRPr="00475E20">
        <w:rPr>
          <w:rFonts w:cs="Times"/>
          <w:i/>
          <w:sz w:val="18"/>
          <w:szCs w:val="18"/>
        </w:rPr>
        <w:t>Esercitazione scritta</w:t>
      </w:r>
      <w:r w:rsidRPr="00475E20">
        <w:rPr>
          <w:rFonts w:cs="Times"/>
          <w:sz w:val="18"/>
          <w:szCs w:val="18"/>
        </w:rPr>
        <w:t xml:space="preserve"> (massimo di 6 cartelle comprese Note di bibliografia), nella quale si sia approfondito in modo originale un argomento </w:t>
      </w:r>
      <w:r w:rsidR="00AE27D7" w:rsidRPr="0036515A">
        <w:rPr>
          <w:rFonts w:cs="Times"/>
          <w:sz w:val="18"/>
          <w:szCs w:val="18"/>
        </w:rPr>
        <w:t>del corso</w:t>
      </w:r>
      <w:r w:rsidRPr="00475E20">
        <w:rPr>
          <w:rFonts w:cs="Times"/>
          <w:sz w:val="18"/>
          <w:szCs w:val="18"/>
        </w:rPr>
        <w:t>. L’Esercitazione dovrà essere inviata al</w:t>
      </w:r>
      <w:r w:rsidR="00AE27D7">
        <w:rPr>
          <w:rFonts w:cs="Times"/>
          <w:sz w:val="18"/>
          <w:szCs w:val="18"/>
        </w:rPr>
        <w:t>la</w:t>
      </w:r>
      <w:r w:rsidRPr="00475E20">
        <w:rPr>
          <w:rFonts w:cs="Times"/>
          <w:sz w:val="18"/>
          <w:szCs w:val="18"/>
        </w:rPr>
        <w:t xml:space="preserve"> Docente via e-mail, 2 settimane prima dell’Appello d’esame che si intende sostenere.</w:t>
      </w:r>
    </w:p>
    <w:p w14:paraId="1E05BBFE" w14:textId="0873E041" w:rsidR="00A10FF8" w:rsidRDefault="00A10FF8" w:rsidP="00C97E23">
      <w:pPr>
        <w:spacing w:before="120"/>
        <w:rPr>
          <w:rFonts w:cs="Times"/>
          <w:b/>
          <w:bCs/>
          <w:sz w:val="18"/>
          <w:szCs w:val="18"/>
        </w:rPr>
      </w:pPr>
      <w:r w:rsidRPr="00A10FF8">
        <w:rPr>
          <w:rFonts w:cs="Times"/>
          <w:b/>
          <w:bCs/>
          <w:sz w:val="18"/>
          <w:szCs w:val="18"/>
          <w:u w:val="single"/>
        </w:rPr>
        <w:t>Per gli studenti del curriculum turistico</w:t>
      </w:r>
      <w:r>
        <w:rPr>
          <w:rFonts w:cs="Times"/>
          <w:b/>
          <w:bCs/>
          <w:sz w:val="18"/>
          <w:szCs w:val="18"/>
        </w:rPr>
        <w:t>:</w:t>
      </w:r>
    </w:p>
    <w:p w14:paraId="42B08063" w14:textId="77777777" w:rsidR="00A10FF8" w:rsidRPr="00A10FF8" w:rsidRDefault="00A10FF8" w:rsidP="00A10FF8">
      <w:pPr>
        <w:spacing w:before="120"/>
        <w:rPr>
          <w:rFonts w:cs="Times"/>
          <w:sz w:val="18"/>
          <w:szCs w:val="18"/>
        </w:rPr>
      </w:pPr>
      <w:r w:rsidRPr="00A10FF8">
        <w:rPr>
          <w:rFonts w:cs="Times"/>
          <w:sz w:val="18"/>
          <w:szCs w:val="18"/>
        </w:rPr>
        <w:t>Il corso di Lingua e cultura cinese per gli studenti iscritti al curriculum turistico è annuale.</w:t>
      </w:r>
    </w:p>
    <w:p w14:paraId="083A2CA9" w14:textId="77777777" w:rsidR="00A10FF8" w:rsidRPr="00A10FF8" w:rsidRDefault="00A10FF8" w:rsidP="00A10FF8">
      <w:pPr>
        <w:spacing w:before="120"/>
        <w:rPr>
          <w:rFonts w:cs="Times"/>
          <w:sz w:val="18"/>
          <w:szCs w:val="18"/>
        </w:rPr>
      </w:pPr>
      <w:r w:rsidRPr="00A10FF8">
        <w:rPr>
          <w:rFonts w:cs="Times"/>
          <w:sz w:val="18"/>
          <w:szCs w:val="18"/>
        </w:rPr>
        <w:t xml:space="preserve">L'esame consisterà nella valutazione di un elaborato scritto da concordare preventivamente con la docente,  (massimo di 6 cartelle comprese note di bibliografia), nel quale si sia approfondito in modo originale un argomento del corso, facendo riferimento alla bibliografia presente nel programma del corso. L’elaborato dovrà essere inviato alla Docente via e-mail 2 settimane prima dell’Appello d’esame che si intende sostenere.  </w:t>
      </w:r>
    </w:p>
    <w:p w14:paraId="0EC2C5E2" w14:textId="4E12977B" w:rsidR="0017026F" w:rsidRDefault="0017026F" w:rsidP="00475E20">
      <w:pPr>
        <w:spacing w:before="240" w:after="120"/>
        <w:rPr>
          <w:b/>
          <w:i/>
          <w:noProof/>
          <w:sz w:val="18"/>
        </w:rPr>
      </w:pPr>
      <w:r>
        <w:rPr>
          <w:b/>
          <w:i/>
          <w:noProof/>
          <w:sz w:val="18"/>
        </w:rPr>
        <w:t>AVVERTENZE</w:t>
      </w:r>
      <w:r w:rsidR="00856A39">
        <w:rPr>
          <w:b/>
          <w:i/>
          <w:noProof/>
          <w:sz w:val="18"/>
        </w:rPr>
        <w:t xml:space="preserve"> E PREREQUISITI</w:t>
      </w:r>
    </w:p>
    <w:p w14:paraId="300793C3" w14:textId="15FC67FB" w:rsidR="00475E20" w:rsidRDefault="00475E20" w:rsidP="00475E20">
      <w:pPr>
        <w:spacing w:before="120"/>
        <w:rPr>
          <w:rFonts w:eastAsia="Times" w:cs="Times"/>
          <w:sz w:val="18"/>
          <w:szCs w:val="18"/>
        </w:rPr>
      </w:pPr>
      <w:r w:rsidRPr="00475E20">
        <w:rPr>
          <w:rFonts w:eastAsia="Times" w:cs="Times"/>
          <w:sz w:val="18"/>
          <w:szCs w:val="18"/>
        </w:rPr>
        <w:t>Dal momento che durante il Corso si farà costante riferimento a termini, concetti e testi letterari e filosofici in lingua e scrittura cinese, la conoscenza del cinese scritto e parlato è necessaria per un’adeguata comprensione della materia.</w:t>
      </w:r>
    </w:p>
    <w:p w14:paraId="2DBC59D6" w14:textId="77777777" w:rsidR="00475E20" w:rsidRPr="00475E20" w:rsidRDefault="00475E20" w:rsidP="00475E20">
      <w:pPr>
        <w:spacing w:before="240"/>
        <w:rPr>
          <w:rFonts w:eastAsia="Times" w:cs="Times"/>
          <w:sz w:val="18"/>
          <w:szCs w:val="18"/>
        </w:rPr>
      </w:pPr>
      <w:r w:rsidRPr="00475E20">
        <w:rPr>
          <w:rFonts w:eastAsia="Times" w:cs="Times"/>
          <w:i/>
          <w:sz w:val="18"/>
          <w:szCs w:val="18"/>
        </w:rPr>
        <w:t>Orario e luogo di ricevimento degli studenti</w:t>
      </w:r>
    </w:p>
    <w:p w14:paraId="3E0E4A4A" w14:textId="7CB87AB0" w:rsidR="00F95962" w:rsidRDefault="00F95962" w:rsidP="0017026F">
      <w:pPr>
        <w:pStyle w:val="Testo2"/>
        <w:ind w:firstLine="0"/>
      </w:pPr>
    </w:p>
    <w:p w14:paraId="76A48542" w14:textId="5D17AAE2" w:rsidR="00F04F41" w:rsidRDefault="00C14563" w:rsidP="0060432C">
      <w:pPr>
        <w:spacing w:before="120"/>
      </w:pPr>
      <w:r>
        <w:rPr>
          <w:rFonts w:eastAsia="Times" w:cs="Times"/>
          <w:sz w:val="18"/>
          <w:szCs w:val="18"/>
        </w:rPr>
        <w:t>La Dott.ssa Peracin riceve previo appuntamento concordando giorno e orario di ricevimento via mail (</w:t>
      </w:r>
      <w:hyperlink r:id="rId16" w:history="1">
        <w:r w:rsidRPr="00583EFB">
          <w:rPr>
            <w:rStyle w:val="Collegamentoipertestuale"/>
            <w:rFonts w:eastAsia="Times" w:cs="Times"/>
            <w:sz w:val="18"/>
            <w:szCs w:val="18"/>
          </w:rPr>
          <w:t>enrica.peracin@unicatt.it</w:t>
        </w:r>
      </w:hyperlink>
      <w:r>
        <w:rPr>
          <w:rFonts w:eastAsia="Times" w:cs="Times"/>
          <w:sz w:val="18"/>
          <w:szCs w:val="18"/>
        </w:rPr>
        <w:t>)</w:t>
      </w:r>
    </w:p>
    <w:sectPr w:rsidR="00F04F4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8482" w14:textId="77777777" w:rsidR="001625E8" w:rsidRDefault="001625E8" w:rsidP="00475E20">
      <w:pPr>
        <w:spacing w:line="240" w:lineRule="auto"/>
      </w:pPr>
      <w:r>
        <w:separator/>
      </w:r>
    </w:p>
  </w:endnote>
  <w:endnote w:type="continuationSeparator" w:id="0">
    <w:p w14:paraId="7A8C4A5D" w14:textId="77777777" w:rsidR="001625E8" w:rsidRDefault="001625E8" w:rsidP="00475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277E" w14:textId="77777777" w:rsidR="001625E8" w:rsidRDefault="001625E8" w:rsidP="00475E20">
      <w:pPr>
        <w:spacing w:line="240" w:lineRule="auto"/>
      </w:pPr>
      <w:r>
        <w:separator/>
      </w:r>
    </w:p>
  </w:footnote>
  <w:footnote w:type="continuationSeparator" w:id="0">
    <w:p w14:paraId="6BC593E1" w14:textId="77777777" w:rsidR="001625E8" w:rsidRDefault="001625E8" w:rsidP="00475E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763"/>
    <w:multiLevelType w:val="multilevel"/>
    <w:tmpl w:val="709A3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656A4"/>
    <w:multiLevelType w:val="multilevel"/>
    <w:tmpl w:val="3BBA9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746B17"/>
    <w:multiLevelType w:val="hybridMultilevel"/>
    <w:tmpl w:val="AD74F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066B3B"/>
    <w:multiLevelType w:val="hybridMultilevel"/>
    <w:tmpl w:val="C68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202499"/>
    <w:multiLevelType w:val="hybridMultilevel"/>
    <w:tmpl w:val="6332E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4C8972A5"/>
    <w:multiLevelType w:val="multilevel"/>
    <w:tmpl w:val="CBBEB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9D32CB"/>
    <w:multiLevelType w:val="hybridMultilevel"/>
    <w:tmpl w:val="84D8DBE6"/>
    <w:lvl w:ilvl="0" w:tplc="68309462">
      <w:start w:val="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2957831"/>
    <w:multiLevelType w:val="multilevel"/>
    <w:tmpl w:val="9326A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414238"/>
    <w:multiLevelType w:val="hybridMultilevel"/>
    <w:tmpl w:val="C818C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2353F1"/>
    <w:multiLevelType w:val="multilevel"/>
    <w:tmpl w:val="11F06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B931A5"/>
    <w:multiLevelType w:val="hybridMultilevel"/>
    <w:tmpl w:val="CFEC44C0"/>
    <w:lvl w:ilvl="0" w:tplc="07FE1110">
      <w:start w:val="1"/>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EC1600"/>
    <w:multiLevelType w:val="hybridMultilevel"/>
    <w:tmpl w:val="82801044"/>
    <w:styleLink w:val="Bullets1"/>
    <w:lvl w:ilvl="0" w:tplc="472611FA">
      <w:start w:val="1"/>
      <w:numFmt w:val="bullet"/>
      <w:lvlText w:val="-"/>
      <w:lvlJc w:val="left"/>
      <w:pPr>
        <w:tabs>
          <w:tab w:val="num"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898F3EA">
      <w:start w:val="1"/>
      <w:numFmt w:val="bullet"/>
      <w:lvlText w:val="-"/>
      <w:lvlJc w:val="left"/>
      <w:pPr>
        <w:tabs>
          <w:tab w:val="num" w:pos="742"/>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5F8DAFC">
      <w:start w:val="1"/>
      <w:numFmt w:val="bullet"/>
      <w:lvlText w:val="-"/>
      <w:lvlJc w:val="left"/>
      <w:pPr>
        <w:tabs>
          <w:tab w:val="num" w:pos="1342"/>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B0E61FE">
      <w:start w:val="1"/>
      <w:numFmt w:val="bullet"/>
      <w:lvlText w:val="-"/>
      <w:lvlJc w:val="left"/>
      <w:pPr>
        <w:tabs>
          <w:tab w:val="num" w:pos="1942"/>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B0E0980">
      <w:start w:val="1"/>
      <w:numFmt w:val="bullet"/>
      <w:lvlText w:val="-"/>
      <w:lvlJc w:val="left"/>
      <w:pPr>
        <w:tabs>
          <w:tab w:val="num" w:pos="2542"/>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64C7A78">
      <w:start w:val="1"/>
      <w:numFmt w:val="bullet"/>
      <w:lvlText w:val="-"/>
      <w:lvlJc w:val="left"/>
      <w:pPr>
        <w:tabs>
          <w:tab w:val="num" w:pos="3142"/>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95C2842">
      <w:start w:val="1"/>
      <w:numFmt w:val="bullet"/>
      <w:lvlText w:val="-"/>
      <w:lvlJc w:val="left"/>
      <w:pPr>
        <w:tabs>
          <w:tab w:val="num" w:pos="3742"/>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D524936">
      <w:start w:val="1"/>
      <w:numFmt w:val="bullet"/>
      <w:lvlText w:val="-"/>
      <w:lvlJc w:val="left"/>
      <w:pPr>
        <w:tabs>
          <w:tab w:val="num" w:pos="4342"/>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95AB944">
      <w:start w:val="1"/>
      <w:numFmt w:val="bullet"/>
      <w:lvlText w:val="-"/>
      <w:lvlJc w:val="left"/>
      <w:pPr>
        <w:tabs>
          <w:tab w:val="num" w:pos="4942"/>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434D38"/>
    <w:multiLevelType w:val="hybridMultilevel"/>
    <w:tmpl w:val="51B26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0751CB"/>
    <w:multiLevelType w:val="multilevel"/>
    <w:tmpl w:val="60AAF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E429C6"/>
    <w:multiLevelType w:val="hybridMultilevel"/>
    <w:tmpl w:val="E4008D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664D36"/>
    <w:multiLevelType w:val="hybridMultilevel"/>
    <w:tmpl w:val="798E9A32"/>
    <w:lvl w:ilvl="0" w:tplc="A8D44B56">
      <w:start w:val="1"/>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5B10A9"/>
    <w:multiLevelType w:val="multilevel"/>
    <w:tmpl w:val="91DC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9F443E"/>
    <w:multiLevelType w:val="multilevel"/>
    <w:tmpl w:val="9F343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6"/>
  </w:num>
  <w:num w:numId="5">
    <w:abstractNumId w:val="2"/>
  </w:num>
  <w:num w:numId="6">
    <w:abstractNumId w:val="5"/>
  </w:num>
  <w:num w:numId="7">
    <w:abstractNumId w:val="14"/>
  </w:num>
  <w:num w:numId="8">
    <w:abstractNumId w:val="11"/>
  </w:num>
  <w:num w:numId="9">
    <w:abstractNumId w:val="18"/>
  </w:num>
  <w:num w:numId="10">
    <w:abstractNumId w:val="9"/>
  </w:num>
  <w:num w:numId="11">
    <w:abstractNumId w:val="15"/>
  </w:num>
  <w:num w:numId="12">
    <w:abstractNumId w:val="7"/>
  </w:num>
  <w:num w:numId="13">
    <w:abstractNumId w:val="19"/>
  </w:num>
  <w:num w:numId="14">
    <w:abstractNumId w:val="1"/>
  </w:num>
  <w:num w:numId="15">
    <w:abstractNumId w:val="0"/>
  </w:num>
  <w:num w:numId="16">
    <w:abstractNumId w:val="8"/>
  </w:num>
  <w:num w:numId="17">
    <w:abstractNumId w:val="17"/>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139DF"/>
    <w:rsid w:val="0008589A"/>
    <w:rsid w:val="000B2250"/>
    <w:rsid w:val="000C7B67"/>
    <w:rsid w:val="001331D5"/>
    <w:rsid w:val="001625E8"/>
    <w:rsid w:val="0017026F"/>
    <w:rsid w:val="00174EDE"/>
    <w:rsid w:val="00180F1F"/>
    <w:rsid w:val="00193BA2"/>
    <w:rsid w:val="001B3C03"/>
    <w:rsid w:val="00204272"/>
    <w:rsid w:val="002407DF"/>
    <w:rsid w:val="0024416F"/>
    <w:rsid w:val="00244DF8"/>
    <w:rsid w:val="00251B8E"/>
    <w:rsid w:val="00260127"/>
    <w:rsid w:val="00271C0B"/>
    <w:rsid w:val="00287434"/>
    <w:rsid w:val="002A553B"/>
    <w:rsid w:val="002B2A1E"/>
    <w:rsid w:val="002B6D2D"/>
    <w:rsid w:val="002D2898"/>
    <w:rsid w:val="002E1079"/>
    <w:rsid w:val="002E38A9"/>
    <w:rsid w:val="002E527D"/>
    <w:rsid w:val="00334D1B"/>
    <w:rsid w:val="00342C1F"/>
    <w:rsid w:val="0036515A"/>
    <w:rsid w:val="003B6E00"/>
    <w:rsid w:val="00426AD5"/>
    <w:rsid w:val="00427E3F"/>
    <w:rsid w:val="00473879"/>
    <w:rsid w:val="00475E20"/>
    <w:rsid w:val="004A4C50"/>
    <w:rsid w:val="004C0636"/>
    <w:rsid w:val="004D6D7A"/>
    <w:rsid w:val="00500BAC"/>
    <w:rsid w:val="005075E3"/>
    <w:rsid w:val="00507D07"/>
    <w:rsid w:val="00507E45"/>
    <w:rsid w:val="005252A7"/>
    <w:rsid w:val="005305B5"/>
    <w:rsid w:val="00540BB6"/>
    <w:rsid w:val="00542E7A"/>
    <w:rsid w:val="005D41E5"/>
    <w:rsid w:val="005E4E02"/>
    <w:rsid w:val="005F1057"/>
    <w:rsid w:val="005F3FE8"/>
    <w:rsid w:val="0060432C"/>
    <w:rsid w:val="00615051"/>
    <w:rsid w:val="006C4833"/>
    <w:rsid w:val="006C5640"/>
    <w:rsid w:val="00703151"/>
    <w:rsid w:val="00752411"/>
    <w:rsid w:val="00781718"/>
    <w:rsid w:val="007D6240"/>
    <w:rsid w:val="007D751C"/>
    <w:rsid w:val="007F3891"/>
    <w:rsid w:val="007F5B2B"/>
    <w:rsid w:val="00852EC7"/>
    <w:rsid w:val="00856A39"/>
    <w:rsid w:val="008616A3"/>
    <w:rsid w:val="008835D3"/>
    <w:rsid w:val="00892BD2"/>
    <w:rsid w:val="008A431C"/>
    <w:rsid w:val="008B004D"/>
    <w:rsid w:val="008C3DF2"/>
    <w:rsid w:val="008F0D75"/>
    <w:rsid w:val="009239FC"/>
    <w:rsid w:val="00945712"/>
    <w:rsid w:val="00950D6F"/>
    <w:rsid w:val="009650FE"/>
    <w:rsid w:val="009661F7"/>
    <w:rsid w:val="00976F0E"/>
    <w:rsid w:val="00996D45"/>
    <w:rsid w:val="009A58E5"/>
    <w:rsid w:val="009C29C6"/>
    <w:rsid w:val="00A10FF8"/>
    <w:rsid w:val="00A3249E"/>
    <w:rsid w:val="00A36000"/>
    <w:rsid w:val="00A51E01"/>
    <w:rsid w:val="00A636CA"/>
    <w:rsid w:val="00AE27D7"/>
    <w:rsid w:val="00B0739F"/>
    <w:rsid w:val="00B31AF2"/>
    <w:rsid w:val="00B63CFC"/>
    <w:rsid w:val="00B86347"/>
    <w:rsid w:val="00BD5A52"/>
    <w:rsid w:val="00BE34B5"/>
    <w:rsid w:val="00BF11D8"/>
    <w:rsid w:val="00C0389A"/>
    <w:rsid w:val="00C14563"/>
    <w:rsid w:val="00C41403"/>
    <w:rsid w:val="00C538CD"/>
    <w:rsid w:val="00C97E23"/>
    <w:rsid w:val="00CB7A69"/>
    <w:rsid w:val="00CC56FD"/>
    <w:rsid w:val="00CF6211"/>
    <w:rsid w:val="00D033E7"/>
    <w:rsid w:val="00D30852"/>
    <w:rsid w:val="00D529F1"/>
    <w:rsid w:val="00D90535"/>
    <w:rsid w:val="00DA13B5"/>
    <w:rsid w:val="00DA4F1D"/>
    <w:rsid w:val="00DE265C"/>
    <w:rsid w:val="00DE6018"/>
    <w:rsid w:val="00E16533"/>
    <w:rsid w:val="00E542E1"/>
    <w:rsid w:val="00E6747F"/>
    <w:rsid w:val="00E92850"/>
    <w:rsid w:val="00E96994"/>
    <w:rsid w:val="00EE0CA9"/>
    <w:rsid w:val="00F04F41"/>
    <w:rsid w:val="00F53BA6"/>
    <w:rsid w:val="00F67F14"/>
    <w:rsid w:val="00F95962"/>
    <w:rsid w:val="00FB17D6"/>
    <w:rsid w:val="00FC1CDA"/>
    <w:rsid w:val="00FE05D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2C5CC"/>
  <w15:docId w15:val="{FCD076EE-0ED8-4068-8D60-0A38BC2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C7B67"/>
    <w:pPr>
      <w:ind w:left="720"/>
      <w:contextualSpacing/>
    </w:pPr>
  </w:style>
  <w:style w:type="paragraph" w:styleId="Intestazione">
    <w:name w:val="header"/>
    <w:basedOn w:val="Normale"/>
    <w:link w:val="IntestazioneCarattere"/>
    <w:uiPriority w:val="99"/>
    <w:unhideWhenUsed/>
    <w:rsid w:val="00475E2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75E20"/>
    <w:rPr>
      <w:rFonts w:ascii="Times" w:hAnsi="Times"/>
    </w:rPr>
  </w:style>
  <w:style w:type="paragraph" w:styleId="Pidipagina">
    <w:name w:val="footer"/>
    <w:basedOn w:val="Normale"/>
    <w:link w:val="PidipaginaCarattere"/>
    <w:uiPriority w:val="99"/>
    <w:unhideWhenUsed/>
    <w:rsid w:val="00475E2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75E20"/>
    <w:rPr>
      <w:rFonts w:ascii="Times" w:hAnsi="Times"/>
    </w:rPr>
  </w:style>
  <w:style w:type="character" w:customStyle="1" w:styleId="Testo2Carattere">
    <w:name w:val="Testo 2 Carattere"/>
    <w:link w:val="Testo2"/>
    <w:locked/>
    <w:rsid w:val="004A4C50"/>
    <w:rPr>
      <w:rFonts w:ascii="Times" w:hAnsi="Times"/>
      <w:noProof/>
      <w:sz w:val="18"/>
    </w:rPr>
  </w:style>
  <w:style w:type="paragraph" w:customStyle="1" w:styleId="Default">
    <w:name w:val="Default"/>
    <w:rsid w:val="00C14563"/>
    <w:pPr>
      <w:autoSpaceDE w:val="0"/>
      <w:autoSpaceDN w:val="0"/>
      <w:adjustRightInd w:val="0"/>
    </w:pPr>
    <w:rPr>
      <w:color w:val="000000"/>
      <w:sz w:val="24"/>
      <w:szCs w:val="24"/>
    </w:rPr>
  </w:style>
  <w:style w:type="character" w:styleId="Rimandocommento">
    <w:name w:val="annotation reference"/>
    <w:basedOn w:val="Carpredefinitoparagrafo"/>
    <w:uiPriority w:val="99"/>
    <w:semiHidden/>
    <w:unhideWhenUsed/>
    <w:rsid w:val="0024416F"/>
    <w:rPr>
      <w:sz w:val="16"/>
      <w:szCs w:val="16"/>
    </w:rPr>
  </w:style>
  <w:style w:type="paragraph" w:styleId="Testocommento">
    <w:name w:val="annotation text"/>
    <w:basedOn w:val="Normale"/>
    <w:link w:val="TestocommentoCarattere"/>
    <w:uiPriority w:val="99"/>
    <w:semiHidden/>
    <w:unhideWhenUsed/>
    <w:rsid w:val="0024416F"/>
    <w:pPr>
      <w:spacing w:line="240" w:lineRule="auto"/>
    </w:pPr>
  </w:style>
  <w:style w:type="character" w:customStyle="1" w:styleId="TestocommentoCarattere">
    <w:name w:val="Testo commento Carattere"/>
    <w:basedOn w:val="Carpredefinitoparagrafo"/>
    <w:link w:val="Testocommento"/>
    <w:uiPriority w:val="99"/>
    <w:semiHidden/>
    <w:rsid w:val="0024416F"/>
    <w:rPr>
      <w:rFonts w:ascii="Times" w:hAnsi="Times"/>
    </w:rPr>
  </w:style>
  <w:style w:type="paragraph" w:styleId="Soggettocommento">
    <w:name w:val="annotation subject"/>
    <w:basedOn w:val="Testocommento"/>
    <w:next w:val="Testocommento"/>
    <w:link w:val="SoggettocommentoCarattere"/>
    <w:uiPriority w:val="99"/>
    <w:semiHidden/>
    <w:unhideWhenUsed/>
    <w:rsid w:val="0024416F"/>
    <w:rPr>
      <w:b/>
      <w:bCs/>
    </w:rPr>
  </w:style>
  <w:style w:type="character" w:customStyle="1" w:styleId="SoggettocommentoCarattere">
    <w:name w:val="Soggetto commento Carattere"/>
    <w:basedOn w:val="TestocommentoCarattere"/>
    <w:link w:val="Soggettocommento"/>
    <w:uiPriority w:val="99"/>
    <w:semiHidden/>
    <w:rsid w:val="0024416F"/>
    <w:rPr>
      <w:rFonts w:ascii="Times" w:hAnsi="Times"/>
      <w:b/>
      <w:bCs/>
    </w:rPr>
  </w:style>
  <w:style w:type="paragraph" w:styleId="Testofumetto">
    <w:name w:val="Balloon Text"/>
    <w:basedOn w:val="Normale"/>
    <w:link w:val="TestofumettoCarattere"/>
    <w:uiPriority w:val="99"/>
    <w:semiHidden/>
    <w:unhideWhenUsed/>
    <w:rsid w:val="0024416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416F"/>
    <w:rPr>
      <w:rFonts w:ascii="Segoe UI" w:hAnsi="Segoe UI" w:cs="Segoe UI"/>
      <w:sz w:val="18"/>
      <w:szCs w:val="18"/>
    </w:rPr>
  </w:style>
  <w:style w:type="numbering" w:customStyle="1" w:styleId="Bullets1">
    <w:name w:val="Bullets1"/>
    <w:rsid w:val="006C564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37151">
      <w:bodyDiv w:val="1"/>
      <w:marLeft w:val="0"/>
      <w:marRight w:val="0"/>
      <w:marTop w:val="0"/>
      <w:marBottom w:val="0"/>
      <w:divBdr>
        <w:top w:val="none" w:sz="0" w:space="0" w:color="auto"/>
        <w:left w:val="none" w:sz="0" w:space="0" w:color="auto"/>
        <w:bottom w:val="none" w:sz="0" w:space="0" w:color="auto"/>
        <w:right w:val="none" w:sz="0" w:space="0" w:color="auto"/>
      </w:divBdr>
    </w:div>
    <w:div w:id="627466629">
      <w:bodyDiv w:val="1"/>
      <w:marLeft w:val="0"/>
      <w:marRight w:val="0"/>
      <w:marTop w:val="0"/>
      <w:marBottom w:val="0"/>
      <w:divBdr>
        <w:top w:val="none" w:sz="0" w:space="0" w:color="auto"/>
        <w:left w:val="none" w:sz="0" w:space="0" w:color="auto"/>
        <w:bottom w:val="none" w:sz="0" w:space="0" w:color="auto"/>
        <w:right w:val="none" w:sz="0" w:space="0" w:color="auto"/>
      </w:divBdr>
    </w:div>
    <w:div w:id="1440947192">
      <w:bodyDiv w:val="1"/>
      <w:marLeft w:val="0"/>
      <w:marRight w:val="0"/>
      <w:marTop w:val="0"/>
      <w:marBottom w:val="0"/>
      <w:divBdr>
        <w:top w:val="none" w:sz="0" w:space="0" w:color="auto"/>
        <w:left w:val="none" w:sz="0" w:space="0" w:color="auto"/>
        <w:bottom w:val="none" w:sz="0" w:space="0" w:color="auto"/>
        <w:right w:val="none" w:sz="0" w:space="0" w:color="auto"/>
      </w:divBdr>
    </w:div>
    <w:div w:id="1644970972">
      <w:bodyDiv w:val="1"/>
      <w:marLeft w:val="0"/>
      <w:marRight w:val="0"/>
      <w:marTop w:val="0"/>
      <w:marBottom w:val="0"/>
      <w:divBdr>
        <w:top w:val="none" w:sz="0" w:space="0" w:color="auto"/>
        <w:left w:val="none" w:sz="0" w:space="0" w:color="auto"/>
        <w:bottom w:val="none" w:sz="0" w:space="0" w:color="auto"/>
        <w:right w:val="none" w:sz="0" w:space="0" w:color="auto"/>
      </w:divBdr>
    </w:div>
    <w:div w:id="1694649631">
      <w:bodyDiv w:val="1"/>
      <w:marLeft w:val="0"/>
      <w:marRight w:val="0"/>
      <w:marTop w:val="0"/>
      <w:marBottom w:val="0"/>
      <w:divBdr>
        <w:top w:val="none" w:sz="0" w:space="0" w:color="auto"/>
        <w:left w:val="none" w:sz="0" w:space="0" w:color="auto"/>
        <w:bottom w:val="none" w:sz="0" w:space="0" w:color="auto"/>
        <w:right w:val="none" w:sz="0" w:space="0" w:color="auto"/>
      </w:divBdr>
    </w:div>
    <w:div w:id="20275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abattini-mario-santangelo-paolo/storia-della-cina-9788842079033-174261.html" TargetMode="External"/><Relationship Id="rId13" Type="http://schemas.openxmlformats.org/officeDocument/2006/relationships/hyperlink" Target="https://librerie.unicatt.it/scheda-libro/autori-vari/cina-e-world-history-materiali-didattici-per-lo-studio-della-cina-nel-contesto-globale-9788862506717-25355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fumagalli-p-francesco/cina-e-occidente-9788848802314-290906.html" TargetMode="External"/><Relationship Id="rId12" Type="http://schemas.openxmlformats.org/officeDocument/2006/relationships/hyperlink" Target="https://librerie.unicatt.it/scheda-libro/autori-vari/cultura-cinese-segno-scrittura-e-civilta-9788843070022-18634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rica.peracin@unicat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bbiati-magda/la-scrittura-cinese-nei-secoli-dal-pennello-alla-tastiera-9788843083305-246594.html" TargetMode="External"/><Relationship Id="rId5" Type="http://schemas.openxmlformats.org/officeDocument/2006/relationships/footnotes" Target="footnotes.xml"/><Relationship Id="rId15" Type="http://schemas.openxmlformats.org/officeDocument/2006/relationships/hyperlink" Target="https://librerie.unicatt.it/scheda-libro/maurizio-scarpari/ritorno-a-confucio-la-cina-di-oggi-fra-tradizione-e-mercato-9788815258649-229994.html" TargetMode="External"/><Relationship Id="rId10" Type="http://schemas.openxmlformats.org/officeDocument/2006/relationships/hyperlink" Target="https://librerie.unicatt.it/scheda-libro/attilio-andreini-maurizio-scarpari/il-daoismo-9788815116444-270743.html?search_string=andreini%20il%20daoism&amp;search_results=1" TargetMode="External"/><Relationship Id="rId4" Type="http://schemas.openxmlformats.org/officeDocument/2006/relationships/webSettings" Target="webSettings.xml"/><Relationship Id="rId9" Type="http://schemas.openxmlformats.org/officeDocument/2006/relationships/hyperlink" Target="https://librerie.unicatt.it/scheda-libro/guido-samarani/la-cina-contemporanea-dalla-fine-dellimpero-a-oggi-9788806230166-253773.html" TargetMode="External"/><Relationship Id="rId14" Type="http://schemas.openxmlformats.org/officeDocument/2006/relationships/hyperlink" Target="https://librerie.unicatt.it/scheda-libro/autori-vari/la-cina-nella-storia-globale-percorsi-e-tendenze-9788862507615-67914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40</TotalTime>
  <Pages>3</Pages>
  <Words>986</Words>
  <Characters>6846</Characters>
  <Application>Microsoft Office Word</Application>
  <DocSecurity>0</DocSecurity>
  <Lines>57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21</cp:revision>
  <cp:lastPrinted>2003-03-27T09:42:00Z</cp:lastPrinted>
  <dcterms:created xsi:type="dcterms:W3CDTF">2021-05-28T20:41:00Z</dcterms:created>
  <dcterms:modified xsi:type="dcterms:W3CDTF">2022-02-16T13:24:00Z</dcterms:modified>
</cp:coreProperties>
</file>